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高三英语教学研讨会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一、目前学生英语学习现状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读得懂的阅读文本——主题概括类问题出现偏差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读不懂的阅读文本——信息检索和主题概括都有问题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七选五——只见树木，不见森林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续写——跑题，对关键细节选择性失明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二、各校英语教学策略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（1）戚实中：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针对听力词汇量低，要求学生朗读正确训练听力，一周三次，看听力原文训练，万禾教育、听力百分百。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完形要求学生从出题人角度去揣摩，关注固定搭配和词汇。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应用文及读后续写要求理解要求，覆盖要点，分析范文。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三河口：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保证听力次数，构建听力情境，听完立刻讲评，当堂讲评，根据清理情境挖空。做好听前准备，听完之后将听力内容大声朗读。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阅读重视主题和大意的理解。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七选五让学生讲解，给足自由讨论时间。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作文关注开头，结尾，抓书写和卷面。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西夏墅：</w:t>
      </w:r>
    </w:p>
    <w:p>
      <w:pPr>
        <w:numPr>
          <w:ilvl w:val="0"/>
          <w:numId w:val="5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培养正确的做题习惯。</w:t>
      </w:r>
    </w:p>
    <w:p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易错选项的强调，看清问题。</w:t>
      </w:r>
    </w:p>
    <w:p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练习后期词汇整理。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（4）金沙高级中学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词汇：圈出重点词汇，背诵，引用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语法：语法填空专项集中练习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七选五：多练习、多反思，mind-map，文章结构的梳理及作者意图的训练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作文：不能偏题为首要要义，套路性的模板，开头和结尾句的背诵。</w:t>
      </w:r>
    </w:p>
    <w:p>
      <w:pPr>
        <w:numPr>
          <w:ilvl w:val="0"/>
          <w:numId w:val="7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后阶段备考思考</w:t>
      </w:r>
      <w:bookmarkStart w:id="0" w:name="_GoBack"/>
      <w:bookmarkEnd w:id="0"/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依标进行语篇教学：第一年新课程之下的高考（最大的方向）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关注最新高考走向：七选五和应用文的变化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重点仍然在作文和基础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读后续写策略的重点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97F19"/>
    <w:multiLevelType w:val="singleLevel"/>
    <w:tmpl w:val="81897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D7ADEC"/>
    <w:multiLevelType w:val="singleLevel"/>
    <w:tmpl w:val="AAD7A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8E6FE2"/>
    <w:multiLevelType w:val="singleLevel"/>
    <w:tmpl w:val="098E6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EFDE80"/>
    <w:multiLevelType w:val="singleLevel"/>
    <w:tmpl w:val="20EFDE8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36F074F"/>
    <w:multiLevelType w:val="singleLevel"/>
    <w:tmpl w:val="236F074F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37811A65"/>
    <w:multiLevelType w:val="singleLevel"/>
    <w:tmpl w:val="37811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C1464F3"/>
    <w:multiLevelType w:val="singleLevel"/>
    <w:tmpl w:val="5C146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30834CE"/>
    <w:multiLevelType w:val="singleLevel"/>
    <w:tmpl w:val="630834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WM5YzE4MTNjZTIwZGY5ZWM2NmNhYjZiODI2YzgifQ=="/>
  </w:docVars>
  <w:rsids>
    <w:rsidRoot w:val="00000000"/>
    <w:rsid w:val="07AC19E5"/>
    <w:rsid w:val="1F4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459</Characters>
  <Lines>0</Lines>
  <Paragraphs>0</Paragraphs>
  <TotalTime>22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2023-03-29T06:58:01Z</dcterms:created>
  <dc:creator>28556</dc:creator>
  <cp:lastModifiedBy>胡光倩。</cp:lastModifiedBy>
  <dcterms:modified xsi:type="dcterms:W3CDTF">2023-03-29T07:20:03Z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97966FB84DB64E61A89C433AE562807C</vt:lpwstr>
  </property>
</Properties>
</file>