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《记念刘和珍君》教学反思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鲁迅的这篇文章，情感丰富而内敛，学生读起来还是存在困难的，所以这节课我设置了一个环节，让学生们把字面上不理解的地方圈画出来，课堂上互相解答和交流。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如：“我将深味这非人间的浓黑的悲凉；以我的最大哀痛显示于非人间，使它们快意于我的苦痛，就将这作为后死者的菲薄的祭品，奉献于逝者的灵前。”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“这是怎样的哀痛者和幸福者？”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“仅使留下淡红的血色和微漠的悲哀。”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以及“为什么描写刘和珍和杨德群死的情景要这么详细？”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“鲁迅为什么不赞同刘和珍的做法”等问题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这些问题是理解课文内容的关键，只有把这些语句的言外之意解读出来，才能更深刻地挖掘和体会鲁迅所表达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的内涵和情感。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第一个环节花了整整一节课的时间，第二个环节也是一节课，课前，我让学生思考了一个问题：我发现文章多次提到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，我的理解是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。并写在作业本上，课上交流。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发现的有“中华民国十五年三月二十五日”这个日期，“四十多个青年”这个数字，刘和珍的“常常微笑”，“真的猛士”“非人间”“淡红的血色”“有写一点东西的必要了”“实在无话可说”等。每个学生基本都能精准分析出鲁迅的愤怒、哀痛等情感，能感受鲁迅对执政府的讽刺和愤恨，对沉默民众的揭露和呼吁。在第三次执教这篇课文的经历中，我觉得这次是上得比较轻松且畅快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18E67244"/>
    <w:rsid w:val="18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2023-04-04T06:43:00Z</dcterms:created>
  <dc:creator>福禄肥</dc:creator>
  <cp:lastModifiedBy>福禄肥</cp:lastModifiedBy>
  <dcterms:modified xsi:type="dcterms:W3CDTF">2023-04-04T07:24:19Z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FF461C2C2E74444A80C391EC70014390_11</vt:lpwstr>
  </property>
</Properties>
</file>