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2C034" w14:textId="0C27664C" w:rsidR="00A74247" w:rsidRDefault="00C37369" w:rsidP="00BC4DA1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《变形记》听课思考</w:t>
      </w:r>
    </w:p>
    <w:p w14:paraId="518F683D" w14:textId="1C5100A8" w:rsidR="00080C1D" w:rsidRPr="009B10FE" w:rsidRDefault="00C37369" w:rsidP="00C37369">
      <w:pPr>
        <w:spacing w:line="440" w:lineRule="exact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37369">
        <w:rPr>
          <w:rFonts w:ascii="宋体" w:eastAsia="宋体" w:hAnsi="宋体" w:hint="eastAsia"/>
          <w:sz w:val="24"/>
          <w:szCs w:val="24"/>
        </w:rPr>
        <w:t>四节《变形记》各具特色，不同的组织课堂的方式，呈现出教师精心的教学设计和个人独特的风采。雷欢老师的探究式课堂，有很多精彩的问题引发学生的思考，雷老师在备课时做了充分准备，学生在回答时也有很多亮点。从变形到变心，再到异化悲剧的讨论，层层深入，有条不紊。不过感觉提问的密度有点大，学生的思维没有得到充分激发，新问题已经转移了学生的注意力，且感觉问题与问题之间的联系也可以再做思考。陈老师的是情景式课堂，从插图的颜色等入手分析文本，调动了学生的积极性，课堂效果也很好。给人物涂色，引导学生既可以给格里高尔图冷色调，也可以给格里高尔图冷色调，将学生引入深度思考，自然过渡到环节二，课堂逻辑严密。最后的问题设计很有启发性，启发学生关注社会现实，关注当下受益匪浅。不过最后落脚在现代人的生存困境，学生们的回答多在面对资本主义社会的压迫，工作的辛苦，感觉对生存的困境把握还是不够。关于这个设计周老师提出了自己的想法，认为可以借助课本生成情景，这是我之前很少思考的，这次活动有了新的思考。</w:t>
      </w:r>
    </w:p>
    <w:sectPr w:rsidR="00080C1D" w:rsidRPr="009B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7A"/>
    <w:rsid w:val="00080C1D"/>
    <w:rsid w:val="0094577A"/>
    <w:rsid w:val="009B10FE"/>
    <w:rsid w:val="009C1301"/>
    <w:rsid w:val="00B40324"/>
    <w:rsid w:val="00BC4DA1"/>
    <w:rsid w:val="00C37369"/>
    <w:rsid w:val="00E746A2"/>
    <w:rsid w:val="00F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22C1"/>
  <w15:chartTrackingRefBased/>
  <w15:docId w15:val="{07D9B6DD-6921-4160-8F8C-52B9DFE6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jing</dc:creator>
  <cp:keywords/>
  <dc:description/>
  <cp:lastModifiedBy>li jing</cp:lastModifiedBy>
  <cp:revision>4</cp:revision>
  <dcterms:created xsi:type="dcterms:W3CDTF">2023-03-16T02:06:00Z</dcterms:created>
  <dcterms:modified xsi:type="dcterms:W3CDTF">2023-03-31T09:29:00Z</dcterms:modified>
</cp:coreProperties>
</file>