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0"/>
          <w:szCs w:val="48"/>
          <w:lang w:val="en-US" w:eastAsia="zh-CN"/>
        </w:rPr>
      </w:pPr>
      <w:r>
        <w:rPr>
          <w:rFonts w:hint="eastAsia"/>
          <w:b/>
          <w:bCs/>
          <w:sz w:val="40"/>
          <w:szCs w:val="48"/>
          <w:lang w:val="en-US" w:eastAsia="zh-CN"/>
        </w:rPr>
        <w:t>深化课堂改革  赋能教师成长</w:t>
      </w:r>
    </w:p>
    <w:p>
      <w:pPr>
        <w:jc w:val="center"/>
        <w:rPr>
          <w:rFonts w:hint="eastAsia"/>
          <w:b/>
          <w:bCs/>
          <w:sz w:val="32"/>
          <w:szCs w:val="40"/>
          <w:lang w:val="en-US" w:eastAsia="zh-CN"/>
        </w:rPr>
      </w:pPr>
      <w:r>
        <w:rPr>
          <w:rFonts w:hint="eastAsia"/>
          <w:b/>
          <w:bCs/>
          <w:sz w:val="32"/>
          <w:szCs w:val="40"/>
          <w:lang w:val="en-US" w:eastAsia="zh-CN"/>
        </w:rPr>
        <w:t>——常州市滨江中学3月教研组活动简报</w:t>
      </w:r>
    </w:p>
    <w:p>
      <w:pPr>
        <w:jc w:val="both"/>
        <w:rPr>
          <w:rFonts w:hint="eastAsia" w:ascii="宋体" w:hAnsi="宋体" w:eastAsia="宋体" w:cs="宋体"/>
          <w:sz w:val="24"/>
          <w:szCs w:val="24"/>
          <w:lang w:eastAsia="zh-CN"/>
        </w:rPr>
      </w:pPr>
      <w:r>
        <w:rPr>
          <w:rFonts w:hint="eastAsia"/>
          <w:b w:val="0"/>
          <w:bCs w:val="0"/>
          <w:sz w:val="24"/>
          <w:szCs w:val="32"/>
          <w:lang w:val="en-US" w:eastAsia="zh-CN"/>
        </w:rPr>
        <w:t>教学研究是提高我校教学质量的利器，教学研究是促进我校教师专业发展的途径，教学研究能提升我校教师职业幸福感和归属感。2023年3月份我校各教研组有序开展教学研讨活动：从区级展示课到校级评优课，从锤炼教学基本功到新课标理念课堂落地，从校外专家指导到校内同行切磋，滨江中学的每个教师都如雨后春笋，破土成长。每个教研组都深刻意识到唯有改变现有课堂教学样态，才能助力“双减”出成效，才能助力每个学生真实的成长。教导处王赟主任</w:t>
      </w:r>
      <w:r>
        <w:rPr>
          <w:rFonts w:ascii="宋体" w:hAnsi="宋体" w:eastAsia="宋体" w:cs="宋体"/>
          <w:sz w:val="24"/>
          <w:szCs w:val="24"/>
        </w:rPr>
        <w:t>根据万</w:t>
      </w:r>
      <w:r>
        <w:rPr>
          <w:rFonts w:hint="eastAsia" w:ascii="宋体" w:hAnsi="宋体" w:eastAsia="宋体" w:cs="宋体"/>
          <w:sz w:val="24"/>
          <w:szCs w:val="24"/>
          <w:lang w:val="en-US" w:eastAsia="zh-CN"/>
        </w:rPr>
        <w:t>荣庆</w:t>
      </w:r>
      <w:r>
        <w:rPr>
          <w:rFonts w:ascii="宋体" w:hAnsi="宋体" w:eastAsia="宋体" w:cs="宋体"/>
          <w:sz w:val="24"/>
          <w:szCs w:val="24"/>
        </w:rPr>
        <w:t>主任</w:t>
      </w:r>
      <w:r>
        <w:rPr>
          <w:rFonts w:hint="eastAsia" w:ascii="宋体" w:hAnsi="宋体" w:eastAsia="宋体" w:cs="宋体"/>
          <w:sz w:val="24"/>
          <w:szCs w:val="24"/>
          <w:lang w:val="en-US" w:eastAsia="zh-CN"/>
        </w:rPr>
        <w:t>开学初的</w:t>
      </w:r>
      <w:r>
        <w:rPr>
          <w:rFonts w:ascii="宋体" w:hAnsi="宋体" w:eastAsia="宋体" w:cs="宋体"/>
          <w:sz w:val="24"/>
          <w:szCs w:val="24"/>
        </w:rPr>
        <w:t>报告总结提炼</w:t>
      </w:r>
      <w:r>
        <w:rPr>
          <w:rFonts w:hint="eastAsia" w:ascii="宋体" w:hAnsi="宋体" w:eastAsia="宋体" w:cs="宋体"/>
          <w:sz w:val="24"/>
          <w:szCs w:val="24"/>
          <w:lang w:val="en-US" w:eastAsia="zh-CN"/>
        </w:rPr>
        <w:t>了滨江中学</w:t>
      </w:r>
      <w:r>
        <w:rPr>
          <w:rFonts w:ascii="宋体" w:hAnsi="宋体" w:eastAsia="宋体" w:cs="宋体"/>
          <w:sz w:val="24"/>
          <w:szCs w:val="24"/>
        </w:rPr>
        <w:t>课堂范式</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并以此为学校</w:t>
      </w:r>
      <w:r>
        <w:rPr>
          <w:rFonts w:ascii="宋体" w:hAnsi="宋体" w:eastAsia="宋体" w:cs="宋体"/>
          <w:sz w:val="24"/>
          <w:szCs w:val="24"/>
        </w:rPr>
        <w:t>课堂评价的参考标准</w:t>
      </w:r>
      <w:r>
        <w:rPr>
          <w:rFonts w:hint="eastAsia" w:ascii="宋体" w:hAnsi="宋体" w:eastAsia="宋体" w:cs="宋体"/>
          <w:sz w:val="24"/>
          <w:szCs w:val="24"/>
          <w:lang w:eastAsia="zh-CN"/>
        </w:rPr>
        <w:t>。</w:t>
      </w:r>
    </w:p>
    <w:p>
      <w:pPr>
        <w:pStyle w:val="2"/>
        <w:rPr>
          <w:rFonts w:hint="eastAsia"/>
          <w:lang w:val="en-US" w:eastAsia="zh-CN"/>
        </w:rPr>
      </w:pPr>
      <w:r>
        <w:rPr>
          <w:rFonts w:hint="eastAsia"/>
          <w:lang w:val="en-US" w:eastAsia="zh-CN"/>
        </w:rPr>
        <w:drawing>
          <wp:inline distT="0" distB="0" distL="114300" distR="114300">
            <wp:extent cx="5269230" cy="2995295"/>
            <wp:effectExtent l="0" t="0" r="7620" b="5080"/>
            <wp:docPr id="47" name="图片 47" descr="CFD76291BC9C1A3DD0F1C06FE5C0D3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FD76291BC9C1A3DD0F1C06FE5C0D3C5"/>
                    <pic:cNvPicPr>
                      <a:picLocks noChangeAspect="1"/>
                    </pic:cNvPicPr>
                  </pic:nvPicPr>
                  <pic:blipFill>
                    <a:blip r:embed="rId4"/>
                    <a:stretch>
                      <a:fillRect/>
                    </a:stretch>
                  </pic:blipFill>
                  <pic:spPr>
                    <a:xfrm>
                      <a:off x="0" y="0"/>
                      <a:ext cx="5269230" cy="2995295"/>
                    </a:xfrm>
                    <a:prstGeom prst="rect">
                      <a:avLst/>
                    </a:prstGeom>
                  </pic:spPr>
                </pic:pic>
              </a:graphicData>
            </a:graphic>
          </wp:inline>
        </w:drawing>
      </w: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数学组</w:t>
      </w:r>
    </w:p>
    <w:p>
      <w:pPr>
        <w:jc w:val="center"/>
        <w:rPr>
          <w:rFonts w:ascii="黑体" w:hAnsi="黑体" w:eastAsia="黑体" w:cs="黑体"/>
          <w:sz w:val="32"/>
          <w:szCs w:val="32"/>
        </w:rPr>
      </w:pPr>
      <w:r>
        <w:rPr>
          <w:rFonts w:hint="eastAsia" w:ascii="黑体" w:hAnsi="黑体" w:eastAsia="黑体" w:cs="黑体"/>
          <w:sz w:val="32"/>
          <w:szCs w:val="32"/>
        </w:rPr>
        <w:t>向下扎根，向上生长</w:t>
      </w:r>
    </w:p>
    <w:p>
      <w:pPr>
        <w:jc w:val="both"/>
        <w:rPr>
          <w:rFonts w:hint="eastAsia"/>
          <w:b w:val="0"/>
          <w:bCs w:val="0"/>
          <w:sz w:val="24"/>
          <w:szCs w:val="32"/>
          <w:lang w:val="en-US" w:eastAsia="zh-CN"/>
        </w:rPr>
      </w:pPr>
      <w:r>
        <w:rPr>
          <w:rFonts w:hint="eastAsia"/>
          <w:b w:val="0"/>
          <w:bCs w:val="0"/>
          <w:sz w:val="24"/>
          <w:szCs w:val="32"/>
          <w:lang w:val="en-US" w:eastAsia="zh-CN"/>
        </w:rPr>
        <w:t>春风十里，春暖花开，心中有景，美好如约而至。3月，数学教研组迎来了精彩纷呈的活动，既有区级、校级公开课，也有校级同题异构课，还有名教师苏红芬老师给我们带来了干货满满的讲座，整个数学组的教师们收获颇多。</w:t>
      </w:r>
    </w:p>
    <w:p>
      <w:pPr>
        <w:jc w:val="both"/>
        <w:rPr>
          <w:rFonts w:hint="eastAsia"/>
          <w:b w:val="0"/>
          <w:bCs w:val="0"/>
          <w:sz w:val="24"/>
          <w:szCs w:val="32"/>
          <w:lang w:val="en-US" w:eastAsia="zh-CN"/>
        </w:rPr>
      </w:pPr>
      <w:r>
        <w:rPr>
          <w:rFonts w:hint="eastAsia"/>
          <w:b w:val="0"/>
          <w:bCs w:val="0"/>
          <w:sz w:val="24"/>
          <w:szCs w:val="32"/>
          <w:lang w:val="en-US" w:eastAsia="zh-CN"/>
        </w:rPr>
        <w:t>吴洁老师区级公开课《生活中的不等式》向老师们展示了：数学来源于生活，又服务于生活，数学与生活密不可分，老师备课充分，接班上课，课堂氛围好，师生素养高。</w:t>
      </w:r>
    </w:p>
    <w:p>
      <w:pPr>
        <w:jc w:val="both"/>
        <w:rPr>
          <w:rFonts w:hint="eastAsia"/>
          <w:b w:val="0"/>
          <w:bCs w:val="0"/>
          <w:sz w:val="24"/>
          <w:szCs w:val="32"/>
          <w:lang w:val="en-US" w:eastAsia="zh-CN"/>
        </w:rPr>
      </w:pPr>
      <w:r>
        <w:rPr>
          <w:rFonts w:hint="eastAsia"/>
          <w:b w:val="0"/>
          <w:bCs w:val="0"/>
          <w:sz w:val="24"/>
          <w:szCs w:val="32"/>
          <w:lang w:val="en-US" w:eastAsia="zh-CN"/>
        </w:rPr>
        <w:t>葛余芳老师公开课《三角形的中位线》向老师们展示了一节高质量的几何图形范式教学。课堂上葛老师通过学生引导自主探索，合作交流，动手实践等方式，有意识的培养学生的几何直观能力和渗透数学中重要的转化思想和特殊到一般的思想方法，老师板书美观，师生配合默契。</w:t>
      </w:r>
    </w:p>
    <w:p>
      <w:pPr>
        <w:jc w:val="both"/>
        <w:rPr>
          <w:rFonts w:hint="eastAsia"/>
          <w:b w:val="0"/>
          <w:bCs w:val="0"/>
          <w:sz w:val="24"/>
          <w:szCs w:val="32"/>
          <w:lang w:val="en-US" w:eastAsia="zh-CN"/>
        </w:rPr>
      </w:pPr>
      <w:r>
        <w:rPr>
          <w:rFonts w:hint="eastAsia"/>
          <w:b w:val="0"/>
          <w:bCs w:val="0"/>
          <w:sz w:val="24"/>
          <w:szCs w:val="32"/>
          <w:lang w:val="en-US" w:eastAsia="zh-CN"/>
        </w:rPr>
        <w:t>杨月、潘炀兰等7位老师参加了同课异构课《反比例函数》，参赛的老师们善于思考，凝聚了备课组的智慧，向听课的老师们呈现出了一节节与众不同的课。</w:t>
      </w:r>
    </w:p>
    <w:p>
      <w:pPr>
        <w:jc w:val="both"/>
        <w:rPr>
          <w:rFonts w:hint="eastAsia"/>
          <w:b w:val="0"/>
          <w:bCs w:val="0"/>
          <w:sz w:val="24"/>
          <w:szCs w:val="32"/>
          <w:lang w:val="en-US" w:eastAsia="zh-CN"/>
        </w:rPr>
      </w:pPr>
      <w:r>
        <w:rPr>
          <w:rFonts w:hint="eastAsia"/>
          <w:b w:val="0"/>
          <w:bCs w:val="0"/>
          <w:sz w:val="24"/>
          <w:szCs w:val="32"/>
          <w:lang w:val="en-US" w:eastAsia="zh-CN"/>
        </w:rPr>
        <w:t>名教师苏红芬老师先后两次给我们带来了讲座《初中数学核心素养与教学实践》和《如何上好一堂高效数学课》，高位引领，有助于促进教师们的专业成长，为进一步提升我校课堂教学质量奠定了坚实的基础。</w:t>
      </w:r>
    </w:p>
    <w:p>
      <w:pPr>
        <w:ind w:firstLine="560" w:firstLineChars="200"/>
        <w:rPr>
          <w:rFonts w:hint="eastAsia" w:ascii="宋体" w:hAnsi="宋体" w:eastAsia="宋体" w:cs="宋体"/>
          <w:sz w:val="28"/>
          <w:szCs w:val="28"/>
        </w:rPr>
      </w:pPr>
    </w:p>
    <w:p>
      <w:pPr>
        <w:rPr>
          <w:rFonts w:ascii="宋体" w:hAnsi="宋体" w:eastAsia="宋体" w:cs="宋体"/>
          <w:sz w:val="28"/>
          <w:szCs w:val="28"/>
        </w:rPr>
      </w:pPr>
      <w:r>
        <w:rPr>
          <w:rFonts w:ascii="宋体" w:hAnsi="宋体" w:eastAsia="宋体" w:cs="宋体"/>
          <w:sz w:val="28"/>
          <w:szCs w:val="28"/>
        </w:rPr>
        <w:drawing>
          <wp:inline distT="0" distB="0" distL="114300" distR="114300">
            <wp:extent cx="5267325" cy="3950335"/>
            <wp:effectExtent l="0" t="0" r="0" b="2540"/>
            <wp:docPr id="15" name="图片 15" descr="3A87C6A19330A543D6BE03E2BB46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A87C6A19330A543D6BE03E2BB467914"/>
                    <pic:cNvPicPr>
                      <a:picLocks noChangeAspect="1"/>
                    </pic:cNvPicPr>
                  </pic:nvPicPr>
                  <pic:blipFill>
                    <a:blip r:embed="rId5"/>
                    <a:stretch>
                      <a:fillRect/>
                    </a:stretch>
                  </pic:blipFill>
                  <pic:spPr>
                    <a:xfrm>
                      <a:off x="0" y="0"/>
                      <a:ext cx="5267325" cy="3950335"/>
                    </a:xfrm>
                    <a:prstGeom prst="rect">
                      <a:avLst/>
                    </a:prstGeom>
                  </pic:spPr>
                </pic:pic>
              </a:graphicData>
            </a:graphic>
          </wp:inline>
        </w:drawing>
      </w:r>
      <w:r>
        <w:rPr>
          <w:rFonts w:ascii="宋体" w:hAnsi="宋体" w:eastAsia="宋体" w:cs="宋体"/>
          <w:sz w:val="28"/>
          <w:szCs w:val="28"/>
        </w:rPr>
        <w:drawing>
          <wp:inline distT="0" distB="0" distL="0" distR="0">
            <wp:extent cx="5274310" cy="3956050"/>
            <wp:effectExtent l="0" t="0" r="254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pPr>
        <w:rPr>
          <w:rFonts w:ascii="宋体" w:hAnsi="宋体" w:eastAsia="宋体" w:cs="宋体"/>
          <w:sz w:val="28"/>
          <w:szCs w:val="28"/>
        </w:rPr>
      </w:pPr>
      <w:r>
        <w:rPr>
          <w:rFonts w:ascii="宋体" w:hAnsi="宋体" w:eastAsia="宋体" w:cs="宋体"/>
          <w:sz w:val="28"/>
          <w:szCs w:val="28"/>
        </w:rPr>
        <w:drawing>
          <wp:inline distT="0" distB="0" distL="114300" distR="114300">
            <wp:extent cx="5267325" cy="3950335"/>
            <wp:effectExtent l="0" t="0" r="0" b="2540"/>
            <wp:docPr id="19" name="图片 19" descr="43975A28403A7A131F68F728065964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3975A28403A7A131F68F7280659645E"/>
                    <pic:cNvPicPr>
                      <a:picLocks noChangeAspect="1"/>
                    </pic:cNvPicPr>
                  </pic:nvPicPr>
                  <pic:blipFill>
                    <a:blip r:embed="rId7"/>
                    <a:stretch>
                      <a:fillRect/>
                    </a:stretch>
                  </pic:blipFill>
                  <pic:spPr>
                    <a:xfrm>
                      <a:off x="0" y="0"/>
                      <a:ext cx="5267325" cy="3950335"/>
                    </a:xfrm>
                    <a:prstGeom prst="rect">
                      <a:avLst/>
                    </a:prstGeom>
                  </pic:spPr>
                </pic:pic>
              </a:graphicData>
            </a:graphic>
          </wp:inline>
        </w:drawing>
      </w:r>
    </w:p>
    <w:p>
      <w:pPr>
        <w:rPr>
          <w:rFonts w:ascii="宋体" w:hAnsi="宋体" w:eastAsia="宋体" w:cs="宋体"/>
          <w:sz w:val="28"/>
          <w:szCs w:val="28"/>
        </w:rPr>
      </w:pPr>
    </w:p>
    <w:p>
      <w:pPr>
        <w:rPr>
          <w:rFonts w:ascii="宋体" w:hAnsi="宋体" w:eastAsia="宋体" w:cs="宋体"/>
          <w:sz w:val="28"/>
          <w:szCs w:val="28"/>
        </w:rPr>
      </w:pPr>
      <w:r>
        <w:rPr>
          <w:rFonts w:ascii="宋体" w:hAnsi="宋体" w:eastAsia="宋体" w:cs="宋体"/>
          <w:sz w:val="28"/>
          <w:szCs w:val="28"/>
        </w:rPr>
        <w:drawing>
          <wp:inline distT="0" distB="0" distL="114300" distR="114300">
            <wp:extent cx="5257165" cy="3203575"/>
            <wp:effectExtent l="0" t="0" r="635" b="6350"/>
            <wp:docPr id="5" name="图片 5" descr="B60B88623C16F3C5EEAFB54D592D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60B88623C16F3C5EEAFB54D592D6637"/>
                    <pic:cNvPicPr>
                      <a:picLocks noChangeAspect="1"/>
                    </pic:cNvPicPr>
                  </pic:nvPicPr>
                  <pic:blipFill>
                    <a:blip r:embed="rId8"/>
                    <a:stretch>
                      <a:fillRect/>
                    </a:stretch>
                  </pic:blipFill>
                  <pic:spPr>
                    <a:xfrm>
                      <a:off x="0" y="0"/>
                      <a:ext cx="5257165" cy="3207554"/>
                    </a:xfrm>
                    <a:prstGeom prst="rect">
                      <a:avLst/>
                    </a:prstGeom>
                  </pic:spPr>
                </pic:pic>
              </a:graphicData>
            </a:graphic>
          </wp:inline>
        </w:drawing>
      </w:r>
    </w:p>
    <w:p>
      <w:pPr>
        <w:rPr>
          <w:rFonts w:ascii="宋体" w:hAnsi="宋体" w:eastAsia="宋体" w:cs="宋体"/>
          <w:sz w:val="28"/>
          <w:szCs w:val="28"/>
        </w:rPr>
      </w:pPr>
      <w:r>
        <w:rPr>
          <w:rFonts w:ascii="宋体" w:hAnsi="宋体" w:eastAsia="宋体" w:cs="宋体"/>
          <w:sz w:val="28"/>
          <w:szCs w:val="28"/>
        </w:rPr>
        <w:drawing>
          <wp:inline distT="0" distB="0" distL="114300" distR="114300">
            <wp:extent cx="5742305" cy="4306570"/>
            <wp:effectExtent l="0" t="0" r="1270" b="8255"/>
            <wp:docPr id="6" name="图片 6" descr="2720BE8EE48C455E094784D9A0DC09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720BE8EE48C455E094784D9A0DC09AC"/>
                    <pic:cNvPicPr>
                      <a:picLocks noChangeAspect="1"/>
                    </pic:cNvPicPr>
                  </pic:nvPicPr>
                  <pic:blipFill>
                    <a:blip r:embed="rId9"/>
                    <a:stretch>
                      <a:fillRect/>
                    </a:stretch>
                  </pic:blipFill>
                  <pic:spPr>
                    <a:xfrm>
                      <a:off x="0" y="0"/>
                      <a:ext cx="5749143" cy="4311857"/>
                    </a:xfrm>
                    <a:prstGeom prst="rect">
                      <a:avLst/>
                    </a:prstGeom>
                  </pic:spPr>
                </pic:pic>
              </a:graphicData>
            </a:graphic>
          </wp:inline>
        </w:drawing>
      </w:r>
    </w:p>
    <w:p>
      <w:pPr>
        <w:jc w:val="both"/>
        <w:rPr>
          <w:rFonts w:hint="eastAsia"/>
          <w:b w:val="0"/>
          <w:bCs w:val="0"/>
          <w:sz w:val="24"/>
          <w:szCs w:val="32"/>
          <w:lang w:val="en-US" w:eastAsia="zh-CN"/>
        </w:rPr>
      </w:pPr>
      <w:r>
        <w:rPr>
          <w:rFonts w:hint="eastAsia"/>
          <w:b w:val="0"/>
          <w:bCs w:val="0"/>
          <w:sz w:val="24"/>
          <w:szCs w:val="32"/>
          <w:lang w:val="en-US" w:eastAsia="zh-CN"/>
        </w:rPr>
        <w:t>数学组活动的开展为青年教师提供了一个挖掘潜能、展现风采、超越自我的机会，相信每一份坚守都会落地有声，每一份执著将绽放光彩！</w:t>
      </w:r>
    </w:p>
    <w:p/>
    <w:p>
      <w:pPr>
        <w:pStyle w:val="2"/>
      </w:pPr>
    </w:p>
    <w:p>
      <w:pPr>
        <w:pStyle w:val="2"/>
      </w:pPr>
    </w:p>
    <w:p>
      <w:pPr>
        <w:jc w:val="center"/>
        <w:rPr>
          <w:rFonts w:hint="eastAsia" w:ascii="Times New Roman" w:hAnsi="Times New Roman" w:eastAsia="宋体" w:cs="Times New Roman"/>
          <w:b/>
          <w:bCs/>
          <w:sz w:val="28"/>
          <w:szCs w:val="32"/>
          <w:lang w:val="en-US" w:eastAsia="zh-CN"/>
        </w:rPr>
      </w:pPr>
      <w:r>
        <w:rPr>
          <w:rFonts w:hint="eastAsia" w:ascii="Times New Roman" w:hAnsi="Times New Roman" w:eastAsia="宋体" w:cs="Times New Roman"/>
          <w:b/>
          <w:bCs/>
          <w:sz w:val="28"/>
          <w:szCs w:val="32"/>
          <w:lang w:val="en-US" w:eastAsia="zh-CN"/>
        </w:rPr>
        <w:t>化学组</w:t>
      </w:r>
    </w:p>
    <w:p>
      <w:pPr>
        <w:jc w:val="center"/>
        <w:rPr>
          <w:rFonts w:ascii="Times New Roman" w:hAnsi="Times New Roman" w:eastAsia="宋体" w:cs="Times New Roman"/>
          <w:b/>
          <w:bCs/>
          <w:sz w:val="28"/>
          <w:szCs w:val="32"/>
        </w:rPr>
      </w:pPr>
      <w:r>
        <w:rPr>
          <w:rFonts w:ascii="Times New Roman" w:hAnsi="Times New Roman" w:eastAsia="宋体" w:cs="Times New Roman"/>
          <w:b/>
          <w:bCs/>
          <w:sz w:val="28"/>
          <w:szCs w:val="32"/>
        </w:rPr>
        <w:t>情境回归生活    深化素养课堂</w:t>
      </w:r>
    </w:p>
    <w:p>
      <w:pPr>
        <w:ind w:firstLine="420" w:firstLineChars="200"/>
        <w:rPr>
          <w:rFonts w:ascii="Times New Roman" w:hAnsi="Times New Roman" w:eastAsia="宋体" w:cs="Times New Roman"/>
        </w:rPr>
      </w:pPr>
      <w:r>
        <w:rPr>
          <w:rFonts w:ascii="Times New Roman" w:hAnsi="Times New Roman" w:eastAsia="宋体" w:cs="Times New Roman"/>
        </w:rPr>
        <w:t>2023年3月份，滨江中学化学组的三位教师分别开设了三节对外公开课。</w:t>
      </w:r>
      <w:r>
        <w:rPr>
          <w:rFonts w:hint="eastAsia" w:ascii="Times New Roman" w:hAnsi="Times New Roman" w:eastAsia="宋体" w:cs="Times New Roman"/>
        </w:rPr>
        <w:t>三位教师</w:t>
      </w:r>
      <w:r>
        <w:rPr>
          <w:rFonts w:ascii="Times New Roman" w:hAnsi="Times New Roman" w:eastAsia="宋体" w:cs="Times New Roman"/>
        </w:rPr>
        <w:t>基于新课标，选取学生熟悉的生活情境，</w:t>
      </w:r>
      <w:r>
        <w:rPr>
          <w:rFonts w:hint="eastAsia" w:ascii="Times New Roman" w:hAnsi="Times New Roman" w:eastAsia="宋体" w:cs="Times New Roman"/>
        </w:rPr>
        <w:t>激发学生对物质世界的好奇心，发展科学思维和实践能力，开展素养导向的化学教学。</w:t>
      </w:r>
    </w:p>
    <w:p>
      <w:pPr>
        <w:ind w:firstLine="420" w:firstLineChars="200"/>
        <w:rPr>
          <w:rFonts w:ascii="Times New Roman" w:hAnsi="Times New Roman" w:eastAsia="宋体" w:cs="Times New Roman"/>
        </w:rPr>
      </w:pPr>
      <w:r>
        <w:rPr>
          <w:rFonts w:ascii="Times New Roman" w:hAnsi="Times New Roman" w:eastAsia="宋体" w:cs="Times New Roman"/>
        </w:rPr>
        <w:t>3月10日林丹老师在新北区龙虎塘中学开设了市级公开课《应用广泛的酸碱盐复习》。林老师以“拯救丁香”为主题，设计了三个教学环节。环节一：诊断病因，通过展示丁香的图片及实验探究，寻找丁香生长不佳的原因。环节二：对症下药，配制波尔多液治疗细菌引起的花斑病，利用熟石灰改良酸性土壤，使用草木灰给植物施钾肥。环节三：变化有理，让学生寻找本节课涉及到的八种物质之间的反应关系，构建酸碱盐之间的转化网络。林老师设计了丰富的学生活动，如分组实验测定土壤浸出液的酸碱性、草木灰中碳酸钾的定性检验；小组讨论选择仪器测定草木灰中碳酸钾的质量分数、构建物质间的转化关系图等。</w:t>
      </w:r>
    </w:p>
    <w:p>
      <w:pPr>
        <w:rPr>
          <w:rFonts w:ascii="Times New Roman" w:hAnsi="Times New Roman" w:eastAsia="宋体" w:cs="Times New Roman"/>
        </w:rPr>
      </w:pPr>
      <w:r>
        <w:rPr>
          <w:rFonts w:ascii="Times New Roman" w:hAnsi="Times New Roman" w:eastAsia="宋体" w:cs="Times New Roman"/>
        </w:rPr>
        <w:drawing>
          <wp:inline distT="0" distB="0" distL="0" distR="0">
            <wp:extent cx="5274310" cy="3954145"/>
            <wp:effectExtent l="0" t="0" r="254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954145"/>
                    </a:xfrm>
                    <a:prstGeom prst="rect">
                      <a:avLst/>
                    </a:prstGeom>
                    <a:noFill/>
                    <a:ln>
                      <a:noFill/>
                    </a:ln>
                  </pic:spPr>
                </pic:pic>
              </a:graphicData>
            </a:graphic>
          </wp:inline>
        </w:drawing>
      </w:r>
    </w:p>
    <w:p>
      <w:pPr>
        <w:rPr>
          <w:rFonts w:ascii="Times New Roman" w:hAnsi="Times New Roman" w:eastAsia="宋体" w:cs="Times New Roman"/>
        </w:rPr>
      </w:pPr>
    </w:p>
    <w:p>
      <w:pPr>
        <w:ind w:firstLine="420" w:firstLineChars="200"/>
        <w:rPr>
          <w:rFonts w:ascii="Times New Roman" w:hAnsi="Times New Roman" w:eastAsia="宋体" w:cs="Times New Roman"/>
        </w:rPr>
      </w:pPr>
      <w:r>
        <w:rPr>
          <w:rFonts w:ascii="Times New Roman" w:hAnsi="Times New Roman" w:eastAsia="宋体" w:cs="Times New Roman"/>
        </w:rPr>
        <w:t>3月23日徐文佳老师在新北区罗溪中学开设了区级公开课《“氢”骑》。徐老师以常州本土的永安行氢能自行车为主题情境，从材料、能源、环境三个视角让学生深切感受到化学推动社会的发展，三个环节有条不紊、渐次展开。环节一：化学促进新型材料的研制。徐老师图文并茂，展示了氢能自行车所使用的各种材料，让学生将材料进行分类。通过自行车支架使用的镁铝合金、皮带传动等，学生感悟物质的性质决定用途这一基本化学观念。环节二：化学推动能源结构的调整。学生认识氢能自行车的动力源——氢燃料电池的工作原理，细数氢能的优点，思考氢能目前未大规模使用的原因。学生从宏微结合的角度对比高压气态储氢、低温液态储氢、固态储氢三种储氢方式，思考固态储氢的优点。徐老师展示了灰氢、蓝氢、绿氢三种制氢方式，学生分析利用太阳能制氢过程中能量的转化形式，感受化学推动能源结构的调整。环节三：化学指导环境污染的防治。徐老师演示了二氧化硫的产生及危害一体化实验，学生感悟酸雨的形成及危害。学生认识天然气制氢的原理，通过计算直观感受电解水制氢对减排二氧化碳的贡献。师生讨论了氢能自行车寿命结束后如何处理，提升学生的环保意识。</w:t>
      </w:r>
    </w:p>
    <w:p>
      <w:pPr>
        <w:rPr>
          <w:rFonts w:ascii="Times New Roman" w:hAnsi="Times New Roman" w:eastAsia="宋体" w:cs="Times New Roman"/>
        </w:rPr>
      </w:pPr>
      <w:r>
        <w:rPr>
          <w:rFonts w:ascii="Times New Roman" w:hAnsi="Times New Roman" w:eastAsia="宋体" w:cs="Times New Roman"/>
        </w:rPr>
        <w:drawing>
          <wp:inline distT="0" distB="0" distL="0" distR="0">
            <wp:extent cx="5274310" cy="3954145"/>
            <wp:effectExtent l="0" t="0" r="2540" b="825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3954145"/>
                    </a:xfrm>
                    <a:prstGeom prst="rect">
                      <a:avLst/>
                    </a:prstGeom>
                    <a:noFill/>
                    <a:ln>
                      <a:noFill/>
                    </a:ln>
                  </pic:spPr>
                </pic:pic>
              </a:graphicData>
            </a:graphic>
          </wp:inline>
        </w:drawing>
      </w:r>
    </w:p>
    <w:p>
      <w:pPr>
        <w:rPr>
          <w:rFonts w:ascii="Times New Roman" w:hAnsi="Times New Roman" w:eastAsia="宋体" w:cs="Times New Roman"/>
        </w:rPr>
      </w:pPr>
    </w:p>
    <w:p>
      <w:pPr>
        <w:widowControl/>
        <w:ind w:firstLine="420" w:firstLineChars="200"/>
        <w:jc w:val="left"/>
        <w:rPr>
          <w:rFonts w:ascii="Times New Roman" w:hAnsi="Times New Roman" w:eastAsia="宋体" w:cs="Times New Roman"/>
        </w:rPr>
      </w:pPr>
      <w:r>
        <w:rPr>
          <w:rFonts w:ascii="Times New Roman" w:hAnsi="Times New Roman" w:eastAsia="宋体" w:cs="Times New Roman"/>
        </w:rPr>
        <w:t>3月21日刘兴业老师开设了校级评优课《生石灰干燥剂变质探究》。本节课分为三个环节。环节一：探究生石灰干燥剂的使用情况。刘老师通过引导学生如何检验氧化钙来确认生石灰是否可以继续使用，学生自己利用实验验证生石灰的存在，体现了化学的学科的特点，即实验验证猜想。环节二：探究生石灰干燥剂的变质情况。久置的生石灰是否变质了呢？变质会生成什么？老师引导学生通过相关的化学反应来猜想变质后的产物，并让学生设计实验去验证猜想，从定性到定量逐步提高问题的深度和思维量。整个过程以问题为驱动，让所有的学生参与讨论，体现了以学生为中心的教学模式。环节三：正确使用生石灰。通过展示标签，让学生了解生石灰干燥剂的正确使用，提高了学生对于生活中化学物质的安全认知，体现了化学育人的特点。</w:t>
      </w:r>
    </w:p>
    <w:p>
      <w:pPr>
        <w:rPr>
          <w:rFonts w:ascii="Times New Roman" w:hAnsi="Times New Roman" w:eastAsia="宋体" w:cs="Times New Roman"/>
        </w:rPr>
      </w:pPr>
      <w:r>
        <w:rPr>
          <w:rFonts w:ascii="Times New Roman" w:hAnsi="Times New Roman" w:eastAsia="宋体" w:cs="Times New Roman"/>
        </w:rPr>
        <w:drawing>
          <wp:inline distT="0" distB="0" distL="0" distR="0">
            <wp:extent cx="5274310" cy="3954145"/>
            <wp:effectExtent l="0" t="0" r="2540" b="825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954145"/>
                    </a:xfrm>
                    <a:prstGeom prst="rect">
                      <a:avLst/>
                    </a:prstGeom>
                    <a:noFill/>
                    <a:ln>
                      <a:noFill/>
                    </a:ln>
                  </pic:spPr>
                </pic:pic>
              </a:graphicData>
            </a:graphic>
          </wp:inline>
        </w:drawing>
      </w:r>
    </w:p>
    <w:p>
      <w:pPr>
        <w:jc w:val="center"/>
        <w:rPr>
          <w:rFonts w:hint="eastAsia"/>
          <w:b/>
          <w:bCs/>
          <w:sz w:val="30"/>
          <w:szCs w:val="30"/>
          <w:lang w:val="en-US" w:eastAsia="zh-CN"/>
        </w:rPr>
      </w:pPr>
      <w:r>
        <w:rPr>
          <w:rFonts w:hint="eastAsia"/>
          <w:b/>
          <w:bCs/>
          <w:sz w:val="30"/>
          <w:szCs w:val="30"/>
          <w:lang w:val="en-US" w:eastAsia="zh-CN"/>
        </w:rPr>
        <w:t>英语组</w:t>
      </w:r>
    </w:p>
    <w:p>
      <w:pPr>
        <w:ind w:firstLine="1928" w:firstLineChars="600"/>
        <w:jc w:val="both"/>
        <w:rPr>
          <w:rFonts w:hint="eastAsia"/>
          <w:b/>
          <w:bCs/>
          <w:sz w:val="32"/>
          <w:szCs w:val="40"/>
          <w:lang w:val="en-US" w:eastAsia="zh-CN"/>
        </w:rPr>
      </w:pPr>
      <w:r>
        <w:rPr>
          <w:rFonts w:hint="eastAsia"/>
          <w:b/>
          <w:bCs/>
          <w:sz w:val="32"/>
          <w:szCs w:val="40"/>
          <w:lang w:val="en-US" w:eastAsia="zh-CN"/>
        </w:rPr>
        <w:t>逐目标而奋进，望远山而前行</w:t>
      </w:r>
    </w:p>
    <w:p>
      <w:pPr>
        <w:rPr>
          <w:rFonts w:hint="eastAsia"/>
          <w:lang w:val="en-US" w:eastAsia="zh-CN"/>
        </w:rPr>
      </w:pPr>
    </w:p>
    <w:p>
      <w:pPr>
        <w:rPr>
          <w:rFonts w:hint="eastAsia"/>
          <w:lang w:val="en-US" w:eastAsia="zh-CN"/>
        </w:rPr>
      </w:pPr>
      <w:r>
        <w:rPr>
          <w:rFonts w:hint="eastAsia"/>
          <w:lang w:val="en-US" w:eastAsia="zh-CN"/>
        </w:rPr>
        <w:t xml:space="preserve">    为更精准地备战中考人机对话考试，更有效地进行九年级英语复习，3月17日下午，我校承办了一次区级英语教学研讨活动，讨论听说课堂的教学方式，分享各校九年级的教学计划，制定九年级复习教学策略。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lang w:val="en-US" w:eastAsia="zh-CN"/>
        </w:rPr>
      </w:pPr>
      <w:r>
        <w:rPr>
          <w:rFonts w:hint="eastAsia"/>
          <w:lang w:val="en-US" w:eastAsia="zh-CN"/>
        </w:rPr>
        <w:t>一开始，我校傅琴琴老师和孟河中学的包玲炎老师为我们带来了一节精彩的听说课。傅老师本节课的教学过程层次分明，活动多样。课前围绕主题，激活语言；课中听说，内化运用；课后对话、讨论和作报告，对课内进行迁移创新。傅老师不仅对课内听力材料的进行以更贴合中考人机对话考试，而且拓展运用阅读语篇来提高学生迁移创新能力。同时，傅老师注重引导学生深入思考，培养学生乐于探索的进取精神。在课后的评课议课中，两位老师的课堂得到了其他教师同行的一致认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lang w:val="en-US" w:eastAsia="zh-CN"/>
        </w:rPr>
      </w:pPr>
      <w:r>
        <w:rPr>
          <w:rFonts w:hint="eastAsia"/>
          <w:lang w:val="en-US" w:eastAsia="zh-CN"/>
        </w:rPr>
        <w:drawing>
          <wp:inline distT="0" distB="0" distL="114300" distR="114300">
            <wp:extent cx="4589145" cy="3247390"/>
            <wp:effectExtent l="0" t="0" r="1905" b="635"/>
            <wp:docPr id="37" name="图片 37" descr="滨中傅琴琴上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滨中傅琴琴上课1"/>
                    <pic:cNvPicPr>
                      <a:picLocks noChangeAspect="1"/>
                    </pic:cNvPicPr>
                  </pic:nvPicPr>
                  <pic:blipFill>
                    <a:blip r:embed="rId13"/>
                    <a:stretch>
                      <a:fillRect/>
                    </a:stretch>
                  </pic:blipFill>
                  <pic:spPr>
                    <a:xfrm>
                      <a:off x="0" y="0"/>
                      <a:ext cx="4589145" cy="32473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eastAsia="zh-CN"/>
        </w:rPr>
      </w:pPr>
      <w:r>
        <w:rPr>
          <w:rFonts w:hint="eastAsia"/>
          <w:lang w:val="en-US" w:eastAsia="zh-CN"/>
        </w:rPr>
        <w:t>随后，新北区各校备课组长一一分享了本校九年级中考英语复习计划。其中，我校朱莉莹老师结合我校实际，分享了滨中九年级英语</w:t>
      </w:r>
      <w:r>
        <w:rPr>
          <w:rFonts w:hint="eastAsia"/>
          <w:lang w:eastAsia="zh-CN"/>
        </w:rPr>
        <w:t>“三轮复习”计划。第一轮是对书本基础知识的复习阶段，这一阶段对各单元的知识要点进行梳理，注重基础词汇、词组、常用句型和主要语法点等知识的精简。第二轮是专题复习阶段，对各类知识点进行整合归纳。第三轮是对考前指导与综合性模拟训练阶段，侧重培养学生审题和解题的能力并对学生进行心理健康教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drawing>
          <wp:inline distT="0" distB="0" distL="114300" distR="114300">
            <wp:extent cx="4364355" cy="3273425"/>
            <wp:effectExtent l="0" t="0" r="7620" b="3175"/>
            <wp:docPr id="38" name="图片 38" descr="中考复习计划交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中考复习计划交流2"/>
                    <pic:cNvPicPr>
                      <a:picLocks noChangeAspect="1"/>
                    </pic:cNvPicPr>
                  </pic:nvPicPr>
                  <pic:blipFill>
                    <a:blip r:embed="rId14"/>
                    <a:stretch>
                      <a:fillRect/>
                    </a:stretch>
                  </pic:blipFill>
                  <pic:spPr>
                    <a:xfrm>
                      <a:off x="0" y="0"/>
                      <a:ext cx="4364355" cy="32734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此次研讨后，九年级英语组老师必将撷取初三余下的光阴，脚踏实地，行稳致远，逐目标而奋进，望远山而前行，不负中考之约。</w:t>
      </w:r>
    </w:p>
    <w:p>
      <w:pPr>
        <w:keepNext w:val="0"/>
        <w:keepLines w:val="0"/>
        <w:pageBreakBefore w:val="0"/>
        <w:widowControl w:val="0"/>
        <w:kinsoku/>
        <w:wordWrap/>
        <w:overflowPunct/>
        <w:topLinePunct w:val="0"/>
        <w:autoSpaceDE/>
        <w:autoSpaceDN/>
        <w:bidi w:val="0"/>
        <w:adjustRightInd/>
        <w:snapToGrid/>
        <w:spacing w:afterAutospacing="0" w:line="560" w:lineRule="exact"/>
        <w:jc w:val="center"/>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语文组</w:t>
      </w:r>
    </w:p>
    <w:p>
      <w:pPr>
        <w:jc w:val="center"/>
        <w:rPr>
          <w:rFonts w:hint="eastAsia"/>
          <w:b/>
          <w:bCs/>
          <w:sz w:val="40"/>
          <w:szCs w:val="48"/>
          <w:lang w:val="en-US" w:eastAsia="zh-CN"/>
        </w:rPr>
      </w:pPr>
      <w:r>
        <w:rPr>
          <w:rFonts w:hint="eastAsia" w:ascii="宋体" w:hAnsi="宋体" w:eastAsia="宋体" w:cs="宋体"/>
          <w:b/>
          <w:bCs/>
          <w:sz w:val="30"/>
          <w:szCs w:val="30"/>
          <w:lang w:val="en-US" w:eastAsia="zh-CN"/>
        </w:rPr>
        <w:t>春风浩荡万物萌，滨中语文蓬勃行</w:t>
      </w:r>
    </w:p>
    <w:p>
      <w:pPr>
        <w:jc w:val="both"/>
        <w:rPr>
          <w:rFonts w:hint="eastAsia"/>
          <w:b w:val="0"/>
          <w:bCs w:val="0"/>
          <w:sz w:val="24"/>
          <w:szCs w:val="32"/>
          <w:lang w:val="en-US" w:eastAsia="zh-CN"/>
        </w:rPr>
      </w:pPr>
      <w:r>
        <w:rPr>
          <w:rFonts w:hint="eastAsia"/>
          <w:b w:val="0"/>
          <w:bCs w:val="0"/>
          <w:sz w:val="24"/>
          <w:szCs w:val="32"/>
          <w:lang w:val="en-US" w:eastAsia="zh-CN"/>
        </w:rPr>
        <w:t>三月初，伴着春天温柔的脚步，我们语文组开展了青年教师评优课的活动。吴映萱老师和宋晓佳老师精心备课，几经修改，还不断地向其他教师请教，精益求精，成功的演绎了个人的展示课。我们学校为了进一步促进青年教师的成长，隆重邀请仇定荣语文特级教师姚振平教研员莅临指导，两位专家对两个年轻教师给予了高度评价，同时也给出了专业的指导。</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2969895" cy="2227580"/>
            <wp:effectExtent l="0" t="0" r="1905" b="127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5"/>
                    <a:stretch>
                      <a:fillRect/>
                    </a:stretch>
                  </pic:blipFill>
                  <pic:spPr>
                    <a:xfrm>
                      <a:off x="0" y="0"/>
                      <a:ext cx="2969895" cy="2227580"/>
                    </a:xfrm>
                    <a:prstGeom prst="rect">
                      <a:avLst/>
                    </a:prstGeom>
                    <a:noFill/>
                    <a:ln w="9525">
                      <a:noFill/>
                    </a:ln>
                  </pic:spPr>
                </pic:pic>
              </a:graphicData>
            </a:graphic>
          </wp:inline>
        </w:drawing>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947035" cy="2210435"/>
            <wp:effectExtent l="0" t="0" r="5715" b="8890"/>
            <wp:docPr id="3" name="图片 3" descr="QQ图片2023032916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230329161621"/>
                    <pic:cNvPicPr>
                      <a:picLocks noChangeAspect="1"/>
                    </pic:cNvPicPr>
                  </pic:nvPicPr>
                  <pic:blipFill>
                    <a:blip r:embed="rId16"/>
                    <a:stretch>
                      <a:fillRect/>
                    </a:stretch>
                  </pic:blipFill>
                  <pic:spPr>
                    <a:xfrm>
                      <a:off x="0" y="0"/>
                      <a:ext cx="2947035" cy="2210435"/>
                    </a:xfrm>
                    <a:prstGeom prst="rect">
                      <a:avLst/>
                    </a:prstGeom>
                  </pic:spPr>
                </pic:pic>
              </a:graphicData>
            </a:graphic>
          </wp:inline>
        </w:drawing>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863975" cy="2898140"/>
            <wp:effectExtent l="0" t="0" r="3175" b="6985"/>
            <wp:docPr id="7" name="图片 7" descr="QQ图片2023032916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30329161937"/>
                    <pic:cNvPicPr>
                      <a:picLocks noChangeAspect="1"/>
                    </pic:cNvPicPr>
                  </pic:nvPicPr>
                  <pic:blipFill>
                    <a:blip r:embed="rId17"/>
                    <a:stretch>
                      <a:fillRect/>
                    </a:stretch>
                  </pic:blipFill>
                  <pic:spPr>
                    <a:xfrm>
                      <a:off x="0" y="0"/>
                      <a:ext cx="3863975" cy="2898140"/>
                    </a:xfrm>
                    <a:prstGeom prst="rect">
                      <a:avLst/>
                    </a:prstGeom>
                  </pic:spPr>
                </pic:pic>
              </a:graphicData>
            </a:graphic>
          </wp:inline>
        </w:drawing>
      </w:r>
    </w:p>
    <w:p>
      <w:pPr>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支独放不是春，百花齐放满园春。紧跟着，我们初一的何宇鹏老师和初二的刘琪老师又开了公开课，何宇鹏老师充分展示了一位成熟老师的课堂能力，设计紧凑，课堂精彩纷呈。刘琪老师尽管是一位年轻老师，可也是沉着镇定，娓娓道来。</w:t>
      </w:r>
    </w:p>
    <w:p>
      <w:pPr>
        <w:ind w:firstLine="48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3005455" cy="2078990"/>
            <wp:effectExtent l="0" t="0" r="4445" b="6985"/>
            <wp:docPr id="11" name="图片 11" descr="{DC4`Y`@VWT@T90FQUI$}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C4`Y`@VWT@T90FQUI$}O3"/>
                    <pic:cNvPicPr>
                      <a:picLocks noChangeAspect="1"/>
                    </pic:cNvPicPr>
                  </pic:nvPicPr>
                  <pic:blipFill>
                    <a:blip r:embed="rId18"/>
                    <a:stretch>
                      <a:fillRect/>
                    </a:stretch>
                  </pic:blipFill>
                  <pic:spPr>
                    <a:xfrm>
                      <a:off x="0" y="0"/>
                      <a:ext cx="3005455" cy="2078990"/>
                    </a:xfrm>
                    <a:prstGeom prst="rect">
                      <a:avLst/>
                    </a:prstGeom>
                  </pic:spPr>
                </pic:pic>
              </a:graphicData>
            </a:graphic>
          </wp:inline>
        </w:drawing>
      </w:r>
    </w:p>
    <w:p>
      <w:pPr>
        <w:ind w:firstLine="48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3077210" cy="2308225"/>
            <wp:effectExtent l="0" t="0" r="8890" b="6350"/>
            <wp:docPr id="12" name="图片 12" descr="QQ图片2023032916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片20230329163504"/>
                    <pic:cNvPicPr>
                      <a:picLocks noChangeAspect="1"/>
                    </pic:cNvPicPr>
                  </pic:nvPicPr>
                  <pic:blipFill>
                    <a:blip r:embed="rId19"/>
                    <a:stretch>
                      <a:fillRect/>
                    </a:stretch>
                  </pic:blipFill>
                  <pic:spPr>
                    <a:xfrm rot="10800000">
                      <a:off x="0" y="0"/>
                      <a:ext cx="3077210" cy="2308225"/>
                    </a:xfrm>
                    <a:prstGeom prst="rect">
                      <a:avLst/>
                    </a:prstGeom>
                  </pic:spPr>
                </pic:pic>
              </a:graphicData>
            </a:graphic>
          </wp:inline>
        </w:drawing>
      </w:r>
    </w:p>
    <w:p>
      <w:pPr>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滨中作为一个年轻的学校，特别受到领导的关怀和注重，区长亲自带领相关教育部门领导来我校指导工作，期间，听了我校优秀教师任春的课，区长对我校教育有殷切的期望，对我校的相关工作提出了更高的要求，高屋建瓴地对我校教育和管理工作提出建议，而且深入到学生中去，和学生一起吃了午餐，真切地关心学生的用餐和营养情况。</w:t>
      </w:r>
    </w:p>
    <w:p>
      <w:pPr>
        <w:ind w:firstLine="48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4609465" cy="3457575"/>
            <wp:effectExtent l="0" t="0" r="635" b="0"/>
            <wp:docPr id="13" name="图片 13" descr="QQ图片2023032916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图片20230329163545"/>
                    <pic:cNvPicPr>
                      <a:picLocks noChangeAspect="1"/>
                    </pic:cNvPicPr>
                  </pic:nvPicPr>
                  <pic:blipFill>
                    <a:blip r:embed="rId20"/>
                    <a:stretch>
                      <a:fillRect/>
                    </a:stretch>
                  </pic:blipFill>
                  <pic:spPr>
                    <a:xfrm>
                      <a:off x="0" y="0"/>
                      <a:ext cx="4609465" cy="3457575"/>
                    </a:xfrm>
                    <a:prstGeom prst="rect">
                      <a:avLst/>
                    </a:prstGeom>
                  </pic:spPr>
                </pic:pic>
              </a:graphicData>
            </a:graphic>
          </wp:inline>
        </w:drawing>
      </w:r>
    </w:p>
    <w:p>
      <w:pPr>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老牛亦解韶光贵，不待扬鞭自奋蹄。我们的中老年教师在我们语文组也竟可能发挥自己的力量，本周内，谈晓东老师作为师父，主动到徒弟课堂听课，而且恳切的对两位老师的课堂教学提出了切实的意见，我们的年轻老师也是虚心请教，所谓玉不琢不成器，如磋如磨，方得始终。</w:t>
      </w:r>
    </w:p>
    <w:p>
      <w:pPr>
        <w:ind w:firstLine="48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4179570" cy="3134360"/>
            <wp:effectExtent l="0" t="0" r="1905" b="8890"/>
            <wp:docPr id="14" name="图片 14" descr="QQ图片2023032916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图片20230329163521"/>
                    <pic:cNvPicPr>
                      <a:picLocks noChangeAspect="1"/>
                    </pic:cNvPicPr>
                  </pic:nvPicPr>
                  <pic:blipFill>
                    <a:blip r:embed="rId21"/>
                    <a:stretch>
                      <a:fillRect/>
                    </a:stretch>
                  </pic:blipFill>
                  <pic:spPr>
                    <a:xfrm rot="10800000">
                      <a:off x="0" y="0"/>
                      <a:ext cx="4179570" cy="3134360"/>
                    </a:xfrm>
                    <a:prstGeom prst="rect">
                      <a:avLst/>
                    </a:prstGeom>
                  </pic:spPr>
                </pic:pic>
              </a:graphicData>
            </a:graphic>
          </wp:inline>
        </w:drawing>
      </w:r>
    </w:p>
    <w:p>
      <w:pPr>
        <w:ind w:firstLine="480"/>
        <w:rPr>
          <w:rFonts w:hint="default" w:ascii="宋体" w:hAnsi="宋体" w:eastAsia="宋体" w:cs="宋体"/>
          <w:sz w:val="24"/>
          <w:szCs w:val="24"/>
          <w:lang w:val="en-US" w:eastAsia="zh-CN"/>
        </w:rPr>
      </w:pPr>
    </w:p>
    <w:p>
      <w:pPr>
        <w:ind w:firstLine="480"/>
        <w:rPr>
          <w:rFonts w:hint="default" w:ascii="宋体" w:hAnsi="宋体" w:eastAsia="宋体" w:cs="宋体"/>
          <w:sz w:val="24"/>
          <w:szCs w:val="24"/>
          <w:lang w:val="en-US" w:eastAsia="zh-CN"/>
        </w:rPr>
      </w:pPr>
    </w:p>
    <w:p>
      <w:pPr>
        <w:ind w:firstLine="480"/>
        <w:rPr>
          <w:rFonts w:hint="default" w:ascii="宋体" w:hAnsi="宋体" w:eastAsia="宋体" w:cs="宋体"/>
          <w:sz w:val="24"/>
          <w:szCs w:val="24"/>
          <w:lang w:val="en-US" w:eastAsia="zh-CN"/>
        </w:rPr>
      </w:pPr>
    </w:p>
    <w:p>
      <w:pPr>
        <w:ind w:firstLine="48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3871595" cy="2903220"/>
            <wp:effectExtent l="0" t="0" r="5080" b="1905"/>
            <wp:docPr id="17" name="图片 17" descr="QQ图片2023032916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图片20230329163443"/>
                    <pic:cNvPicPr>
                      <a:picLocks noChangeAspect="1"/>
                    </pic:cNvPicPr>
                  </pic:nvPicPr>
                  <pic:blipFill>
                    <a:blip r:embed="rId22"/>
                    <a:stretch>
                      <a:fillRect/>
                    </a:stretch>
                  </pic:blipFill>
                  <pic:spPr>
                    <a:xfrm>
                      <a:off x="0" y="0"/>
                      <a:ext cx="3871595" cy="2903220"/>
                    </a:xfrm>
                    <a:prstGeom prst="rect">
                      <a:avLst/>
                    </a:prstGeom>
                  </pic:spPr>
                </pic:pic>
              </a:graphicData>
            </a:graphic>
          </wp:inline>
        </w:drawing>
      </w:r>
    </w:p>
    <w:p>
      <w:pPr>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周三，九年级语文全体老师和学生共同考试，正真地教学相长，通过这种形式，我们老师对于试卷的解读也更加深入了，对于试卷的设计和各种题型也有了更深的理解，对于今后的教学方向有了更加准确地把握。</w:t>
      </w:r>
    </w:p>
    <w:p>
      <w:pPr>
        <w:ind w:firstLine="48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在这个百花竞放的春天，我们的老师也在默默耕耘，相信一份耕耘，一份收获。</w:t>
      </w:r>
    </w:p>
    <w:p>
      <w:pPr>
        <w:keepNext w:val="0"/>
        <w:keepLines w:val="0"/>
        <w:pageBreakBefore w:val="0"/>
        <w:widowControl w:val="0"/>
        <w:kinsoku/>
        <w:wordWrap/>
        <w:overflowPunct/>
        <w:topLinePunct w:val="0"/>
        <w:autoSpaceDE/>
        <w:autoSpaceDN/>
        <w:bidi w:val="0"/>
        <w:adjustRightInd/>
        <w:snapToGrid/>
        <w:spacing w:afterAutospacing="0" w:line="560" w:lineRule="exact"/>
        <w:jc w:val="center"/>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道法组</w:t>
      </w:r>
    </w:p>
    <w:p>
      <w:pPr>
        <w:jc w:val="center"/>
        <w:rPr>
          <w:rFonts w:hint="eastAsia"/>
          <w:b/>
          <w:bCs/>
          <w:sz w:val="28"/>
          <w:szCs w:val="36"/>
          <w:lang w:val="en-US" w:eastAsia="zh-CN"/>
        </w:rPr>
      </w:pPr>
      <w:r>
        <w:rPr>
          <w:rFonts w:hint="eastAsia"/>
          <w:b/>
          <w:bCs/>
          <w:sz w:val="28"/>
          <w:szCs w:val="36"/>
          <w:lang w:val="en-US" w:eastAsia="zh-CN"/>
        </w:rPr>
        <w:t>课例研讨展风采 立德树人润无声</w:t>
      </w:r>
    </w:p>
    <w:p>
      <w:pPr>
        <w:ind w:firstLine="560" w:firstLineChars="200"/>
        <w:jc w:val="left"/>
        <w:rPr>
          <w:rFonts w:ascii="宋体" w:hAnsi="宋体" w:eastAsia="宋体" w:cs="宋体"/>
          <w:sz w:val="28"/>
          <w:szCs w:val="28"/>
        </w:rPr>
      </w:pPr>
      <w:r>
        <w:rPr>
          <w:rFonts w:ascii="宋体" w:hAnsi="宋体" w:eastAsia="宋体" w:cs="宋体"/>
          <w:sz w:val="28"/>
          <w:szCs w:val="28"/>
        </w:rPr>
        <w:t>融融春日暖校园，娓娓道法润心田。为进一步提升我校道德与法治学科教师对新课标的理解，引领广大教师践行素养导向的新教学转型，落实立德树人的根本任务，</w:t>
      </w:r>
      <w:r>
        <w:rPr>
          <w:rFonts w:hint="eastAsia" w:ascii="宋体" w:hAnsi="宋体" w:eastAsia="宋体" w:cs="宋体"/>
          <w:sz w:val="28"/>
          <w:szCs w:val="28"/>
          <w:lang w:val="en-US" w:eastAsia="zh-CN"/>
        </w:rPr>
        <w:t>我校</w:t>
      </w:r>
      <w:r>
        <w:rPr>
          <w:rFonts w:ascii="宋体" w:hAnsi="宋体" w:eastAsia="宋体" w:cs="宋体"/>
          <w:sz w:val="28"/>
          <w:szCs w:val="28"/>
        </w:rPr>
        <w:t>进行了道德与法治学科优质课评比活动。</w:t>
      </w:r>
    </w:p>
    <w:p>
      <w:pPr>
        <w:ind w:firstLine="560" w:firstLineChars="200"/>
        <w:jc w:val="left"/>
        <w:rPr>
          <w:rFonts w:ascii="宋体" w:hAnsi="宋体" w:eastAsia="宋体" w:cs="宋体"/>
          <w:sz w:val="28"/>
          <w:szCs w:val="28"/>
        </w:rPr>
      </w:pPr>
      <w:r>
        <w:rPr>
          <w:rFonts w:ascii="宋体" w:hAnsi="宋体" w:eastAsia="宋体" w:cs="宋体"/>
          <w:sz w:val="28"/>
          <w:szCs w:val="28"/>
        </w:rPr>
        <w:t>参赛</w:t>
      </w:r>
      <w:r>
        <w:rPr>
          <w:rFonts w:hint="eastAsia" w:ascii="宋体" w:hAnsi="宋体" w:eastAsia="宋体" w:cs="宋体"/>
          <w:sz w:val="28"/>
          <w:szCs w:val="28"/>
          <w:lang w:val="en-US" w:eastAsia="zh-CN"/>
        </w:rPr>
        <w:t>的周俊秀和胡心怡老师</w:t>
      </w:r>
      <w:r>
        <w:rPr>
          <w:rFonts w:ascii="宋体" w:hAnsi="宋体" w:eastAsia="宋体" w:cs="宋体"/>
          <w:sz w:val="28"/>
          <w:szCs w:val="28"/>
        </w:rPr>
        <w:t>精心准备，钻研教材，充分考虑道德与法治学科的特点，力争做到以</w:t>
      </w:r>
      <w:r>
        <w:rPr>
          <w:rFonts w:hint="eastAsia" w:ascii="宋体" w:hAnsi="宋体" w:eastAsia="宋体" w:cs="宋体"/>
          <w:sz w:val="28"/>
          <w:szCs w:val="28"/>
          <w:lang w:val="en-US" w:eastAsia="zh-CN"/>
        </w:rPr>
        <w:t>学生</w:t>
      </w:r>
      <w:r>
        <w:rPr>
          <w:rFonts w:ascii="宋体" w:hAnsi="宋体" w:eastAsia="宋体" w:cs="宋体"/>
          <w:sz w:val="28"/>
          <w:szCs w:val="28"/>
        </w:rPr>
        <w:t>生活为基础，让品德养成回归生活。</w:t>
      </w:r>
      <w:r>
        <w:rPr>
          <w:rFonts w:hint="eastAsia" w:ascii="宋体" w:hAnsi="宋体" w:eastAsia="宋体" w:cs="宋体"/>
          <w:sz w:val="28"/>
          <w:szCs w:val="28"/>
          <w:lang w:val="en-US" w:eastAsia="zh-CN"/>
        </w:rPr>
        <w:t>上课前</w:t>
      </w:r>
      <w:r>
        <w:rPr>
          <w:rFonts w:ascii="宋体" w:hAnsi="宋体" w:eastAsia="宋体" w:cs="宋体"/>
          <w:sz w:val="28"/>
          <w:szCs w:val="28"/>
        </w:rPr>
        <w:t>，老师们精心准备大量的视频、图片材料，创设生活情境。在情境中体验，在活动中感悟，采用了形式多样的教学活动。每节课教学设计都行云流水、一气呵成。努力寻找生活、社会现象的最佳结合点，让学生主动发现，主动思考，主动学习。从设置情境出发，回归课本。知识渗透同时，也注重核心素养培养，让道法课“立德树人”育人价值更加突显。整个课堂上展现了师生思维的碰撞，心灵的对接。</w:t>
      </w:r>
    </w:p>
    <w:p>
      <w:pPr>
        <w:ind w:firstLine="560" w:firstLineChars="200"/>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赛后，教研员周小芬老师和特邀的陈宇老师肯定了两位老师的基本功表现，同时也指出两位教师在日常教学中要更好地解读教材，理解教参的思想，从不同的角度加深对教材的理解，澄清学生主流的想法与误区。</w:t>
      </w:r>
    </w:p>
    <w:p>
      <w:pPr>
        <w:ind w:firstLine="560" w:firstLineChars="200"/>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正所谓教然后知困，评优课活动不仅为</w:t>
      </w:r>
      <w:r>
        <w:rPr>
          <w:rFonts w:hint="eastAsia" w:ascii="宋体" w:hAnsi="宋体" w:eastAsia="宋体" w:cs="宋体"/>
          <w:sz w:val="28"/>
          <w:szCs w:val="28"/>
          <w:lang w:val="en-US" w:eastAsia="zh-CN"/>
        </w:rPr>
        <w:t>两位</w:t>
      </w:r>
      <w:r>
        <w:rPr>
          <w:rFonts w:hint="default" w:ascii="宋体" w:hAnsi="宋体" w:eastAsia="宋体" w:cs="宋体"/>
          <w:sz w:val="28"/>
          <w:szCs w:val="28"/>
          <w:lang w:val="en-US" w:eastAsia="zh-CN"/>
        </w:rPr>
        <w:t>参赛教师搭建了一个挖掘潜能、展现风采、超越自我的平台，而且也让参赛教师得到历练，更为今后的课堂教学提供了宝贵的经验，为老师们的专业成长指明了方向。磨砺终有成长，付出早晚收获。相信在理论与实践中，在思考与学习的过程中，所有道德与法治学科教师定能在前进的路途上不断发展，不断创新，走好每一步！</w:t>
      </w:r>
    </w:p>
    <w:p>
      <w:pPr>
        <w:ind w:firstLine="480" w:firstLineChars="200"/>
        <w:jc w:val="left"/>
        <w:rPr>
          <w:rFonts w:hint="default" w:ascii="宋体" w:hAnsi="宋体" w:eastAsia="宋体" w:cs="宋体"/>
          <w:sz w:val="28"/>
          <w:szCs w:val="28"/>
          <w:lang w:val="en-US" w:eastAsia="zh-CN"/>
        </w:rPr>
      </w:pPr>
      <w:r>
        <w:rPr>
          <w:rFonts w:ascii="宋体" w:hAnsi="宋体" w:eastAsia="宋体" w:cs="宋体"/>
          <w:sz w:val="24"/>
          <w:szCs w:val="24"/>
        </w:rPr>
        <w:drawing>
          <wp:inline distT="0" distB="0" distL="114300" distR="114300">
            <wp:extent cx="4699000" cy="3524885"/>
            <wp:effectExtent l="0" t="0" r="6350" b="8890"/>
            <wp:docPr id="39"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56"/>
                    <pic:cNvPicPr>
                      <a:picLocks noChangeAspect="1"/>
                    </pic:cNvPicPr>
                  </pic:nvPicPr>
                  <pic:blipFill>
                    <a:blip r:embed="rId23"/>
                    <a:stretch>
                      <a:fillRect/>
                    </a:stretch>
                  </pic:blipFill>
                  <pic:spPr>
                    <a:xfrm>
                      <a:off x="0" y="0"/>
                      <a:ext cx="4699000" cy="352488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916805" cy="3688080"/>
            <wp:effectExtent l="0" t="0" r="7620" b="7620"/>
            <wp:docPr id="40"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56"/>
                    <pic:cNvPicPr>
                      <a:picLocks noChangeAspect="1"/>
                    </pic:cNvPicPr>
                  </pic:nvPicPr>
                  <pic:blipFill>
                    <a:blip r:embed="rId24"/>
                    <a:stretch>
                      <a:fillRect/>
                    </a:stretch>
                  </pic:blipFill>
                  <pic:spPr>
                    <a:xfrm>
                      <a:off x="0" y="0"/>
                      <a:ext cx="4916805" cy="368808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176520" cy="3883025"/>
            <wp:effectExtent l="0" t="0" r="5080" b="3175"/>
            <wp:docPr id="41"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56"/>
                    <pic:cNvPicPr>
                      <a:picLocks noChangeAspect="1"/>
                    </pic:cNvPicPr>
                  </pic:nvPicPr>
                  <pic:blipFill>
                    <a:blip r:embed="rId25"/>
                    <a:stretch>
                      <a:fillRect/>
                    </a:stretch>
                  </pic:blipFill>
                  <pic:spPr>
                    <a:xfrm>
                      <a:off x="0" y="0"/>
                      <a:ext cx="5176520" cy="388302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165725" cy="3875405"/>
            <wp:effectExtent l="0" t="0" r="6350" b="1270"/>
            <wp:docPr id="42"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56"/>
                    <pic:cNvPicPr>
                      <a:picLocks noChangeAspect="1"/>
                    </pic:cNvPicPr>
                  </pic:nvPicPr>
                  <pic:blipFill>
                    <a:blip r:embed="rId26"/>
                    <a:stretch>
                      <a:fillRect/>
                    </a:stretch>
                  </pic:blipFill>
                  <pic:spPr>
                    <a:xfrm>
                      <a:off x="0" y="0"/>
                      <a:ext cx="5165725" cy="3875405"/>
                    </a:xfrm>
                    <a:prstGeom prst="rect">
                      <a:avLst/>
                    </a:prstGeom>
                    <a:noFill/>
                    <a:ln w="9525">
                      <a:noFill/>
                    </a:ln>
                  </pic:spPr>
                </pic:pic>
              </a:graphicData>
            </a:graphic>
          </wp:inline>
        </w:drawing>
      </w:r>
    </w:p>
    <w:p>
      <w:pPr>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afterAutospacing="0" w:line="560" w:lineRule="exact"/>
        <w:jc w:val="center"/>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物理组</w:t>
      </w:r>
    </w:p>
    <w:p>
      <w:pPr>
        <w:keepNext w:val="0"/>
        <w:keepLines w:val="0"/>
        <w:pageBreakBefore w:val="0"/>
        <w:widowControl w:val="0"/>
        <w:kinsoku/>
        <w:wordWrap/>
        <w:overflowPunct/>
        <w:topLinePunct w:val="0"/>
        <w:autoSpaceDE/>
        <w:autoSpaceDN/>
        <w:bidi w:val="0"/>
        <w:adjustRightInd/>
        <w:snapToGrid/>
        <w:spacing w:afterAutospacing="0" w:line="560" w:lineRule="exact"/>
        <w:jc w:val="center"/>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同课异构显匠心，听课评课促教研</w:t>
      </w:r>
    </w:p>
    <w:p>
      <w:pPr>
        <w:ind w:firstLine="480" w:firstLineChars="200"/>
        <w:rPr>
          <w:rFonts w:ascii="宋体" w:hAnsi="宋体" w:eastAsia="宋体"/>
          <w:sz w:val="24"/>
          <w:szCs w:val="24"/>
        </w:rPr>
      </w:pPr>
      <w:r>
        <w:rPr>
          <w:rFonts w:hint="eastAsia" w:ascii="宋体" w:hAnsi="宋体" w:eastAsia="宋体"/>
          <w:sz w:val="24"/>
          <w:szCs w:val="24"/>
        </w:rPr>
        <w:t>3月2</w:t>
      </w:r>
      <w:r>
        <w:rPr>
          <w:rFonts w:ascii="宋体" w:hAnsi="宋体" w:eastAsia="宋体"/>
          <w:sz w:val="24"/>
          <w:szCs w:val="24"/>
        </w:rPr>
        <w:t>1</w:t>
      </w:r>
      <w:r>
        <w:rPr>
          <w:rFonts w:hint="eastAsia" w:ascii="宋体" w:hAnsi="宋体" w:eastAsia="宋体"/>
          <w:sz w:val="24"/>
          <w:szCs w:val="24"/>
        </w:rPr>
        <w:t>号上午第一、二节课，范力丹老师和徐海鹏老师参加了校青年教师评优课的比赛，上课的课题是《二力平衡》，学校邀请了实验中学的教研组长唐红梅老师担任了主评委，物理组全体老师参与了听课学习。</w:t>
      </w:r>
    </w:p>
    <w:p>
      <w:pPr>
        <w:ind w:firstLine="480" w:firstLineChars="200"/>
        <w:rPr>
          <w:rFonts w:ascii="宋体" w:hAnsi="宋体" w:eastAsia="宋体"/>
          <w:sz w:val="24"/>
          <w:szCs w:val="24"/>
        </w:rPr>
      </w:pPr>
      <w:r>
        <w:rPr>
          <w:rFonts w:hint="eastAsia" w:ascii="宋体" w:hAnsi="宋体" w:eastAsia="宋体"/>
          <w:sz w:val="24"/>
          <w:szCs w:val="24"/>
        </w:rPr>
        <w:drawing>
          <wp:anchor distT="0" distB="0" distL="114300" distR="114300" simplePos="0" relativeHeight="251957248" behindDoc="0" locked="0" layoutInCell="1" allowOverlap="1">
            <wp:simplePos x="0" y="0"/>
            <wp:positionH relativeFrom="margin">
              <wp:posOffset>2607310</wp:posOffset>
            </wp:positionH>
            <wp:positionV relativeFrom="paragraph">
              <wp:posOffset>1208405</wp:posOffset>
            </wp:positionV>
            <wp:extent cx="2667000" cy="2037715"/>
            <wp:effectExtent l="0" t="0" r="0" b="6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cstate="print">
                      <a:extLst>
                        <a:ext uri="{28A0092B-C50C-407E-A947-70E740481C1C}">
                          <a14:useLocalDpi xmlns:a14="http://schemas.microsoft.com/office/drawing/2010/main" val="0"/>
                        </a:ext>
                      </a:extLst>
                    </a:blip>
                    <a:srcRect t="18921" b="23776"/>
                    <a:stretch>
                      <a:fillRect/>
                    </a:stretch>
                  </pic:blipFill>
                  <pic:spPr>
                    <a:xfrm>
                      <a:off x="0" y="0"/>
                      <a:ext cx="2667000" cy="2037715"/>
                    </a:xfrm>
                    <a:prstGeom prst="rect">
                      <a:avLst/>
                    </a:prstGeom>
                    <a:ln>
                      <a:noFill/>
                    </a:ln>
                  </pic:spPr>
                </pic:pic>
              </a:graphicData>
            </a:graphic>
          </wp:anchor>
        </w:drawing>
      </w:r>
      <w:r>
        <w:rPr>
          <w:rFonts w:hint="eastAsia" w:ascii="宋体" w:hAnsi="宋体" w:eastAsia="宋体"/>
          <w:sz w:val="24"/>
          <w:szCs w:val="24"/>
        </w:rPr>
        <w:drawing>
          <wp:anchor distT="0" distB="0" distL="114300" distR="114300" simplePos="0" relativeHeight="251956224" behindDoc="0" locked="0" layoutInCell="1" allowOverlap="1">
            <wp:simplePos x="0" y="0"/>
            <wp:positionH relativeFrom="margin">
              <wp:posOffset>-635</wp:posOffset>
            </wp:positionH>
            <wp:positionV relativeFrom="paragraph">
              <wp:posOffset>1114425</wp:posOffset>
            </wp:positionV>
            <wp:extent cx="2589530" cy="2239010"/>
            <wp:effectExtent l="0" t="0" r="1270" b="889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cstate="print">
                      <a:extLst>
                        <a:ext uri="{28A0092B-C50C-407E-A947-70E740481C1C}">
                          <a14:useLocalDpi xmlns:a14="http://schemas.microsoft.com/office/drawing/2010/main" val="0"/>
                        </a:ext>
                      </a:extLst>
                    </a:blip>
                    <a:srcRect t="10542" b="24585"/>
                    <a:stretch>
                      <a:fillRect/>
                    </a:stretch>
                  </pic:blipFill>
                  <pic:spPr>
                    <a:xfrm>
                      <a:off x="0" y="0"/>
                      <a:ext cx="2589530" cy="2239010"/>
                    </a:xfrm>
                    <a:prstGeom prst="rect">
                      <a:avLst/>
                    </a:prstGeom>
                    <a:ln>
                      <a:noFill/>
                    </a:ln>
                  </pic:spPr>
                </pic:pic>
              </a:graphicData>
            </a:graphic>
          </wp:anchor>
        </w:drawing>
      </w:r>
      <w:r>
        <w:rPr>
          <w:rFonts w:hint="eastAsia" w:ascii="宋体" w:hAnsi="宋体" w:eastAsia="宋体"/>
          <w:sz w:val="24"/>
          <w:szCs w:val="24"/>
        </w:rPr>
        <w:t>两位老师分别用小游戏“斜立易拉罐”、“竖立扫把”巧妙导入，引起学生的好奇心和探究兴趣。范老师以板书、多媒体、图片等为媒介，实验探究为主线，辅以积极的互动提问，班级同学的参与度被充分调动起来。徐老师充分发挥自己的能力和特长，从课件制作、板书设计、课堂活动的重难点知识等，都体现了其扎根学情、注重思维能力的培养，实验设计呈现出了深度和高度。</w:t>
      </w:r>
    </w:p>
    <w:p>
      <w:pPr>
        <w:ind w:firstLine="480" w:firstLineChars="200"/>
        <w:rPr>
          <w:rFonts w:ascii="宋体" w:hAnsi="宋体" w:eastAsia="宋体"/>
          <w:sz w:val="24"/>
          <w:szCs w:val="24"/>
        </w:rPr>
      </w:pPr>
    </w:p>
    <w:p>
      <w:pPr>
        <w:ind w:firstLine="480" w:firstLineChars="200"/>
        <w:rPr>
          <w:rFonts w:ascii="宋体" w:hAnsi="宋体" w:eastAsia="宋体"/>
          <w:sz w:val="24"/>
          <w:szCs w:val="24"/>
        </w:rPr>
      </w:pPr>
      <w:r>
        <w:rPr>
          <w:rFonts w:ascii="宋体" w:hAnsi="宋体" w:eastAsia="宋体"/>
          <w:sz w:val="24"/>
          <w:szCs w:val="24"/>
        </w:rPr>
        <w:drawing>
          <wp:anchor distT="0" distB="0" distL="114300" distR="114300" simplePos="0" relativeHeight="251958272" behindDoc="0" locked="0" layoutInCell="1" allowOverlap="1">
            <wp:simplePos x="0" y="0"/>
            <wp:positionH relativeFrom="column">
              <wp:posOffset>821690</wp:posOffset>
            </wp:positionH>
            <wp:positionV relativeFrom="paragraph">
              <wp:posOffset>197485</wp:posOffset>
            </wp:positionV>
            <wp:extent cx="3903345" cy="2926080"/>
            <wp:effectExtent l="0" t="0" r="1905" b="762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cstate="print">
                      <a:extLst>
                        <a:ext uri="{28A0092B-C50C-407E-A947-70E740481C1C}">
                          <a14:useLocalDpi xmlns:a14="http://schemas.microsoft.com/office/drawing/2010/main" val="0"/>
                        </a:ext>
                      </a:extLst>
                    </a:blip>
                    <a:srcRect b="43777"/>
                    <a:stretch>
                      <a:fillRect/>
                    </a:stretch>
                  </pic:blipFill>
                  <pic:spPr>
                    <a:xfrm>
                      <a:off x="0" y="0"/>
                      <a:ext cx="3903345" cy="2926080"/>
                    </a:xfrm>
                    <a:prstGeom prst="rect">
                      <a:avLst/>
                    </a:prstGeom>
                    <a:ln>
                      <a:noFill/>
                    </a:ln>
                  </pic:spPr>
                </pic:pic>
              </a:graphicData>
            </a:graphic>
          </wp:anchor>
        </w:drawing>
      </w:r>
    </w:p>
    <w:p>
      <w:pPr>
        <w:ind w:firstLine="480" w:firstLineChars="200"/>
        <w:rPr>
          <w:rFonts w:ascii="宋体" w:hAnsi="宋体" w:eastAsia="宋体"/>
          <w:sz w:val="24"/>
          <w:szCs w:val="24"/>
        </w:rPr>
      </w:pPr>
    </w:p>
    <w:p>
      <w:pPr>
        <w:ind w:firstLine="480" w:firstLineChars="200"/>
        <w:rPr>
          <w:rFonts w:ascii="宋体" w:hAnsi="宋体" w:eastAsia="宋体"/>
          <w:sz w:val="24"/>
          <w:szCs w:val="24"/>
        </w:rPr>
      </w:pPr>
    </w:p>
    <w:p>
      <w:pPr>
        <w:ind w:firstLine="480" w:firstLineChars="200"/>
        <w:rPr>
          <w:rFonts w:ascii="宋体" w:hAnsi="宋体" w:eastAsia="宋体"/>
          <w:sz w:val="24"/>
          <w:szCs w:val="24"/>
        </w:rPr>
      </w:pPr>
    </w:p>
    <w:p>
      <w:pPr>
        <w:ind w:firstLine="480" w:firstLineChars="200"/>
        <w:rPr>
          <w:rFonts w:ascii="宋体" w:hAnsi="宋体" w:eastAsia="宋体"/>
          <w:sz w:val="24"/>
          <w:szCs w:val="24"/>
        </w:rPr>
      </w:pPr>
    </w:p>
    <w:p>
      <w:pPr>
        <w:ind w:firstLine="480" w:firstLineChars="200"/>
        <w:rPr>
          <w:rFonts w:ascii="宋体" w:hAnsi="宋体" w:eastAsia="宋体"/>
          <w:sz w:val="24"/>
          <w:szCs w:val="24"/>
        </w:rPr>
      </w:pPr>
    </w:p>
    <w:p>
      <w:pPr>
        <w:ind w:firstLine="480" w:firstLineChars="200"/>
        <w:rPr>
          <w:rFonts w:ascii="宋体" w:hAnsi="宋体" w:eastAsia="宋体"/>
          <w:sz w:val="24"/>
          <w:szCs w:val="24"/>
        </w:rPr>
      </w:pPr>
    </w:p>
    <w:p>
      <w:pPr>
        <w:ind w:firstLine="480" w:firstLineChars="200"/>
        <w:rPr>
          <w:rFonts w:ascii="宋体" w:hAnsi="宋体" w:eastAsia="宋体"/>
          <w:sz w:val="24"/>
          <w:szCs w:val="24"/>
        </w:rPr>
      </w:pPr>
    </w:p>
    <w:p>
      <w:pPr>
        <w:ind w:firstLine="480" w:firstLineChars="200"/>
        <w:rPr>
          <w:rFonts w:ascii="宋体" w:hAnsi="宋体" w:eastAsia="宋体"/>
          <w:sz w:val="24"/>
          <w:szCs w:val="24"/>
        </w:rPr>
      </w:pPr>
    </w:p>
    <w:p>
      <w:pPr>
        <w:ind w:firstLine="480" w:firstLineChars="200"/>
        <w:rPr>
          <w:rFonts w:ascii="宋体" w:hAnsi="宋体" w:eastAsia="宋体"/>
          <w:sz w:val="24"/>
          <w:szCs w:val="24"/>
        </w:rPr>
      </w:pPr>
    </w:p>
    <w:p>
      <w:pPr>
        <w:ind w:firstLine="480" w:firstLineChars="200"/>
        <w:rPr>
          <w:rFonts w:ascii="宋体" w:hAnsi="宋体" w:eastAsia="宋体"/>
          <w:sz w:val="24"/>
          <w:szCs w:val="24"/>
        </w:rPr>
      </w:pPr>
    </w:p>
    <w:p>
      <w:pPr>
        <w:ind w:firstLine="480" w:firstLineChars="200"/>
        <w:rPr>
          <w:rFonts w:ascii="宋体" w:hAnsi="宋体" w:eastAsia="宋体"/>
          <w:sz w:val="24"/>
          <w:szCs w:val="24"/>
        </w:rPr>
      </w:pPr>
    </w:p>
    <w:p>
      <w:pPr>
        <w:ind w:firstLine="480" w:firstLineChars="200"/>
        <w:rPr>
          <w:rFonts w:ascii="宋体" w:hAnsi="宋体" w:eastAsia="宋体"/>
          <w:sz w:val="24"/>
          <w:szCs w:val="24"/>
        </w:rPr>
      </w:pPr>
    </w:p>
    <w:p>
      <w:pPr>
        <w:ind w:firstLine="480" w:firstLineChars="200"/>
        <w:rPr>
          <w:rFonts w:ascii="宋体" w:hAnsi="宋体" w:eastAsia="宋体"/>
          <w:sz w:val="24"/>
          <w:szCs w:val="24"/>
        </w:rPr>
      </w:pPr>
    </w:p>
    <w:p>
      <w:pPr>
        <w:ind w:firstLine="480" w:firstLineChars="200"/>
        <w:rPr>
          <w:rFonts w:ascii="宋体" w:hAnsi="宋体" w:eastAsia="宋体"/>
          <w:sz w:val="24"/>
          <w:szCs w:val="24"/>
        </w:rPr>
      </w:pPr>
    </w:p>
    <w:p>
      <w:pPr>
        <w:ind w:firstLine="480" w:firstLineChars="200"/>
        <w:rPr>
          <w:rFonts w:ascii="宋体" w:hAnsi="宋体" w:eastAsia="宋体"/>
          <w:sz w:val="24"/>
          <w:szCs w:val="24"/>
        </w:rPr>
      </w:pPr>
    </w:p>
    <w:p>
      <w:pPr>
        <w:ind w:firstLine="480" w:firstLineChars="200"/>
        <w:rPr>
          <w:rFonts w:ascii="宋体" w:hAnsi="宋体" w:eastAsia="宋体"/>
          <w:sz w:val="24"/>
          <w:szCs w:val="24"/>
        </w:rPr>
      </w:pPr>
      <w:r>
        <w:rPr>
          <w:rFonts w:hint="eastAsia" w:ascii="宋体" w:hAnsi="宋体" w:eastAsia="宋体"/>
          <w:sz w:val="24"/>
          <w:szCs w:val="24"/>
        </w:rPr>
        <w:t>中午，上课老师和评委在六楼活动室进行了评课交流。唐老师充分肯定了两位青年教师的课堂教学水平，同时也提出了一些自己的建议。她认为范老师课堂流畅，板块清晰，但是学生的很多问题、易错点没有暴露出来，思考的深度不够。徐老师作为一名新老师，还要加强对课堂节奏的把控，利用激励性语言充分调动学生学习的积极性，让学生真正的成为课堂的主人。</w:t>
      </w:r>
    </w:p>
    <w:p>
      <w:pPr>
        <w:ind w:firstLine="480" w:firstLineChars="200"/>
        <w:rPr>
          <w:rFonts w:ascii="宋体" w:hAnsi="宋体" w:eastAsia="宋体"/>
          <w:sz w:val="24"/>
          <w:szCs w:val="24"/>
        </w:rPr>
      </w:pPr>
      <w:r>
        <w:rPr>
          <w:rFonts w:hint="eastAsia" w:ascii="宋体" w:hAnsi="宋体" w:eastAsia="宋体"/>
          <w:sz w:val="24"/>
          <w:szCs w:val="24"/>
        </w:rPr>
        <w:t>本次赛课磨课既展现了教师的风采和扎实的基本功，也促进了教师教学水平的提高。参与此次活动的老师们表示将不断更新教育理念，在教科研之路上争取有更大的创新与突破！</w:t>
      </w:r>
    </w:p>
    <w:p>
      <w:pPr>
        <w:ind w:firstLine="480" w:firstLineChars="200"/>
        <w:rPr>
          <w:rFonts w:ascii="宋体" w:hAnsi="宋体" w:eastAsia="宋体"/>
          <w:sz w:val="24"/>
          <w:szCs w:val="24"/>
        </w:rPr>
      </w:pPr>
    </w:p>
    <w:p>
      <w:pPr>
        <w:keepNext w:val="0"/>
        <w:keepLines w:val="0"/>
        <w:pageBreakBefore w:val="0"/>
        <w:widowControl w:val="0"/>
        <w:kinsoku/>
        <w:wordWrap/>
        <w:overflowPunct/>
        <w:topLinePunct w:val="0"/>
        <w:autoSpaceDE/>
        <w:autoSpaceDN/>
        <w:bidi w:val="0"/>
        <w:adjustRightInd/>
        <w:snapToGrid/>
        <w:spacing w:afterAutospacing="0" w:line="560" w:lineRule="exact"/>
        <w:jc w:val="center"/>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综合组</w:t>
      </w:r>
    </w:p>
    <w:p>
      <w:pPr>
        <w:keepNext w:val="0"/>
        <w:keepLines w:val="0"/>
        <w:pageBreakBefore w:val="0"/>
        <w:widowControl w:val="0"/>
        <w:kinsoku/>
        <w:wordWrap/>
        <w:overflowPunct/>
        <w:topLinePunct w:val="0"/>
        <w:autoSpaceDE/>
        <w:autoSpaceDN/>
        <w:bidi w:val="0"/>
        <w:adjustRightInd/>
        <w:snapToGrid/>
        <w:spacing w:afterAutospacing="0" w:line="560" w:lineRule="exact"/>
        <w:jc w:val="center"/>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春风十里梦起航，听课评课共成长</w:t>
      </w:r>
    </w:p>
    <w:p>
      <w:pPr>
        <w:jc w:val="both"/>
        <w:rPr>
          <w:rFonts w:hint="eastAsia"/>
          <w:sz w:val="28"/>
          <w:szCs w:val="28"/>
          <w:lang w:val="en-US" w:eastAsia="zh-CN"/>
        </w:rPr>
      </w:pPr>
      <w:r>
        <w:rPr>
          <w:rFonts w:hint="eastAsia"/>
          <w:sz w:val="28"/>
          <w:szCs w:val="28"/>
          <w:lang w:val="en-US" w:eastAsia="zh-CN"/>
        </w:rPr>
        <w:t xml:space="preserve">  春风拂面，美好的三月我组青年教师积极开展区公开课、校评优课，得到了充分的锻炼和成长。</w:t>
      </w:r>
    </w:p>
    <w:p>
      <w:pPr>
        <w:jc w:val="both"/>
        <w:rPr>
          <w:rFonts w:hint="eastAsia"/>
          <w:sz w:val="28"/>
          <w:szCs w:val="28"/>
          <w:lang w:val="en-US" w:eastAsia="zh-CN"/>
        </w:rPr>
      </w:pPr>
      <w:r>
        <w:rPr>
          <w:rFonts w:hint="eastAsia"/>
          <w:sz w:val="28"/>
          <w:szCs w:val="28"/>
          <w:lang w:val="en-US" w:eastAsia="zh-CN"/>
        </w:rPr>
        <w:t xml:space="preserve">  丁凤玲老师开展《接纳自己的情绪》心理公开课，课堂氛围浓厚，学生参与度很高，话题切实符合中学生心理特点，紧扣“情绪”主题，从情绪的定义，情绪的功能作用，接纳情绪三个角度剖析问题，解决了情绪是什么,为什么，怎么做的问题。丁老师身怀六甲还以积极的态度投入青年教师评优课值得所有老师鼓掌。</w:t>
      </w:r>
    </w:p>
    <w:p>
      <w:pPr>
        <w:jc w:val="both"/>
        <w:rPr>
          <w:rFonts w:hint="eastAsia"/>
          <w:sz w:val="28"/>
          <w:szCs w:val="28"/>
          <w:lang w:val="en-US" w:eastAsia="zh-CN"/>
        </w:rPr>
      </w:pPr>
      <w:r>
        <w:rPr>
          <w:rFonts w:hint="eastAsia"/>
          <w:sz w:val="28"/>
          <w:szCs w:val="28"/>
          <w:lang w:val="en-US" w:eastAsia="zh-CN"/>
        </w:rPr>
        <w:t xml:space="preserve">  蒋丽辉老师开展了《演示文稿设计》信息课，课后很谦虚的表示没有好好磨课，直接上课！借班上课，没有深入了解学情，开始上课，发现学生已经都掌握知识点，一下子节奏就乱了，没有和学生强调设计要点，虽然把时间留给了学生，但是没有给学生时间展示自己的劳动成果。准备的活动也没有开展起来。专家评课：整体还行，但是没有做好准备！细节上还要好好打磨。</w:t>
      </w:r>
    </w:p>
    <w:p>
      <w:pPr>
        <w:jc w:val="both"/>
        <w:rPr>
          <w:rFonts w:hint="eastAsia"/>
          <w:sz w:val="28"/>
          <w:szCs w:val="28"/>
          <w:lang w:val="en-US" w:eastAsia="zh-CN"/>
        </w:rPr>
      </w:pPr>
      <w:r>
        <w:rPr>
          <w:rFonts w:hint="eastAsia"/>
          <w:sz w:val="28"/>
          <w:szCs w:val="28"/>
          <w:lang w:val="en-US" w:eastAsia="zh-CN"/>
        </w:rPr>
        <w:t xml:space="preserve">  小刘明珠老师虽然被甲流感染，但仍然坚持上完区公开课《南方地区》，为她敬业的精神点赞。专家点评：本节课教学板块清晰，学习情境能整合具体问题、分析问题、帮助学生用地理语言表达问题。第一板块“走山访水'认识南方”学习南方地区的自然环境，第二板块“走进农村、实地考察”学习南方地区的农作物和分布，第三板块“特色宣传、广而告之”学生通过多样的方式展示南方地区特色、优质农产品。教学活动多样，第一板块教师以问题引导学生读图分析、归纳知识结构。第二板块小组合作学习，教师提供资料卡，学生在小组内互助学习农产品分布并思考原因。第三板块学生学习的升华，在小组内讨论设计农产品的广告，展示学生的学习能力和素养。教师展示给学生的问题或任务要求明确，给学生充足的时间和空间思考和合作，活动能充分调动学生学习积极性，学生在学习活动中乐于参与，展示学习成果形式多样，学生才艺和潜能得到发挥，体验地理学科的魅力。</w:t>
      </w:r>
    </w:p>
    <w:p>
      <w:pPr>
        <w:jc w:val="both"/>
        <w:rPr>
          <w:rFonts w:hint="eastAsia"/>
          <w:sz w:val="28"/>
          <w:szCs w:val="28"/>
          <w:lang w:val="en-US" w:eastAsia="zh-CN"/>
        </w:rPr>
      </w:pPr>
      <w:r>
        <w:rPr>
          <w:rFonts w:hint="eastAsia"/>
          <w:sz w:val="28"/>
          <w:szCs w:val="28"/>
          <w:lang w:val="en-US" w:eastAsia="zh-CN"/>
        </w:rPr>
        <w:t>希望教师在教学中关注细节，让地理教学更精彩。</w:t>
      </w:r>
    </w:p>
    <w:p>
      <w:pPr>
        <w:jc w:val="both"/>
        <w:rPr>
          <w:rFonts w:hint="eastAsia"/>
          <w:sz w:val="28"/>
          <w:szCs w:val="28"/>
          <w:lang w:val="en-US" w:eastAsia="zh-CN"/>
        </w:rPr>
      </w:pPr>
      <w:r>
        <w:rPr>
          <w:rFonts w:hint="eastAsia"/>
          <w:sz w:val="28"/>
          <w:szCs w:val="28"/>
          <w:lang w:val="en-US" w:eastAsia="zh-CN"/>
        </w:rPr>
        <w:t xml:space="preserve">  百花齐放春满园，本月活动充实，教师收获满满。今后我们也要加强互相听课评课，形成相互学习、相互交流的良好教研氛围。</w:t>
      </w:r>
    </w:p>
    <w:p>
      <w:pPr>
        <w:jc w:val="both"/>
        <w:rPr>
          <w:rFonts w:hint="eastAsia"/>
          <w:sz w:val="28"/>
          <w:szCs w:val="28"/>
          <w:lang w:val="en-US" w:eastAsia="zh-CN"/>
        </w:rPr>
      </w:pPr>
    </w:p>
    <w:p>
      <w:pPr>
        <w:jc w:val="both"/>
        <w:rPr>
          <w:rFonts w:hint="eastAsia"/>
          <w:sz w:val="44"/>
          <w:szCs w:val="44"/>
          <w:lang w:val="en-US" w:eastAsia="zh-CN"/>
        </w:rPr>
      </w:pPr>
      <w:r>
        <w:rPr>
          <w:rFonts w:hint="eastAsia"/>
          <w:sz w:val="44"/>
          <w:szCs w:val="44"/>
          <w:lang w:val="en-US" w:eastAsia="zh-CN"/>
        </w:rPr>
        <w:drawing>
          <wp:inline distT="0" distB="0" distL="114300" distR="114300">
            <wp:extent cx="3709670" cy="1973580"/>
            <wp:effectExtent l="0" t="0" r="5080" b="7620"/>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30"/>
                    <a:stretch>
                      <a:fillRect/>
                    </a:stretch>
                  </pic:blipFill>
                  <pic:spPr>
                    <a:xfrm>
                      <a:off x="0" y="0"/>
                      <a:ext cx="3709670" cy="1973580"/>
                    </a:xfrm>
                    <a:prstGeom prst="rect">
                      <a:avLst/>
                    </a:prstGeom>
                    <a:noFill/>
                    <a:ln w="9525">
                      <a:noFill/>
                    </a:ln>
                  </pic:spPr>
                </pic:pic>
              </a:graphicData>
            </a:graphic>
          </wp:inline>
        </w:drawing>
      </w:r>
    </w:p>
    <w:p>
      <w:pPr>
        <w:jc w:val="both"/>
        <w:rPr>
          <w:rFonts w:hint="default"/>
          <w:sz w:val="44"/>
          <w:szCs w:val="44"/>
          <w:lang w:val="en-US" w:eastAsia="zh-CN"/>
        </w:rPr>
      </w:pPr>
      <w:r>
        <w:rPr>
          <w:rFonts w:hint="default"/>
          <w:sz w:val="44"/>
          <w:szCs w:val="44"/>
          <w:lang w:val="en-US" w:eastAsia="zh-CN"/>
        </w:rPr>
        <w:drawing>
          <wp:inline distT="0" distB="0" distL="114300" distR="114300">
            <wp:extent cx="3841115" cy="2880360"/>
            <wp:effectExtent l="0" t="0" r="6985" b="5715"/>
            <wp:docPr id="22" name="图片 22" descr="IMG_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4629"/>
                    <pic:cNvPicPr>
                      <a:picLocks noChangeAspect="1"/>
                    </pic:cNvPicPr>
                  </pic:nvPicPr>
                  <pic:blipFill>
                    <a:blip r:embed="rId31"/>
                    <a:stretch>
                      <a:fillRect/>
                    </a:stretch>
                  </pic:blipFill>
                  <pic:spPr>
                    <a:xfrm>
                      <a:off x="0" y="0"/>
                      <a:ext cx="3841115" cy="2880360"/>
                    </a:xfrm>
                    <a:prstGeom prst="rect">
                      <a:avLst/>
                    </a:prstGeom>
                  </pic:spPr>
                </pic:pic>
              </a:graphicData>
            </a:graphic>
          </wp:inline>
        </w:drawing>
      </w:r>
      <w:r>
        <w:rPr>
          <w:rFonts w:hint="default"/>
          <w:sz w:val="44"/>
          <w:szCs w:val="44"/>
          <w:lang w:val="en-US" w:eastAsia="zh-CN"/>
        </w:rPr>
        <w:drawing>
          <wp:inline distT="0" distB="0" distL="114300" distR="114300">
            <wp:extent cx="3883025" cy="2912110"/>
            <wp:effectExtent l="0" t="0" r="3175" b="2540"/>
            <wp:docPr id="23" name="图片 23" descr="IMG_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4623"/>
                    <pic:cNvPicPr>
                      <a:picLocks noChangeAspect="1"/>
                    </pic:cNvPicPr>
                  </pic:nvPicPr>
                  <pic:blipFill>
                    <a:blip r:embed="rId32"/>
                    <a:stretch>
                      <a:fillRect/>
                    </a:stretch>
                  </pic:blipFill>
                  <pic:spPr>
                    <a:xfrm>
                      <a:off x="0" y="0"/>
                      <a:ext cx="3883025" cy="2912110"/>
                    </a:xfrm>
                    <a:prstGeom prst="rect">
                      <a:avLst/>
                    </a:prstGeom>
                  </pic:spPr>
                </pic:pic>
              </a:graphicData>
            </a:graphic>
          </wp:inline>
        </w:drawing>
      </w:r>
      <w:bookmarkStart w:id="0" w:name="_GoBack"/>
      <w:bookmarkEnd w:id="0"/>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afterAutospacing="0" w:line="560" w:lineRule="exact"/>
        <w:jc w:val="center"/>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音体美组</w:t>
      </w:r>
    </w:p>
    <w:p>
      <w:pPr>
        <w:ind w:firstLine="600" w:firstLineChars="200"/>
        <w:rPr>
          <w:rFonts w:hint="default" w:eastAsia="宋体"/>
          <w:lang w:val="en-US" w:eastAsia="zh-CN"/>
        </w:rPr>
      </w:pPr>
      <w:r>
        <w:rPr>
          <w:rFonts w:hint="eastAsia"/>
          <w:sz w:val="30"/>
          <w:szCs w:val="30"/>
          <w:lang w:val="en-US" w:eastAsia="zh-CN"/>
        </w:rPr>
        <w:t>我们音体美组是一个活力四射、年轻人多、又好学的组。每两周一次的教研组学习必不可少，学习新的教学大纲、教学理念。大家欢聚在一起，沙龙形式进行交流，各抒己见。谈谈教学得失、收获、困惑，共同成长</w:t>
      </w:r>
      <w:r>
        <w:rPr>
          <w:rFonts w:hint="eastAsia"/>
          <w:lang w:val="en-US" w:eastAsia="zh-CN"/>
        </w:rPr>
        <w:t>。</w:t>
      </w: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2555240" cy="2555240"/>
            <wp:effectExtent l="0" t="0" r="6985" b="6985"/>
            <wp:docPr id="29" name="图片 29" descr="IMG_20230323_09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30323_090236"/>
                    <pic:cNvPicPr>
                      <a:picLocks noChangeAspect="1"/>
                    </pic:cNvPicPr>
                  </pic:nvPicPr>
                  <pic:blipFill>
                    <a:blip r:embed="rId33"/>
                    <a:stretch>
                      <a:fillRect/>
                    </a:stretch>
                  </pic:blipFill>
                  <pic:spPr>
                    <a:xfrm>
                      <a:off x="0" y="0"/>
                      <a:ext cx="2555240" cy="2555240"/>
                    </a:xfrm>
                    <a:prstGeom prst="rect">
                      <a:avLst/>
                    </a:prstGeom>
                  </pic:spPr>
                </pic:pic>
              </a:graphicData>
            </a:graphic>
          </wp:inline>
        </w:drawing>
      </w:r>
      <w:r>
        <w:rPr>
          <w:rFonts w:hint="eastAsia" w:eastAsia="宋体"/>
          <w:lang w:eastAsia="zh-CN"/>
        </w:rPr>
        <w:drawing>
          <wp:inline distT="0" distB="0" distL="114300" distR="114300">
            <wp:extent cx="2563495" cy="2563495"/>
            <wp:effectExtent l="0" t="0" r="8255" b="8255"/>
            <wp:docPr id="30" name="图片 30" descr="IMG_20230306_14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230306_145604"/>
                    <pic:cNvPicPr>
                      <a:picLocks noChangeAspect="1"/>
                    </pic:cNvPicPr>
                  </pic:nvPicPr>
                  <pic:blipFill>
                    <a:blip r:embed="rId34"/>
                    <a:stretch>
                      <a:fillRect/>
                    </a:stretch>
                  </pic:blipFill>
                  <pic:spPr>
                    <a:xfrm>
                      <a:off x="0" y="0"/>
                      <a:ext cx="2563495" cy="2563495"/>
                    </a:xfrm>
                    <a:prstGeom prst="rect">
                      <a:avLst/>
                    </a:prstGeom>
                  </pic:spPr>
                </pic:pic>
              </a:graphicData>
            </a:graphic>
          </wp:inline>
        </w:drawing>
      </w:r>
    </w:p>
    <w:p>
      <w:pPr>
        <w:ind w:firstLine="600" w:firstLineChars="200"/>
        <w:rPr>
          <w:rFonts w:hint="default"/>
          <w:sz w:val="30"/>
          <w:szCs w:val="30"/>
          <w:lang w:val="en-US" w:eastAsia="zh-CN"/>
        </w:rPr>
      </w:pPr>
      <w:r>
        <w:rPr>
          <w:rFonts w:hint="eastAsia"/>
          <w:sz w:val="30"/>
          <w:szCs w:val="30"/>
          <w:lang w:val="en-US" w:eastAsia="zh-CN"/>
        </w:rPr>
        <w:t>公开课又是一个学习成长的过程，本月有陆佳铭、杨静老师开设了校级公开课。</w:t>
      </w:r>
    </w:p>
    <w:p>
      <w:pPr>
        <w:rPr>
          <w:rFonts w:hint="eastAsia" w:eastAsia="宋体"/>
          <w:lang w:eastAsia="zh-CN"/>
        </w:rPr>
      </w:pPr>
    </w:p>
    <w:p>
      <w:pPr>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2393315" cy="2393315"/>
            <wp:effectExtent l="0" t="0" r="6985" b="6985"/>
            <wp:docPr id="31" name="图片 31" descr="IMG_20230220_08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30220_085528"/>
                    <pic:cNvPicPr>
                      <a:picLocks noChangeAspect="1"/>
                    </pic:cNvPicPr>
                  </pic:nvPicPr>
                  <pic:blipFill>
                    <a:blip r:embed="rId35"/>
                    <a:stretch>
                      <a:fillRect/>
                    </a:stretch>
                  </pic:blipFill>
                  <pic:spPr>
                    <a:xfrm>
                      <a:off x="0" y="0"/>
                      <a:ext cx="2393315" cy="2393315"/>
                    </a:xfrm>
                    <a:prstGeom prst="rect">
                      <a:avLst/>
                    </a:prstGeom>
                  </pic:spPr>
                </pic:pic>
              </a:graphicData>
            </a:graphic>
          </wp:inline>
        </w:drawing>
      </w:r>
      <w:r>
        <w:rPr>
          <w:rFonts w:hint="eastAsia" w:eastAsia="宋体"/>
          <w:lang w:eastAsia="zh-CN"/>
        </w:rPr>
        <w:drawing>
          <wp:inline distT="0" distB="0" distL="114300" distR="114300">
            <wp:extent cx="2426335" cy="2426335"/>
            <wp:effectExtent l="0" t="0" r="2540" b="2540"/>
            <wp:docPr id="32" name="图片 32" descr="IMG_20230303_08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30303_085847"/>
                    <pic:cNvPicPr>
                      <a:picLocks noChangeAspect="1"/>
                    </pic:cNvPicPr>
                  </pic:nvPicPr>
                  <pic:blipFill>
                    <a:blip r:embed="rId36"/>
                    <a:stretch>
                      <a:fillRect/>
                    </a:stretch>
                  </pic:blipFill>
                  <pic:spPr>
                    <a:xfrm>
                      <a:off x="0" y="0"/>
                      <a:ext cx="2426335" cy="2426335"/>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ind w:firstLine="600" w:firstLineChars="200"/>
        <w:rPr>
          <w:rFonts w:hint="default"/>
          <w:sz w:val="30"/>
          <w:szCs w:val="30"/>
          <w:lang w:val="en-US" w:eastAsia="zh-CN"/>
        </w:rPr>
      </w:pPr>
      <w:r>
        <w:rPr>
          <w:rFonts w:hint="eastAsia"/>
          <w:sz w:val="30"/>
          <w:szCs w:val="30"/>
          <w:lang w:val="en-US" w:eastAsia="zh-CN"/>
        </w:rPr>
        <w:t>我们在完成教学任务的同时，学生的训练也是我们的一部分，体育组校乒乓球队、羽毛球队训练与比赛，音乐组合唱队的训练。</w:t>
      </w:r>
    </w:p>
    <w:p>
      <w:pPr>
        <w:rPr>
          <w:rFonts w:hint="eastAsia"/>
          <w:sz w:val="30"/>
          <w:szCs w:val="30"/>
          <w:lang w:val="en-US" w:eastAsia="zh-CN"/>
        </w:rPr>
      </w:pPr>
      <w:r>
        <w:rPr>
          <w:rFonts w:hint="eastAsia"/>
          <w:sz w:val="30"/>
          <w:szCs w:val="30"/>
          <w:lang w:val="en-US" w:eastAsia="zh-CN"/>
        </w:rPr>
        <w:drawing>
          <wp:inline distT="0" distB="0" distL="114300" distR="114300">
            <wp:extent cx="2776220" cy="1964690"/>
            <wp:effectExtent l="0" t="0" r="5080" b="6985"/>
            <wp:docPr id="33" name="图片 33" descr="ab0bd71537f83465790e0aba304ae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b0bd71537f83465790e0aba304ae9e"/>
                    <pic:cNvPicPr>
                      <a:picLocks noChangeAspect="1"/>
                    </pic:cNvPicPr>
                  </pic:nvPicPr>
                  <pic:blipFill>
                    <a:blip r:embed="rId37"/>
                    <a:stretch>
                      <a:fillRect/>
                    </a:stretch>
                  </pic:blipFill>
                  <pic:spPr>
                    <a:xfrm>
                      <a:off x="0" y="0"/>
                      <a:ext cx="2776220" cy="1964690"/>
                    </a:xfrm>
                    <a:prstGeom prst="rect">
                      <a:avLst/>
                    </a:prstGeom>
                  </pic:spPr>
                </pic:pic>
              </a:graphicData>
            </a:graphic>
          </wp:inline>
        </w:drawing>
      </w:r>
      <w:r>
        <w:rPr>
          <w:rFonts w:hint="eastAsia"/>
          <w:sz w:val="30"/>
          <w:szCs w:val="30"/>
          <w:lang w:val="en-US" w:eastAsia="zh-CN"/>
        </w:rPr>
        <w:drawing>
          <wp:inline distT="0" distB="0" distL="114300" distR="114300">
            <wp:extent cx="2239010" cy="2043430"/>
            <wp:effectExtent l="0" t="0" r="8890" b="4445"/>
            <wp:docPr id="8" name="图片 8" descr="fd15e60d766cc58281b36bc8289af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d15e60d766cc58281b36bc8289af44"/>
                    <pic:cNvPicPr>
                      <a:picLocks noChangeAspect="1"/>
                    </pic:cNvPicPr>
                  </pic:nvPicPr>
                  <pic:blipFill>
                    <a:blip r:embed="rId38"/>
                    <a:stretch>
                      <a:fillRect/>
                    </a:stretch>
                  </pic:blipFill>
                  <pic:spPr>
                    <a:xfrm>
                      <a:off x="0" y="0"/>
                      <a:ext cx="2239010" cy="2043430"/>
                    </a:xfrm>
                    <a:prstGeom prst="rect">
                      <a:avLst/>
                    </a:prstGeom>
                  </pic:spPr>
                </pic:pic>
              </a:graphicData>
            </a:graphic>
          </wp:inline>
        </w:drawing>
      </w:r>
      <w:r>
        <w:rPr>
          <w:rFonts w:hint="eastAsia"/>
          <w:sz w:val="30"/>
          <w:szCs w:val="30"/>
          <w:lang w:val="en-US" w:eastAsia="zh-CN"/>
        </w:rPr>
        <w:drawing>
          <wp:inline distT="0" distB="0" distL="114300" distR="114300">
            <wp:extent cx="2473325" cy="2584450"/>
            <wp:effectExtent l="0" t="0" r="3175" b="6350"/>
            <wp:docPr id="34" name="图片 34" descr="mmexport168022928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680229284528"/>
                    <pic:cNvPicPr>
                      <a:picLocks noChangeAspect="1"/>
                    </pic:cNvPicPr>
                  </pic:nvPicPr>
                  <pic:blipFill>
                    <a:blip r:embed="rId39"/>
                    <a:stretch>
                      <a:fillRect/>
                    </a:stretch>
                  </pic:blipFill>
                  <pic:spPr>
                    <a:xfrm>
                      <a:off x="0" y="0"/>
                      <a:ext cx="2473325" cy="2584450"/>
                    </a:xfrm>
                    <a:prstGeom prst="rect">
                      <a:avLst/>
                    </a:prstGeom>
                  </pic:spPr>
                </pic:pic>
              </a:graphicData>
            </a:graphic>
          </wp:inline>
        </w:drawing>
      </w:r>
      <w:r>
        <w:rPr>
          <w:rFonts w:hint="eastAsia"/>
          <w:sz w:val="30"/>
          <w:szCs w:val="30"/>
          <w:lang w:val="en-US" w:eastAsia="zh-CN"/>
        </w:rPr>
        <w:drawing>
          <wp:inline distT="0" distB="0" distL="114300" distR="114300">
            <wp:extent cx="2649220" cy="2538095"/>
            <wp:effectExtent l="0" t="0" r="8255" b="5080"/>
            <wp:docPr id="35" name="图片 35" descr="mmexport168023003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mmexport1680230032642"/>
                    <pic:cNvPicPr>
                      <a:picLocks noChangeAspect="1"/>
                    </pic:cNvPicPr>
                  </pic:nvPicPr>
                  <pic:blipFill>
                    <a:blip r:embed="rId40"/>
                    <a:stretch>
                      <a:fillRect/>
                    </a:stretch>
                  </pic:blipFill>
                  <pic:spPr>
                    <a:xfrm>
                      <a:off x="0" y="0"/>
                      <a:ext cx="2649220" cy="2538095"/>
                    </a:xfrm>
                    <a:prstGeom prst="rect">
                      <a:avLst/>
                    </a:prstGeom>
                  </pic:spPr>
                </pic:pic>
              </a:graphicData>
            </a:graphic>
          </wp:inline>
        </w:drawing>
      </w:r>
    </w:p>
    <w:p>
      <w:pPr>
        <w:ind w:firstLine="600" w:firstLineChars="200"/>
        <w:rPr>
          <w:rFonts w:hint="default"/>
          <w:sz w:val="30"/>
          <w:szCs w:val="30"/>
          <w:lang w:val="en-US" w:eastAsia="zh-CN"/>
        </w:rPr>
      </w:pPr>
      <w:r>
        <w:rPr>
          <w:rFonts w:hint="eastAsia"/>
          <w:sz w:val="30"/>
          <w:szCs w:val="30"/>
          <w:lang w:val="en-US" w:eastAsia="zh-CN"/>
        </w:rPr>
        <w:t>体育组组织九年级体育模考、每天大课间体育补差。</w:t>
      </w:r>
    </w:p>
    <w:p>
      <w:pPr>
        <w:rPr>
          <w:rFonts w:hint="eastAsia" w:eastAsia="宋体"/>
          <w:lang w:eastAsia="zh-CN"/>
        </w:rPr>
      </w:pPr>
      <w:r>
        <w:rPr>
          <w:rFonts w:hint="eastAsia" w:eastAsia="宋体"/>
          <w:lang w:eastAsia="zh-CN"/>
        </w:rPr>
        <w:drawing>
          <wp:inline distT="0" distB="0" distL="114300" distR="114300">
            <wp:extent cx="2404745" cy="2404745"/>
            <wp:effectExtent l="0" t="0" r="5080" b="5080"/>
            <wp:docPr id="9" name="图片 9" descr="IMG_20230307_16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30307_164455"/>
                    <pic:cNvPicPr>
                      <a:picLocks noChangeAspect="1"/>
                    </pic:cNvPicPr>
                  </pic:nvPicPr>
                  <pic:blipFill>
                    <a:blip r:embed="rId41"/>
                    <a:stretch>
                      <a:fillRect/>
                    </a:stretch>
                  </pic:blipFill>
                  <pic:spPr>
                    <a:xfrm>
                      <a:off x="0" y="0"/>
                      <a:ext cx="2404745" cy="2404745"/>
                    </a:xfrm>
                    <a:prstGeom prst="rect">
                      <a:avLst/>
                    </a:prstGeom>
                  </pic:spPr>
                </pic:pic>
              </a:graphicData>
            </a:graphic>
          </wp:inline>
        </w:drawing>
      </w:r>
      <w:r>
        <w:rPr>
          <w:rFonts w:hint="eastAsia" w:eastAsia="宋体"/>
          <w:lang w:eastAsia="zh-CN"/>
        </w:rPr>
        <w:drawing>
          <wp:inline distT="0" distB="0" distL="114300" distR="114300">
            <wp:extent cx="2430145" cy="2430145"/>
            <wp:effectExtent l="0" t="0" r="8255" b="8255"/>
            <wp:docPr id="36" name="图片 36" descr="mmexport168023001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mmexport1680230015894"/>
                    <pic:cNvPicPr>
                      <a:picLocks noChangeAspect="1"/>
                    </pic:cNvPicPr>
                  </pic:nvPicPr>
                  <pic:blipFill>
                    <a:blip r:embed="rId42"/>
                    <a:stretch>
                      <a:fillRect/>
                    </a:stretch>
                  </pic:blipFill>
                  <pic:spPr>
                    <a:xfrm>
                      <a:off x="0" y="0"/>
                      <a:ext cx="2430145" cy="2430145"/>
                    </a:xfrm>
                    <a:prstGeom prst="rect">
                      <a:avLst/>
                    </a:prstGeom>
                  </pic:spPr>
                </pic:pic>
              </a:graphicData>
            </a:graphic>
          </wp:inline>
        </w:drawing>
      </w:r>
    </w:p>
    <w:p>
      <w:pPr>
        <w:pStyle w:val="2"/>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DE35FF"/>
    <w:rsid w:val="02C80F5C"/>
    <w:rsid w:val="04E44487"/>
    <w:rsid w:val="0A2463BE"/>
    <w:rsid w:val="1B082B48"/>
    <w:rsid w:val="2B96117C"/>
    <w:rsid w:val="2C49549C"/>
    <w:rsid w:val="2F1E0CA5"/>
    <w:rsid w:val="3E3019C3"/>
    <w:rsid w:val="471561AE"/>
    <w:rsid w:val="4D9E4DE5"/>
    <w:rsid w:val="57BD5AAF"/>
    <w:rsid w:val="57F00B2D"/>
    <w:rsid w:val="675100BD"/>
    <w:rsid w:val="6ADE35FF"/>
    <w:rsid w:val="74920203"/>
    <w:rsid w:val="7A356CB8"/>
    <w:rsid w:val="7AF424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spacing w:line="240" w:lineRule="auto"/>
      <w:jc w:val="left"/>
    </w:pPr>
  </w:style>
  <w:style w:type="paragraph" w:styleId="3">
    <w:name w:val="Normal (Web)"/>
    <w:basedOn w:val="1"/>
    <w:uiPriority w:val="0"/>
    <w:rPr>
      <w:sz w:val="24"/>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30</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2022-10-31T10:59:00Z</dcterms:created>
  <dc:creator>DJY</dc:creator>
  <cp:lastModifiedBy>DJY</cp:lastModifiedBy>
  <dcterms:modified xsi:type="dcterms:W3CDTF">2023-04-02T13:37:08Z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