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开学安全第一课</w:t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drawing>
          <wp:inline distT="0" distB="0" distL="114300" distR="114300">
            <wp:extent cx="5303520" cy="3725545"/>
            <wp:effectExtent l="0" t="0" r="11430" b="825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drawing>
          <wp:inline distT="0" distB="0" distL="114300" distR="114300">
            <wp:extent cx="5246370" cy="3718560"/>
            <wp:effectExtent l="0" t="0" r="11430" b="1524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48"/>
          <w:szCs w:val="48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04D32A6E"/>
    <w:rsid w:val="140B5ABD"/>
    <w:rsid w:val="16024330"/>
    <w:rsid w:val="22A448D3"/>
    <w:rsid w:val="314B5155"/>
    <w:rsid w:val="4A110433"/>
    <w:rsid w:val="5688784B"/>
    <w:rsid w:val="728C14FF"/>
    <w:rsid w:val="7308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2021-09-15T10:34:00Z</dcterms:created>
  <dc:creator>Administrator</dc:creator>
  <cp:lastModifiedBy>常州市光华学校</cp:lastModifiedBy>
  <dcterms:modified xsi:type="dcterms:W3CDTF">2023-02-14T06:34:57Z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BF85A338FBE94B81A4965A1384CE7A31</vt:lpwstr>
  </property>
</Properties>
</file>