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绘本融合，挑战生长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培育室第二十四次活动心得 恽丽玲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麦随风里熟，梅逐雨中黄，又是一年夏来时。在这初夏时节，培育室小伙伴刘芝彤，钱宇平和郝丹老师分别为我们呈现了五下、三下和六下绘本融合的教学案例，这一平时我们学校鲜少关注的一方面，在这里让我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刘芝彤老师的课，作为参加区级评优课并获得一等奖好成绩的优秀案例，着实紧紧抓住了我的眼球。开始的rap与时俱进，体现年轻教师的活力，呈现绘本的封面让学生猜测思考，顺利引入birthday的话题，课文被巧妙分为两个部分，通过任务一起学习苏海和苏洋的生日，并由学生总结出谈论生日的哪些方面，再放下去让学生自己学习Mike的生日并完成思维导图，接着拓展到绘本中的生日Party等，最后再谈论自己的生日派对，整个过程如行云流水，让人感觉清晰流畅，又不乏思维深度，使得整堂课不再局限于课本内容，反而是在不断生长，对学生来说也增加了不少挑战，当然这对我们平时的扎实教学也有很高的要求，也是对老师的一种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常我们接触绘本还是比较少的，这就要求我们从三年级打基础开始，融合一些简单的绘本，提升学生的学习兴趣，拓展学生的词汇量，也有助于他们后续的学习，整个课堂以学生为主体，综合提升学生的思维品质和语言能力，</w:t>
      </w:r>
      <w:bookmarkStart w:id="0" w:name="_GoBack"/>
      <w:bookmarkEnd w:id="0"/>
      <w:r>
        <w:rPr>
          <w:rFonts w:hint="eastAsia"/>
          <w:lang w:val="en-US" w:eastAsia="zh-CN"/>
        </w:rPr>
        <w:t>也能让整个英语学习更加生动，不断生长。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420</Characters>
  <Lines>0</Lines>
  <Paragraphs>0</Paragraphs>
  <TotalTime>0</TotalTime>
  <ScaleCrop>false</ScaleCrop>
  <LinksUpToDate>false</LinksUpToDate>
  <CharactersWithSpaces>421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2022-06-06T09:07:38Z</dcterms:created>
  <dc:creator>Administrator</dc:creator>
  <cp:lastModifiedBy>Elisa Y</cp:lastModifiedBy>
  <dcterms:modified xsi:type="dcterms:W3CDTF">2022-06-06T20:43:25Z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26D868EF27EB4CC5B0895B55DC2177F0</vt:lpwstr>
  </property>
</Properties>
</file>