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val="en-US" w:eastAsia="zh-CN"/>
        </w:rPr>
        <w:t>暑期读物读后感</w:t>
      </w:r>
    </w:p>
    <w:p>
      <w:pPr>
        <w:jc w:val="center"/>
        <w:rPr>
          <w:rFonts w:hint="eastAsia"/>
          <w:sz w:val="24"/>
          <w:szCs w:val="24"/>
          <w:lang w:val="en-US" w:eastAsia="zh-CN"/>
        </w:rPr>
      </w:pPr>
      <w:r>
        <w:rPr>
          <w:rFonts w:hint="eastAsia"/>
          <w:sz w:val="24"/>
          <w:szCs w:val="24"/>
          <w:lang w:val="en-US" w:eastAsia="zh-CN"/>
        </w:rPr>
        <w:t>常州市中天实验学校 刘芝彤</w:t>
      </w:r>
    </w:p>
    <w:p>
      <w:pPr>
        <w:ind w:firstLine="480" w:firstLineChars="200"/>
        <w:jc w:val="both"/>
        <w:rPr>
          <w:rFonts w:hint="eastAsia"/>
          <w:sz w:val="24"/>
          <w:szCs w:val="24"/>
          <w:lang w:val="en-US" w:eastAsia="zh-CN"/>
        </w:rPr>
      </w:pPr>
      <w:r>
        <w:rPr>
          <w:rFonts w:hint="eastAsia"/>
          <w:sz w:val="24"/>
          <w:szCs w:val="24"/>
          <w:lang w:val="en-US" w:eastAsia="zh-CN"/>
        </w:rPr>
        <w:t>在祁老师的带领之下，在这个暑假中我一共阅读了五本书籍，其中两本是教育学专著，三本是自选的书目。这五本书分别是：《核心素养导向的课堂教学》余文森；《小学英语 教学关键问题指导》朱浦；《冬泳》班宇；《鸟 看见我了》阿乙；《一蓑烟雨任平生 苏轼传》夏葳。五本书分别指导了我五个方面，开卷有益。</w:t>
      </w:r>
    </w:p>
    <w:p>
      <w:pPr>
        <w:numPr>
          <w:ilvl w:val="0"/>
          <w:numId w:val="1"/>
        </w:numPr>
        <w:ind w:firstLine="482" w:firstLineChars="200"/>
        <w:jc w:val="both"/>
        <w:rPr>
          <w:rFonts w:hint="eastAsia"/>
          <w:sz w:val="24"/>
          <w:szCs w:val="24"/>
          <w:lang w:val="en-US" w:eastAsia="zh-CN"/>
        </w:rPr>
      </w:pPr>
      <w:r>
        <w:rPr>
          <w:rFonts w:hint="eastAsia"/>
          <w:b/>
          <w:bCs/>
          <w:sz w:val="24"/>
          <w:szCs w:val="24"/>
          <w:lang w:val="en-US" w:eastAsia="zh-CN"/>
        </w:rPr>
        <w:t>如何用更广的视角看待教学——《核心素养导向的课堂教学》余文森</w:t>
      </w:r>
      <w:r>
        <w:rPr>
          <w:rFonts w:hint="eastAsia"/>
          <w:sz w:val="24"/>
          <w:szCs w:val="24"/>
          <w:lang w:val="en-US" w:eastAsia="zh-CN"/>
        </w:rPr>
        <w:t xml:space="preserve"> </w:t>
      </w:r>
    </w:p>
    <w:p>
      <w:pPr>
        <w:numPr>
          <w:ilvl w:val="0"/>
          <w:numId w:val="0"/>
        </w:numPr>
        <w:ind w:firstLine="480"/>
        <w:jc w:val="both"/>
        <w:rPr>
          <w:rFonts w:hint="eastAsia"/>
          <w:sz w:val="24"/>
          <w:szCs w:val="24"/>
          <w:lang w:val="en-US" w:eastAsia="zh-CN"/>
        </w:rPr>
      </w:pPr>
      <w:r>
        <w:rPr>
          <w:rFonts w:hint="eastAsia"/>
          <w:sz w:val="24"/>
          <w:szCs w:val="24"/>
          <w:lang w:val="en-US" w:eastAsia="zh-CN"/>
        </w:rPr>
        <w:t>这本书让我重新审视了自己的教学。教师不仅是教会学生学科知识，更要教会学生形成人格、行为习惯和思维方式。</w:t>
      </w:r>
    </w:p>
    <w:p>
      <w:pPr>
        <w:ind w:firstLine="480" w:firstLineChars="200"/>
        <w:rPr>
          <w:rFonts w:hint="default"/>
          <w:sz w:val="24"/>
          <w:szCs w:val="24"/>
          <w:lang w:val="en-US" w:eastAsia="zh-CN"/>
        </w:rPr>
      </w:pPr>
      <w:r>
        <w:rPr>
          <w:rFonts w:hint="eastAsia"/>
          <w:sz w:val="24"/>
          <w:szCs w:val="24"/>
          <w:lang w:val="en-US" w:eastAsia="zh-CN"/>
        </w:rPr>
        <w:t>在当前的教学中，我们经常不自觉地将教作为主线，将学作为依附，这其实是本末倒置的。学应该先于教而存在，教应当是服务者而非领导者。最为浅显的教学终态是学生能够吸收并运用知识。书中所提到的“先学后教”体现了关于维果斯基关于最近发展区的现实意义。先学立足于解决现有发展区的问题，即处理学生现有知识体系中存在的问题，使得现有知识足够坚实。而后教意味着解决最近发展区的问题，意味着学生可以在成人的帮助下通过模仿和借代等方式完成任务，同时能够在将来形成自主解决的能力。强调老师只是教育的一种媒介，而不是主体。当教学走在发展之前时，才是好的教学，体现了教学的预知。</w:t>
      </w:r>
    </w:p>
    <w:p>
      <w:pPr>
        <w:ind w:firstLine="480" w:firstLineChars="200"/>
        <w:rPr>
          <w:rFonts w:hint="eastAsia"/>
          <w:sz w:val="24"/>
          <w:szCs w:val="24"/>
          <w:lang w:val="en-US" w:eastAsia="zh-CN"/>
        </w:rPr>
      </w:pPr>
      <w:r>
        <w:rPr>
          <w:rFonts w:hint="eastAsia"/>
          <w:sz w:val="24"/>
          <w:szCs w:val="24"/>
          <w:lang w:val="en-US" w:eastAsia="zh-CN"/>
        </w:rPr>
        <w:t>教师在主导的过程中要拿捏好尺度，不宜过多，也切忌过少。过多，就自行描述出了知识框架，并让孩子们沿着走，这样就是比较陈旧的“呈现—接受”模式，教师依旧是课堂的主宰者。过少，仿佛放养，学生们容易产生偏离主线，天马行空的情况，教学目标容易产生偏离。因此，在教学过程中，教师如何摆正自己的主导作用是尤为重要的，这直接影响了学生们思维的拓展以及学法的展现。</w:t>
      </w:r>
    </w:p>
    <w:p>
      <w:pPr>
        <w:ind w:firstLine="480" w:firstLineChars="200"/>
        <w:rPr>
          <w:rFonts w:hint="eastAsia"/>
          <w:sz w:val="24"/>
          <w:szCs w:val="24"/>
          <w:lang w:val="en-US" w:eastAsia="zh-CN"/>
        </w:rPr>
      </w:pPr>
      <w:r>
        <w:rPr>
          <w:rFonts w:hint="eastAsia"/>
          <w:sz w:val="24"/>
          <w:szCs w:val="24"/>
          <w:lang w:val="en-US" w:eastAsia="zh-CN"/>
        </w:rPr>
        <w:t>我们总说不要把孩子教成“书呆子”，但教师自己也需要提高自身的视野和教学能力，要将书本中的知识合理地与生活相交织，简单并轻松地引导孩子们，现实生活中处处都是书中提到的知识，使孩子们对知识充满信心，真实感知到学有所得。</w:t>
      </w:r>
    </w:p>
    <w:p>
      <w:pPr>
        <w:numPr>
          <w:ilvl w:val="0"/>
          <w:numId w:val="0"/>
        </w:numPr>
        <w:jc w:val="both"/>
        <w:rPr>
          <w:rFonts w:hint="default"/>
          <w:sz w:val="24"/>
          <w:szCs w:val="24"/>
          <w:lang w:val="en-US" w:eastAsia="zh-CN"/>
        </w:rPr>
      </w:pPr>
    </w:p>
    <w:p>
      <w:pPr>
        <w:numPr>
          <w:ilvl w:val="0"/>
          <w:numId w:val="1"/>
        </w:numPr>
        <w:ind w:firstLine="482" w:firstLineChars="200"/>
        <w:jc w:val="both"/>
        <w:rPr>
          <w:rFonts w:hint="default"/>
          <w:b/>
          <w:bCs/>
          <w:sz w:val="24"/>
          <w:szCs w:val="24"/>
          <w:lang w:val="en-US" w:eastAsia="zh-CN"/>
        </w:rPr>
      </w:pPr>
      <w:r>
        <w:rPr>
          <w:rFonts w:hint="eastAsia"/>
          <w:b/>
          <w:bCs/>
          <w:sz w:val="24"/>
          <w:szCs w:val="24"/>
          <w:lang w:val="en-US" w:eastAsia="zh-CN"/>
        </w:rPr>
        <w:t>如何行之有效的解决教学问题——《小学英语 教学关键问题指导》朱浦</w:t>
      </w:r>
    </w:p>
    <w:p>
      <w:pPr>
        <w:numPr>
          <w:ilvl w:val="0"/>
          <w:numId w:val="0"/>
        </w:numPr>
        <w:ind w:firstLine="480"/>
        <w:jc w:val="both"/>
        <w:rPr>
          <w:rFonts w:hint="eastAsia"/>
          <w:sz w:val="24"/>
          <w:szCs w:val="24"/>
          <w:lang w:val="en-US" w:eastAsia="zh-CN"/>
        </w:rPr>
      </w:pPr>
      <w:r>
        <w:rPr>
          <w:rFonts w:hint="eastAsia"/>
          <w:sz w:val="24"/>
          <w:szCs w:val="24"/>
          <w:lang w:val="en-US" w:eastAsia="zh-CN"/>
        </w:rPr>
        <w:t>对于一名小学英语教学的新手，因为大学专业并非师范，因此在英语教学上的处理往往不够专业，尤其在专业名词的理解和时间方面相对而言比较薄弱。</w:t>
      </w:r>
    </w:p>
    <w:p>
      <w:pPr>
        <w:numPr>
          <w:ilvl w:val="0"/>
          <w:numId w:val="0"/>
        </w:numPr>
        <w:ind w:firstLine="480"/>
        <w:jc w:val="both"/>
        <w:rPr>
          <w:rFonts w:hint="eastAsia"/>
          <w:sz w:val="24"/>
          <w:szCs w:val="24"/>
          <w:lang w:val="en-US" w:eastAsia="zh-CN"/>
        </w:rPr>
      </w:pPr>
      <w:r>
        <w:rPr>
          <w:rFonts w:hint="eastAsia"/>
          <w:sz w:val="24"/>
          <w:szCs w:val="24"/>
          <w:lang w:val="en-US" w:eastAsia="zh-CN"/>
        </w:rPr>
        <w:t>这本书中以《义务教育英语课程标准》作为蓝本，围绕课堂教学中实际会存在的问题提出了解答。同时，解释了各教学环节设计的合理性及必要性，具体细致地让我感受到了设计的异同和成效。</w:t>
      </w:r>
    </w:p>
    <w:p>
      <w:pPr>
        <w:numPr>
          <w:ilvl w:val="0"/>
          <w:numId w:val="0"/>
        </w:numPr>
        <w:ind w:firstLine="480"/>
        <w:jc w:val="both"/>
        <w:rPr>
          <w:rFonts w:hint="default"/>
          <w:sz w:val="24"/>
          <w:szCs w:val="24"/>
          <w:lang w:val="en-US" w:eastAsia="zh-CN"/>
        </w:rPr>
      </w:pPr>
      <w:r>
        <w:rPr>
          <w:rFonts w:hint="eastAsia"/>
          <w:sz w:val="24"/>
          <w:szCs w:val="24"/>
          <w:lang w:val="en-US" w:eastAsia="zh-CN"/>
        </w:rPr>
        <w:t>小学阶段的孩子处于感知运动阶段，因此他们的学习特点多为依赖直观的外在感受，他们的逻辑相对碎片不成体系，缺乏整体思考框架和抽象的思维能力，需要倚靠教师的教学来推动教学进程。教师既不可过度干涉，又不可放手任之。本书中从音、词、句、段、语法、跨文化思维等方面，阐述了教师具体可操作的教学方法，使得教学行为不偏倚、不绝对，帮助我解决以后教学中的实际问题。</w:t>
      </w:r>
    </w:p>
    <w:p>
      <w:pPr>
        <w:numPr>
          <w:ilvl w:val="0"/>
          <w:numId w:val="0"/>
        </w:numPr>
        <w:jc w:val="both"/>
        <w:rPr>
          <w:rFonts w:hint="default"/>
          <w:sz w:val="24"/>
          <w:szCs w:val="24"/>
          <w:lang w:val="en-US" w:eastAsia="zh-CN"/>
        </w:rPr>
      </w:pPr>
    </w:p>
    <w:p>
      <w:pPr>
        <w:numPr>
          <w:ilvl w:val="0"/>
          <w:numId w:val="1"/>
        </w:numPr>
        <w:ind w:firstLine="482" w:firstLineChars="200"/>
        <w:jc w:val="both"/>
        <w:rPr>
          <w:rFonts w:hint="default"/>
          <w:b/>
          <w:bCs/>
          <w:sz w:val="24"/>
          <w:szCs w:val="24"/>
          <w:lang w:val="en-US" w:eastAsia="zh-CN"/>
        </w:rPr>
      </w:pPr>
      <w:r>
        <w:rPr>
          <w:rFonts w:hint="eastAsia"/>
          <w:b/>
          <w:bCs/>
          <w:sz w:val="24"/>
          <w:szCs w:val="24"/>
          <w:lang w:val="en-US" w:eastAsia="zh-CN"/>
        </w:rPr>
        <w:t>如何让自己更具有悲悯和包容之心——《冬泳》班宇</w:t>
      </w:r>
    </w:p>
    <w:p>
      <w:pPr>
        <w:numPr>
          <w:ilvl w:val="0"/>
          <w:numId w:val="0"/>
        </w:numPr>
        <w:ind w:firstLine="480"/>
        <w:jc w:val="both"/>
        <w:rPr>
          <w:rFonts w:hint="eastAsia"/>
          <w:sz w:val="24"/>
          <w:szCs w:val="24"/>
          <w:lang w:val="en-US" w:eastAsia="zh-CN"/>
        </w:rPr>
      </w:pPr>
      <w:r>
        <w:rPr>
          <w:rFonts w:hint="eastAsia"/>
          <w:sz w:val="24"/>
          <w:szCs w:val="24"/>
          <w:lang w:val="en-US" w:eastAsia="zh-CN"/>
        </w:rPr>
        <w:t>班宇写的这本小说集，是以90年代的东北为背景，写作充满着东北的重工业风格。以一个个小人物的生活为落脚点，体现人之间的悲欢离合以及生活的酸甜苦辣。</w:t>
      </w:r>
    </w:p>
    <w:p>
      <w:pPr>
        <w:numPr>
          <w:ilvl w:val="0"/>
          <w:numId w:val="0"/>
        </w:numPr>
        <w:ind w:firstLine="480"/>
        <w:jc w:val="both"/>
        <w:rPr>
          <w:rFonts w:hint="eastAsia"/>
          <w:sz w:val="24"/>
          <w:szCs w:val="24"/>
          <w:lang w:val="en-US" w:eastAsia="zh-CN"/>
        </w:rPr>
      </w:pPr>
      <w:r>
        <w:rPr>
          <w:rFonts w:hint="eastAsia"/>
          <w:sz w:val="24"/>
          <w:szCs w:val="24"/>
          <w:lang w:val="en-US" w:eastAsia="zh-CN"/>
        </w:rPr>
        <w:t>因为主人公大都是工人，所以他们的追求停留在生存的层面，但人越接近苦难，越容易流露真实的情感。在不同的苦熬中，每个人向不同的欲望抗争，也许是无力的、</w:t>
      </w:r>
      <w:bookmarkStart w:id="0" w:name="_GoBack"/>
      <w:bookmarkEnd w:id="0"/>
      <w:r>
        <w:rPr>
          <w:rFonts w:hint="eastAsia"/>
          <w:sz w:val="24"/>
          <w:szCs w:val="24"/>
          <w:lang w:val="en-US" w:eastAsia="zh-CN"/>
        </w:rPr>
        <w:t>也许会激起水花，但都具有独特的生命力。</w:t>
      </w:r>
    </w:p>
    <w:p>
      <w:pPr>
        <w:numPr>
          <w:ilvl w:val="0"/>
          <w:numId w:val="0"/>
        </w:numPr>
        <w:ind w:firstLine="480"/>
        <w:jc w:val="both"/>
        <w:rPr>
          <w:rFonts w:hint="eastAsia"/>
          <w:sz w:val="24"/>
          <w:szCs w:val="24"/>
          <w:lang w:val="en-US" w:eastAsia="zh-CN"/>
        </w:rPr>
      </w:pPr>
      <w:r>
        <w:rPr>
          <w:rFonts w:hint="eastAsia"/>
          <w:sz w:val="24"/>
          <w:szCs w:val="24"/>
          <w:lang w:val="en-US" w:eastAsia="zh-CN"/>
        </w:rPr>
        <w:t>在这本书中，两篇故事的结尾有些唐突甚至有些荒唐，分别是《肃杀》和《空中道路》。前者结局是见到消失已久后人的豁然开朗，后者结局是经历生死却最后相望于江湖的淡然，两者都是各自对生活的放手和对自我偏执的放开。</w:t>
      </w:r>
    </w:p>
    <w:p>
      <w:pPr>
        <w:numPr>
          <w:ilvl w:val="0"/>
          <w:numId w:val="0"/>
        </w:numPr>
        <w:ind w:firstLine="480"/>
        <w:jc w:val="both"/>
        <w:rPr>
          <w:rFonts w:hint="default"/>
          <w:sz w:val="24"/>
          <w:szCs w:val="24"/>
          <w:lang w:val="en-US" w:eastAsia="zh-CN"/>
        </w:rPr>
      </w:pPr>
      <w:r>
        <w:rPr>
          <w:rFonts w:hint="eastAsia"/>
          <w:sz w:val="24"/>
          <w:szCs w:val="24"/>
          <w:lang w:val="en-US" w:eastAsia="zh-CN"/>
        </w:rPr>
        <w:t>看完这本书之后，能够感受到不同维度的生活。“这是众多傍晚中的一个，并不比昨天或明天的更为独特，但却也同样的晦暗、易逝、难以捕捉。”虽然我没有身处于和他们一样的苦难中，但对于不同人生活和精神背负的苦难，我学着更加悲悯和包容。</w:t>
      </w:r>
    </w:p>
    <w:p>
      <w:pPr>
        <w:numPr>
          <w:ilvl w:val="0"/>
          <w:numId w:val="0"/>
        </w:numPr>
        <w:jc w:val="both"/>
        <w:rPr>
          <w:rFonts w:hint="default"/>
          <w:sz w:val="24"/>
          <w:szCs w:val="24"/>
          <w:lang w:val="en-US" w:eastAsia="zh-CN"/>
        </w:rPr>
      </w:pPr>
    </w:p>
    <w:p>
      <w:pPr>
        <w:numPr>
          <w:ilvl w:val="0"/>
          <w:numId w:val="1"/>
        </w:numPr>
        <w:ind w:firstLine="482" w:firstLineChars="200"/>
        <w:jc w:val="both"/>
        <w:rPr>
          <w:rFonts w:hint="default"/>
          <w:b/>
          <w:bCs/>
          <w:sz w:val="24"/>
          <w:szCs w:val="24"/>
          <w:lang w:val="en-US" w:eastAsia="zh-CN"/>
        </w:rPr>
      </w:pPr>
      <w:r>
        <w:rPr>
          <w:rFonts w:hint="eastAsia"/>
          <w:b/>
          <w:bCs/>
          <w:sz w:val="24"/>
          <w:szCs w:val="24"/>
          <w:lang w:val="en-US" w:eastAsia="zh-CN"/>
        </w:rPr>
        <w:t>如何看待不公平——《鸟 看见我了》阿乙</w:t>
      </w:r>
    </w:p>
    <w:p>
      <w:pPr>
        <w:numPr>
          <w:ilvl w:val="0"/>
          <w:numId w:val="0"/>
        </w:numPr>
        <w:ind w:firstLine="480"/>
        <w:jc w:val="both"/>
        <w:rPr>
          <w:rFonts w:hint="eastAsia"/>
          <w:sz w:val="24"/>
          <w:szCs w:val="24"/>
          <w:lang w:val="en-US" w:eastAsia="zh-CN"/>
        </w:rPr>
      </w:pPr>
      <w:r>
        <w:rPr>
          <w:rFonts w:hint="eastAsia"/>
          <w:sz w:val="24"/>
          <w:szCs w:val="24"/>
          <w:lang w:val="en-US" w:eastAsia="zh-CN"/>
        </w:rPr>
        <w:t>这是一本短篇悬疑故事集，其中有一篇让我印象深刻，叫《先知》。</w:t>
      </w:r>
    </w:p>
    <w:p>
      <w:pPr>
        <w:numPr>
          <w:ilvl w:val="0"/>
          <w:numId w:val="0"/>
        </w:numPr>
        <w:ind w:firstLine="480"/>
        <w:jc w:val="both"/>
        <w:rPr>
          <w:rFonts w:hint="eastAsia"/>
          <w:sz w:val="24"/>
          <w:szCs w:val="24"/>
          <w:lang w:val="en-US" w:eastAsia="zh-CN"/>
        </w:rPr>
      </w:pPr>
      <w:r>
        <w:rPr>
          <w:rFonts w:hint="eastAsia"/>
          <w:sz w:val="24"/>
          <w:szCs w:val="24"/>
          <w:lang w:val="en-US" w:eastAsia="zh-CN"/>
        </w:rPr>
        <w:t>这篇故事写的是作者在旧书市场掏书时偶然翻到一封没拆开的挂号信，里面阐述着一个爱读书的农民向某博士自荐却得不到所有人理解，最后只能自寻短见的故事。</w:t>
      </w:r>
    </w:p>
    <w:p>
      <w:pPr>
        <w:numPr>
          <w:ilvl w:val="0"/>
          <w:numId w:val="0"/>
        </w:numPr>
        <w:ind w:firstLine="480"/>
        <w:jc w:val="both"/>
        <w:rPr>
          <w:rFonts w:hint="eastAsia"/>
          <w:sz w:val="24"/>
          <w:szCs w:val="24"/>
          <w:lang w:val="en-US" w:eastAsia="zh-CN"/>
        </w:rPr>
      </w:pPr>
      <w:r>
        <w:rPr>
          <w:rFonts w:hint="eastAsia"/>
          <w:sz w:val="24"/>
          <w:szCs w:val="24"/>
          <w:lang w:val="en-US" w:eastAsia="zh-CN"/>
        </w:rPr>
        <w:t>这个农民虽然初中肄业，但因为喜欢读书，却也和其他农民显得格格不入。但他鼓足了勇气写下了稿子，希望留美归来的博士能够看看他的想法和观点，却被所有人嘲笑。他一直告诫自己，学历高低和真理没有关系，而现实却一次次闪了他耳光。他有自己的世界观，他认为人一辈子是与时间相互追杀的过程。这个农民不断提出疑问，却被世界一次次否定，他的声音永远不被听见，只能选择自杀。</w:t>
      </w:r>
    </w:p>
    <w:p>
      <w:pPr>
        <w:numPr>
          <w:ilvl w:val="0"/>
          <w:numId w:val="0"/>
        </w:numPr>
        <w:ind w:firstLine="480"/>
        <w:jc w:val="both"/>
        <w:rPr>
          <w:rFonts w:hint="default"/>
          <w:sz w:val="24"/>
          <w:szCs w:val="24"/>
          <w:lang w:val="en-US" w:eastAsia="zh-CN"/>
        </w:rPr>
      </w:pPr>
      <w:r>
        <w:rPr>
          <w:rFonts w:hint="eastAsia"/>
          <w:sz w:val="24"/>
          <w:szCs w:val="24"/>
          <w:lang w:val="en-US" w:eastAsia="zh-CN"/>
        </w:rPr>
        <w:t>这个故事十分压抑，充斥着比较和自嘲。可现实社会确实充满着不公平，因为教育背景，父母文化层次的不同，我们接受的教育、接触的事物就不同，但这也不能决定我们的价值观和世界观。每个人看待事物的眼光和观点都可以通过自身的修炼来改变。要理解世界的不公平，但也要消除自己内心的不公平。倘若自己不想被不公平地对待，在生活中自己就应该学会公平待人，将心比心，尽量不用比较的眼光去看待问题，试着聆听每个人内心的声音。</w:t>
      </w:r>
    </w:p>
    <w:p>
      <w:pPr>
        <w:numPr>
          <w:ilvl w:val="0"/>
          <w:numId w:val="0"/>
        </w:numPr>
        <w:ind w:firstLine="480"/>
        <w:jc w:val="both"/>
        <w:rPr>
          <w:rFonts w:hint="default"/>
          <w:sz w:val="24"/>
          <w:szCs w:val="24"/>
          <w:lang w:val="en-US" w:eastAsia="zh-CN"/>
        </w:rPr>
      </w:pPr>
    </w:p>
    <w:p>
      <w:pPr>
        <w:numPr>
          <w:ilvl w:val="0"/>
          <w:numId w:val="1"/>
        </w:numPr>
        <w:ind w:firstLine="482" w:firstLineChars="200"/>
        <w:jc w:val="both"/>
        <w:rPr>
          <w:rFonts w:hint="default"/>
          <w:b/>
          <w:bCs/>
          <w:sz w:val="24"/>
          <w:szCs w:val="24"/>
          <w:lang w:val="en-US" w:eastAsia="zh-CN"/>
        </w:rPr>
      </w:pPr>
      <w:r>
        <w:rPr>
          <w:rFonts w:hint="eastAsia"/>
          <w:b/>
          <w:bCs/>
          <w:sz w:val="24"/>
          <w:szCs w:val="24"/>
          <w:lang w:val="en-US" w:eastAsia="zh-CN"/>
        </w:rPr>
        <w:t>如何在逆境中学会豁达——《一蓑烟雨任平生 苏轼传》夏葳</w:t>
      </w:r>
    </w:p>
    <w:p>
      <w:pPr>
        <w:numPr>
          <w:ilvl w:val="0"/>
          <w:numId w:val="0"/>
        </w:numPr>
        <w:ind w:firstLine="480"/>
        <w:jc w:val="both"/>
        <w:rPr>
          <w:rFonts w:hint="eastAsia"/>
          <w:sz w:val="24"/>
          <w:szCs w:val="24"/>
          <w:lang w:val="en-US" w:eastAsia="zh-CN"/>
        </w:rPr>
      </w:pPr>
      <w:r>
        <w:rPr>
          <w:rFonts w:hint="eastAsia"/>
          <w:sz w:val="24"/>
          <w:szCs w:val="24"/>
          <w:lang w:val="en-US" w:eastAsia="zh-CN"/>
        </w:rPr>
        <w:t>在上高中的时候，我是理科生，因为语文成绩比较差，因此对诗一类的知识知之甚少，甚至很多时候谁写了什么、是什么朝代的都讲不清楚。暑假偶然一次帮我父亲在当当网购置《了凡四训》，为了凑包邮，点了这本书，但却使我感知良多。</w:t>
      </w:r>
    </w:p>
    <w:p>
      <w:pPr>
        <w:numPr>
          <w:ilvl w:val="0"/>
          <w:numId w:val="0"/>
        </w:numPr>
        <w:ind w:firstLine="480"/>
        <w:jc w:val="both"/>
        <w:rPr>
          <w:rFonts w:hint="eastAsia"/>
          <w:sz w:val="24"/>
          <w:szCs w:val="24"/>
          <w:lang w:val="en-US" w:eastAsia="zh-CN"/>
        </w:rPr>
      </w:pPr>
      <w:r>
        <w:rPr>
          <w:rFonts w:hint="eastAsia"/>
          <w:sz w:val="24"/>
          <w:szCs w:val="24"/>
          <w:lang w:val="en-US" w:eastAsia="zh-CN"/>
        </w:rPr>
        <w:t>从苏洵之父开始，苏家的家风是豁达而超前的，他们将身外之物看的极淡，苏洵之父能在饥荒之前就储备粮食并发放同乡，甚至鼓励同村青年知识改命。苏洵虽仕途不佳，但却饱读诗书而不读死书，为孩子营造了良好的读书氛围。因此，苏轼和弟弟苏辙都不是书呆子，他们把书读通了。三苏成名早，但也因为时代经历了不断贬谪的一生。</w:t>
      </w:r>
    </w:p>
    <w:p>
      <w:pPr>
        <w:numPr>
          <w:ilvl w:val="0"/>
          <w:numId w:val="0"/>
        </w:numPr>
        <w:ind w:firstLine="480"/>
        <w:jc w:val="both"/>
        <w:rPr>
          <w:rFonts w:hint="eastAsia"/>
          <w:sz w:val="24"/>
          <w:szCs w:val="24"/>
          <w:lang w:val="en-US" w:eastAsia="zh-CN"/>
        </w:rPr>
      </w:pPr>
      <w:r>
        <w:rPr>
          <w:rFonts w:hint="eastAsia"/>
          <w:sz w:val="24"/>
          <w:szCs w:val="24"/>
          <w:lang w:val="en-US" w:eastAsia="zh-CN"/>
        </w:rPr>
        <w:t>苏轼一生被贬谪4次，他被贬的行迹图几乎遍布了中国大江南北，甚至到了儋州（海南）。在被贬之时，他没有被现实打倒，反而用自己的力量替百姓求雨、治水、治山贼...这像极了他祖父性格里的“以天下之忧而忧，后天下之乐而乐”。不管是多糟糕的环境，他都能寄情山水，用自己的一首好诗来抒发自己的思想。甚至自得其乐，寄情于美食，在黄州发现众人不食的猪肉很好吃，于是自己研究出了东坡肉的做法。苏轼是一个热爱生活且豁达的人，不论是怎样的逆境，他都能用自己的方式排解。</w:t>
      </w:r>
    </w:p>
    <w:p>
      <w:pPr>
        <w:numPr>
          <w:ilvl w:val="0"/>
          <w:numId w:val="0"/>
        </w:numPr>
        <w:ind w:firstLine="480"/>
        <w:jc w:val="both"/>
        <w:rPr>
          <w:rFonts w:hint="default"/>
          <w:sz w:val="24"/>
          <w:szCs w:val="24"/>
          <w:lang w:val="en-US" w:eastAsia="zh-CN"/>
        </w:rPr>
      </w:pPr>
      <w:r>
        <w:rPr>
          <w:rFonts w:hint="eastAsia"/>
          <w:sz w:val="24"/>
          <w:szCs w:val="24"/>
          <w:lang w:val="en-US" w:eastAsia="zh-CN"/>
        </w:rPr>
        <w:t>之前一直觉得古人与现实之间有很强的距离感，但读完这本书又让我觉得，不管是遇到多大的困难，亘古不变的是要学会自己去调试心情学会豁达，学会疏压，学会自救。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B4E3"/>
    <w:multiLevelType w:val="singleLevel"/>
    <w:tmpl w:val="3FE7B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274A4"/>
    <w:rsid w:val="060F7A4C"/>
    <w:rsid w:val="06AA2216"/>
    <w:rsid w:val="0C644630"/>
    <w:rsid w:val="0DA81835"/>
    <w:rsid w:val="0F7E7772"/>
    <w:rsid w:val="1A345CF5"/>
    <w:rsid w:val="1BCC57C4"/>
    <w:rsid w:val="1E0F03FC"/>
    <w:rsid w:val="1EB833D5"/>
    <w:rsid w:val="22531A7A"/>
    <w:rsid w:val="26BD68D3"/>
    <w:rsid w:val="2913390A"/>
    <w:rsid w:val="29585DC6"/>
    <w:rsid w:val="2CB8143E"/>
    <w:rsid w:val="2DBB5737"/>
    <w:rsid w:val="310576EF"/>
    <w:rsid w:val="315A1D69"/>
    <w:rsid w:val="31654F4D"/>
    <w:rsid w:val="31FC726C"/>
    <w:rsid w:val="32F65A9B"/>
    <w:rsid w:val="35F55433"/>
    <w:rsid w:val="37CC2D68"/>
    <w:rsid w:val="391D3BD0"/>
    <w:rsid w:val="409776B7"/>
    <w:rsid w:val="44754F78"/>
    <w:rsid w:val="44EE1CB5"/>
    <w:rsid w:val="45B813FB"/>
    <w:rsid w:val="48D35842"/>
    <w:rsid w:val="4E30251A"/>
    <w:rsid w:val="50A17B5D"/>
    <w:rsid w:val="527A1856"/>
    <w:rsid w:val="53B8505F"/>
    <w:rsid w:val="554E089F"/>
    <w:rsid w:val="56516339"/>
    <w:rsid w:val="58866465"/>
    <w:rsid w:val="5CE253AF"/>
    <w:rsid w:val="5E2657AC"/>
    <w:rsid w:val="61684345"/>
    <w:rsid w:val="65CD76F2"/>
    <w:rsid w:val="6B8C3E5F"/>
    <w:rsid w:val="6E2C1B4A"/>
    <w:rsid w:val="765B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吱</cp:lastModifiedBy>
  <dcterms:modified xsi:type="dcterms:W3CDTF">2020-08-28T08:42:15Z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