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D4449">
        <w:rPr>
          <w:rFonts w:ascii="宋体" w:hAnsi="宋体" w:hint="eastAsia"/>
          <w:color w:val="000000"/>
          <w:szCs w:val="21"/>
          <w:u w:val="single"/>
        </w:rPr>
        <w:t>三</w:t>
      </w:r>
      <w:r w:rsidR="00056199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ED4046"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56199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2B706F">
        <w:rPr>
          <w:rFonts w:ascii="宋体" w:hAnsi="宋体" w:hint="eastAsia"/>
          <w:color w:val="000000"/>
          <w:u w:val="single"/>
        </w:rPr>
        <w:t>2</w:t>
      </w:r>
      <w:r w:rsidR="00ED79EE">
        <w:rPr>
          <w:rFonts w:ascii="宋体" w:hAnsi="宋体" w:hint="eastAsia"/>
          <w:color w:val="000000"/>
          <w:u w:val="single"/>
        </w:rPr>
        <w:t>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31E92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D79EE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D79EE">
        <w:rPr>
          <w:rFonts w:ascii="宋体" w:hAnsi="宋体" w:hint="eastAsia"/>
          <w:color w:val="000000"/>
          <w:szCs w:val="21"/>
          <w:u w:val="single"/>
        </w:rPr>
        <w:t>七</w:t>
      </w:r>
      <w:r w:rsidR="00582762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C31E92" w:rsidP="004B3BC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春天真美丽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D8074A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二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6379DA" w:rsidRPr="00362158" w:rsidRDefault="006379DA" w:rsidP="006379DA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62158">
              <w:rPr>
                <w:rFonts w:ascii="宋体" w:hAnsi="宋体" w:hint="eastAsia"/>
                <w:szCs w:val="21"/>
              </w:rPr>
              <w:t>孩子们在</w:t>
            </w:r>
            <w:r w:rsidR="0010445E">
              <w:rPr>
                <w:rFonts w:ascii="宋体" w:hAnsi="宋体" w:hint="eastAsia"/>
                <w:szCs w:val="21"/>
              </w:rPr>
              <w:t>上周</w:t>
            </w:r>
            <w:r w:rsidRPr="00362158">
              <w:rPr>
                <w:rFonts w:ascii="宋体" w:hAnsi="宋体" w:hint="eastAsia"/>
                <w:szCs w:val="21"/>
              </w:rPr>
              <w:t>活动中</w:t>
            </w:r>
            <w:r w:rsidR="0027612D">
              <w:rPr>
                <w:rFonts w:ascii="宋体" w:hAnsi="宋体" w:hint="eastAsia"/>
                <w:szCs w:val="21"/>
              </w:rPr>
              <w:t>与家人共同寻找春天中发现了春天周围发生的一些变化，</w:t>
            </w:r>
            <w:r w:rsidRPr="00362158">
              <w:rPr>
                <w:rFonts w:ascii="宋体" w:hAnsi="宋体" w:hint="eastAsia"/>
                <w:szCs w:val="21"/>
              </w:rPr>
              <w:t>感知了春天植物的</w:t>
            </w:r>
            <w:r w:rsidR="0027612D">
              <w:rPr>
                <w:rFonts w:ascii="宋体" w:hAnsi="宋体" w:hint="eastAsia"/>
                <w:szCs w:val="21"/>
              </w:rPr>
              <w:t>一些</w:t>
            </w:r>
            <w:r w:rsidRPr="00362158">
              <w:rPr>
                <w:rFonts w:ascii="宋体" w:hAnsi="宋体" w:hint="eastAsia"/>
                <w:szCs w:val="21"/>
              </w:rPr>
              <w:t>基本特征，</w:t>
            </w:r>
            <w:r w:rsidR="0027612D">
              <w:rPr>
                <w:rFonts w:ascii="宋体" w:hAnsi="宋体" w:hint="eastAsia"/>
                <w:szCs w:val="21"/>
              </w:rPr>
              <w:t>75.86%</w:t>
            </w:r>
            <w:r w:rsidR="00B9536D">
              <w:rPr>
                <w:rFonts w:ascii="宋体" w:hAnsi="宋体" w:hint="eastAsia"/>
                <w:szCs w:val="21"/>
              </w:rPr>
              <w:t>的幼儿</w:t>
            </w:r>
            <w:r w:rsidRPr="00362158">
              <w:rPr>
                <w:rFonts w:ascii="宋体" w:hAnsi="宋体" w:hint="eastAsia"/>
                <w:szCs w:val="21"/>
              </w:rPr>
              <w:t>在引导下能用简单的语言在集体面前讲述自己的发现，</w:t>
            </w:r>
            <w:r w:rsidR="0027612D">
              <w:rPr>
                <w:rFonts w:ascii="宋体" w:hAnsi="宋体" w:hint="eastAsia"/>
                <w:szCs w:val="21"/>
              </w:rPr>
              <w:t>特别是植物的变化：草冒芽了，枝头有点点嫩绿，很多花开了……69%</w:t>
            </w:r>
            <w:r w:rsidR="00B9536D">
              <w:rPr>
                <w:rFonts w:ascii="宋体" w:hAnsi="宋体" w:hint="eastAsia"/>
                <w:szCs w:val="21"/>
              </w:rPr>
              <w:t>的幼儿</w:t>
            </w:r>
            <w:r w:rsidRPr="00362158">
              <w:rPr>
                <w:rFonts w:ascii="宋体" w:hAnsi="宋体" w:hint="eastAsia"/>
                <w:szCs w:val="21"/>
              </w:rPr>
              <w:t>还能运用歌唱、绘画等多种形式来表达自己对春天植物的认识和喜爱之情，进一步感受到了春天景物的美。</w:t>
            </w:r>
          </w:p>
          <w:p w:rsidR="00F74F4E" w:rsidRPr="008B7357" w:rsidRDefault="006379DA" w:rsidP="0027612D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62158">
              <w:rPr>
                <w:rFonts w:ascii="宋体" w:hAnsi="宋体" w:hint="eastAsia"/>
                <w:szCs w:val="21"/>
              </w:rPr>
              <w:t>春天的植物让这个季节绚丽多彩，春天的小动物也为春天带来了生机，青蛙、蛇、熊等动物冬眠结束了，蚯蚓从土里钻了出来、毛毛虫也渐渐多了起来；孩子们还带来了</w:t>
            </w:r>
            <w:r w:rsidR="0027612D">
              <w:rPr>
                <w:rFonts w:ascii="宋体" w:hAnsi="宋体" w:hint="eastAsia"/>
                <w:szCs w:val="21"/>
              </w:rPr>
              <w:t>小兔子</w:t>
            </w:r>
            <w:r w:rsidRPr="00362158">
              <w:rPr>
                <w:rFonts w:ascii="宋体" w:hAnsi="宋体" w:hint="eastAsia"/>
                <w:szCs w:val="21"/>
              </w:rPr>
              <w:t>放在植物角饲养。</w:t>
            </w:r>
            <w:r w:rsidR="0027612D">
              <w:rPr>
                <w:rFonts w:ascii="宋体" w:hAnsi="宋体" w:hint="eastAsia"/>
                <w:szCs w:val="21"/>
              </w:rPr>
              <w:t>79.3</w:t>
            </w:r>
            <w:r w:rsidR="00B9536D">
              <w:rPr>
                <w:rFonts w:ascii="宋体" w:hAnsi="宋体" w:hint="eastAsia"/>
                <w:szCs w:val="21"/>
              </w:rPr>
              <w:t>%的幼儿</w:t>
            </w:r>
            <w:r w:rsidRPr="00362158">
              <w:rPr>
                <w:rFonts w:ascii="宋体" w:hAnsi="宋体" w:hint="eastAsia"/>
                <w:szCs w:val="21"/>
              </w:rPr>
              <w:t>对</w:t>
            </w:r>
            <w:r w:rsidR="0027612D">
              <w:rPr>
                <w:rFonts w:ascii="宋体" w:hAnsi="宋体" w:hint="eastAsia"/>
                <w:szCs w:val="21"/>
              </w:rPr>
              <w:t>春天里的</w:t>
            </w:r>
            <w:r w:rsidRPr="00362158">
              <w:rPr>
                <w:rFonts w:ascii="宋体" w:hAnsi="宋体" w:hint="eastAsia"/>
                <w:szCs w:val="21"/>
              </w:rPr>
              <w:t>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4B3BC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6379DA" w:rsidRPr="00362158" w:rsidRDefault="006379DA" w:rsidP="006379DA">
            <w:pPr>
              <w:spacing w:line="280" w:lineRule="exact"/>
              <w:rPr>
                <w:rFonts w:ascii="宋体" w:hAnsi="宋体"/>
                <w:szCs w:val="21"/>
              </w:rPr>
            </w:pPr>
            <w:r w:rsidRPr="00362158">
              <w:rPr>
                <w:rFonts w:ascii="宋体" w:hAnsi="宋体" w:hint="eastAsia"/>
                <w:szCs w:val="21"/>
              </w:rPr>
              <w:t>1.感知动物在春天的变化，愿意用语言、歌唱、绘画等方式表现春天动物的特征。</w:t>
            </w:r>
          </w:p>
          <w:p w:rsidR="00F8682F" w:rsidRPr="00F8682F" w:rsidRDefault="006379DA" w:rsidP="006379D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62158">
              <w:rPr>
                <w:rFonts w:ascii="宋体" w:hAnsi="宋体" w:hint="eastAsia"/>
                <w:szCs w:val="21"/>
              </w:rPr>
              <w:t>2.进一步感知春天的生机勃勃，产生积极的情感体验。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4B3BCB"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春天真美丽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张贴春天的调查表，</w:t>
            </w:r>
            <w:r w:rsidR="00690983">
              <w:rPr>
                <w:rFonts w:ascii="宋体" w:hAnsi="宋体" w:hint="eastAsia"/>
                <w:color w:val="000000"/>
              </w:rPr>
              <w:t>将幼儿的作品布置到教室里。</w:t>
            </w:r>
          </w:p>
          <w:p w:rsidR="002364DD" w:rsidRPr="001D17DE" w:rsidRDefault="00CB0DF9" w:rsidP="008339E4"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美工区提供</w:t>
            </w:r>
            <w:r w:rsidR="008339E4">
              <w:rPr>
                <w:rFonts w:ascii="宋体" w:hAnsi="宋体" w:cs="宋体" w:hint="eastAsia"/>
                <w:szCs w:val="21"/>
              </w:rPr>
              <w:t>颜料、棉签点画桃花、迎春花，提供彩泥泥塑毛毛虫、乌龟、兔子、鸭子等，提供彩纸、玉米粒制作春天的花朵等</w:t>
            </w:r>
            <w:r w:rsidR="002364DD">
              <w:rPr>
                <w:rFonts w:ascii="宋体" w:hAnsi="宋体" w:cs="宋体" w:hint="eastAsia"/>
                <w:szCs w:val="21"/>
              </w:rPr>
              <w:t>；</w:t>
            </w:r>
            <w:r w:rsidR="006A7B0B">
              <w:rPr>
                <w:rFonts w:ascii="宋体" w:hAnsi="宋体" w:cs="宋体" w:hint="eastAsia"/>
                <w:szCs w:val="21"/>
              </w:rPr>
              <w:t>益智区提供</w:t>
            </w:r>
            <w:r w:rsidR="008339E4">
              <w:rPr>
                <w:rFonts w:ascii="宋体" w:hAnsi="宋体" w:cs="宋体" w:hint="eastAsia"/>
                <w:szCs w:val="21"/>
              </w:rPr>
              <w:t>大小不同的风筝图片、动物图片，排序板，</w:t>
            </w:r>
            <w:r w:rsidR="00C956C4">
              <w:rPr>
                <w:rFonts w:ascii="宋体" w:hAnsi="宋体" w:cs="宋体" w:hint="eastAsia"/>
                <w:szCs w:val="21"/>
              </w:rPr>
              <w:t>亿童玩具</w:t>
            </w:r>
            <w:r w:rsidR="001D17DE">
              <w:rPr>
                <w:rFonts w:ascii="宋体" w:hAnsi="宋体" w:cs="宋体" w:hint="eastAsia"/>
                <w:szCs w:val="21"/>
              </w:rPr>
              <w:t>等；</w:t>
            </w:r>
            <w:r w:rsidR="00964D03">
              <w:rPr>
                <w:rFonts w:ascii="宋体" w:hAnsi="宋体" w:cs="宋体" w:hint="eastAsia"/>
                <w:szCs w:val="21"/>
              </w:rPr>
              <w:t>阅读区提供</w:t>
            </w:r>
            <w:r w:rsidR="006379DA" w:rsidRPr="00362158">
              <w:rPr>
                <w:rFonts w:ascii="宋体" w:hAnsi="宋体" w:cs="宋体" w:hint="eastAsia"/>
                <w:szCs w:val="21"/>
              </w:rPr>
              <w:t>《</w:t>
            </w:r>
            <w:r w:rsidR="008339E4">
              <w:rPr>
                <w:rFonts w:ascii="宋体" w:hAnsi="宋体" w:cs="宋体" w:hint="eastAsia"/>
                <w:szCs w:val="21"/>
              </w:rPr>
              <w:t>春天的兔子》、《好饿好饿的毛毛虫》</w:t>
            </w:r>
            <w:r w:rsidR="00964D03">
              <w:rPr>
                <w:rFonts w:ascii="宋体" w:hAnsi="宋体" w:cs="宋体" w:hint="eastAsia"/>
                <w:szCs w:val="21"/>
              </w:rPr>
              <w:t>等图书</w:t>
            </w:r>
            <w:r w:rsidR="008339E4">
              <w:rPr>
                <w:rFonts w:ascii="宋体" w:hAnsi="宋体" w:cs="宋体" w:hint="eastAsia"/>
                <w:szCs w:val="21"/>
              </w:rPr>
              <w:t>，《三只小猪》故事剧场</w:t>
            </w:r>
            <w:r w:rsidR="00964D03">
              <w:rPr>
                <w:rFonts w:ascii="宋体" w:hAnsi="宋体" w:cs="宋体" w:hint="eastAsia"/>
                <w:szCs w:val="21"/>
              </w:rPr>
              <w:t>；</w:t>
            </w:r>
            <w:r w:rsidR="008339E4" w:rsidRPr="008339E4">
              <w:rPr>
                <w:rFonts w:ascii="宋体" w:hAnsi="宋体" w:cs="宋体" w:hint="eastAsia"/>
                <w:szCs w:val="21"/>
              </w:rPr>
              <w:t>娃娃家提供娃娃、衣服、仿真水果、蔬菜等供幼儿自主游戏；建构区提供春天的</w:t>
            </w:r>
            <w:r w:rsidR="008339E4">
              <w:rPr>
                <w:rFonts w:ascii="宋体" w:hAnsi="宋体" w:cs="宋体" w:hint="eastAsia"/>
                <w:szCs w:val="21"/>
              </w:rPr>
              <w:t>公园</w:t>
            </w:r>
            <w:r w:rsidR="008339E4" w:rsidRPr="008339E4">
              <w:rPr>
                <w:rFonts w:ascii="宋体" w:hAnsi="宋体" w:cs="宋体" w:hint="eastAsia"/>
                <w:szCs w:val="21"/>
              </w:rPr>
              <w:t>、树木</w:t>
            </w:r>
            <w:r w:rsidR="008339E4">
              <w:rPr>
                <w:rFonts w:ascii="宋体" w:hAnsi="宋体" w:cs="宋体" w:hint="eastAsia"/>
                <w:szCs w:val="21"/>
              </w:rPr>
              <w:t>、乌龟等</w:t>
            </w:r>
            <w:r w:rsidR="008339E4" w:rsidRPr="008339E4">
              <w:rPr>
                <w:rFonts w:ascii="宋体" w:hAnsi="宋体" w:cs="宋体" w:hint="eastAsia"/>
                <w:szCs w:val="21"/>
              </w:rPr>
              <w:t>图片，引导幼儿建构。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2.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户外活动</w:t>
            </w:r>
            <w:r w:rsidRPr="00F8682F"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:rsidR="0088146B" w:rsidRDefault="00F8682F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3.午睡时能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 w:rsidRPr="00F8682F">
              <w:rPr>
                <w:rFonts w:ascii="宋体" w:hAnsi="宋体"/>
                <w:color w:val="000000"/>
                <w:szCs w:val="21"/>
              </w:rPr>
              <w:t>将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 w:rsidRPr="00F8682F"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衣裤</w:t>
            </w:r>
            <w:r w:rsidRPr="00F8682F">
              <w:rPr>
                <w:rFonts w:ascii="宋体" w:hAnsi="宋体" w:hint="eastAsia"/>
                <w:color w:val="000000"/>
                <w:szCs w:val="21"/>
              </w:rPr>
              <w:t>、鞋子</w:t>
            </w:r>
            <w:r w:rsidRPr="00F8682F"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670F97" w:rsidTr="0027612D">
        <w:trPr>
          <w:cantSplit/>
          <w:trHeight w:hRule="exact" w:val="269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娃娃家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照顾娃娃，化妆，炒菜，叠衣服等；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/>
                <w:color w:val="000000"/>
              </w:rPr>
              <w:t>图书区：绘本阅读</w:t>
            </w:r>
            <w:r w:rsidRPr="00585EEA">
              <w:rPr>
                <w:rFonts w:ascii="宋体" w:hAnsi="宋体" w:cs="宋体" w:hint="eastAsia"/>
                <w:color w:val="000000"/>
              </w:rPr>
              <w:t>《</w:t>
            </w:r>
            <w:r>
              <w:rPr>
                <w:rFonts w:ascii="宋体" w:hAnsi="宋体" w:cs="宋体" w:hint="eastAsia"/>
                <w:color w:val="000000"/>
              </w:rPr>
              <w:t>好饿好饿的毛毛虫</w:t>
            </w:r>
            <w:r w:rsidRPr="00585EEA">
              <w:rPr>
                <w:rFonts w:ascii="宋体" w:hAnsi="宋体" w:cs="宋体" w:hint="eastAsia"/>
                <w:color w:val="000000"/>
              </w:rPr>
              <w:t>》、《</w:t>
            </w:r>
            <w:r>
              <w:rPr>
                <w:rFonts w:ascii="宋体" w:hAnsi="宋体" w:cs="宋体" w:hint="eastAsia"/>
                <w:color w:val="000000"/>
              </w:rPr>
              <w:t>春天的兔子</w:t>
            </w:r>
            <w:r w:rsidRPr="00585EEA">
              <w:rPr>
                <w:rFonts w:ascii="宋体" w:hAnsi="宋体" w:cs="宋体" w:hint="eastAsia"/>
                <w:color w:val="000000"/>
              </w:rPr>
              <w:t>》，故事剧场《三只小猪》</w:t>
            </w:r>
            <w:r w:rsidRPr="00585EEA">
              <w:rPr>
                <w:rFonts w:ascii="宋体" w:hAnsi="宋体" w:cs="宋体"/>
                <w:color w:val="000000"/>
              </w:rPr>
              <w:t>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益智区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="000D70FB">
              <w:rPr>
                <w:rFonts w:ascii="宋体" w:hAnsi="宋体" w:cs="宋体" w:hint="eastAsia"/>
                <w:color w:val="000000"/>
              </w:rPr>
              <w:t>能工巧匠</w:t>
            </w:r>
            <w:r w:rsidRPr="00585EEA">
              <w:rPr>
                <w:rFonts w:ascii="宋体" w:hAnsi="宋体" w:cs="宋体" w:hint="eastAsia"/>
                <w:color w:val="000000"/>
              </w:rPr>
              <w:t>，</w:t>
            </w:r>
            <w:r w:rsidR="000D70FB">
              <w:rPr>
                <w:rFonts w:ascii="宋体" w:hAnsi="宋体" w:cs="宋体" w:hint="eastAsia"/>
                <w:color w:val="000000"/>
              </w:rPr>
              <w:t>宝石消消乐</w:t>
            </w:r>
            <w:r w:rsidRPr="00585EEA">
              <w:rPr>
                <w:rFonts w:ascii="宋体" w:hAnsi="宋体" w:cs="宋体" w:hint="eastAsia"/>
                <w:color w:val="000000"/>
              </w:rPr>
              <w:t>，</w:t>
            </w:r>
            <w:r w:rsidR="000D70FB">
              <w:rPr>
                <w:rFonts w:ascii="宋体" w:hAnsi="宋体" w:cs="宋体" w:hint="eastAsia"/>
                <w:color w:val="000000"/>
              </w:rPr>
              <w:t>捉虫游戏</w:t>
            </w:r>
            <w:r w:rsidR="008339E4">
              <w:rPr>
                <w:rFonts w:ascii="宋体" w:hAnsi="宋体" w:cs="宋体" w:hint="eastAsia"/>
                <w:color w:val="000000"/>
              </w:rPr>
              <w:t>，小动物排队</w:t>
            </w:r>
            <w:r w:rsidRPr="00585EEA">
              <w:rPr>
                <w:rFonts w:ascii="宋体" w:hAnsi="宋体" w:cs="宋体"/>
                <w:color w:val="000000"/>
              </w:rPr>
              <w:t>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美工区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泥塑</w:t>
            </w:r>
            <w:r w:rsidR="000D70FB">
              <w:rPr>
                <w:rFonts w:ascii="宋体" w:hAnsi="宋体" w:cs="宋体" w:hint="eastAsia"/>
                <w:color w:val="000000"/>
              </w:rPr>
              <w:t>毛毛虫、小乌龟、</w:t>
            </w:r>
            <w:r w:rsidR="008339E4">
              <w:rPr>
                <w:rFonts w:ascii="宋体" w:hAnsi="宋体" w:cs="宋体" w:hint="eastAsia"/>
                <w:color w:val="000000"/>
              </w:rPr>
              <w:t>小鸭子、</w:t>
            </w:r>
            <w:r w:rsidR="000D70FB">
              <w:rPr>
                <w:rFonts w:ascii="宋体" w:hAnsi="宋体" w:cs="宋体" w:hint="eastAsia"/>
                <w:color w:val="000000"/>
              </w:rPr>
              <w:t>小兔子</w:t>
            </w:r>
            <w:r w:rsidRPr="00585EEA">
              <w:rPr>
                <w:rFonts w:ascii="宋体" w:hAnsi="宋体" w:cs="宋体" w:hint="eastAsia"/>
                <w:color w:val="000000"/>
              </w:rPr>
              <w:t>，纸艺</w:t>
            </w:r>
            <w:r w:rsidR="000D70FB">
              <w:rPr>
                <w:rFonts w:ascii="宋体" w:hAnsi="宋体" w:cs="宋体" w:hint="eastAsia"/>
                <w:color w:val="000000"/>
              </w:rPr>
              <w:t>大树</w:t>
            </w:r>
            <w:r w:rsidRPr="00585EEA">
              <w:rPr>
                <w:rFonts w:ascii="宋体" w:hAnsi="宋体" w:cs="宋体" w:hint="eastAsia"/>
                <w:color w:val="000000"/>
              </w:rPr>
              <w:t>，</w:t>
            </w:r>
            <w:r w:rsidR="000D70FB">
              <w:rPr>
                <w:rFonts w:ascii="宋体" w:hAnsi="宋体" w:cs="宋体" w:hint="eastAsia"/>
                <w:color w:val="000000"/>
              </w:rPr>
              <w:t>玉米粒小花</w:t>
            </w:r>
            <w:r w:rsidR="008339E4">
              <w:rPr>
                <w:rFonts w:ascii="宋体" w:hAnsi="宋体" w:cs="宋体" w:hint="eastAsia"/>
                <w:color w:val="000000"/>
              </w:rPr>
              <w:t>，点画桃花</w:t>
            </w:r>
            <w:r w:rsidRPr="00585EEA">
              <w:rPr>
                <w:rFonts w:ascii="宋体" w:hAnsi="宋体" w:cs="宋体" w:hint="eastAsia"/>
                <w:color w:val="000000"/>
              </w:rPr>
              <w:t>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建构区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单元积木建构春天的</w:t>
            </w:r>
            <w:r w:rsidR="000D70FB">
              <w:rPr>
                <w:rFonts w:ascii="宋体" w:hAnsi="宋体" w:cs="宋体" w:hint="eastAsia"/>
                <w:color w:val="000000"/>
              </w:rPr>
              <w:t>公园</w:t>
            </w:r>
            <w:r w:rsidRPr="00585EEA">
              <w:rPr>
                <w:rFonts w:ascii="宋体" w:hAnsi="宋体" w:cs="宋体" w:hint="eastAsia"/>
                <w:color w:val="000000"/>
              </w:rPr>
              <w:t>，雪花片、插塑积木建构春天的树、</w:t>
            </w:r>
            <w:r w:rsidR="000D70FB">
              <w:rPr>
                <w:rFonts w:ascii="宋体" w:hAnsi="宋体" w:cs="宋体" w:hint="eastAsia"/>
                <w:color w:val="000000"/>
              </w:rPr>
              <w:t>乌龟</w:t>
            </w:r>
            <w:r w:rsidRPr="00585EEA">
              <w:rPr>
                <w:rFonts w:ascii="宋体" w:hAnsi="宋体" w:cs="宋体" w:hint="eastAsia"/>
                <w:color w:val="000000"/>
              </w:rPr>
              <w:t>等</w:t>
            </w:r>
            <w:r w:rsidRPr="00585EEA">
              <w:rPr>
                <w:rFonts w:ascii="宋体" w:hAnsi="宋体" w:cs="宋体"/>
                <w:color w:val="000000"/>
              </w:rPr>
              <w:t>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生活区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小鸡吃虫，</w:t>
            </w:r>
            <w:r w:rsidR="000D70FB">
              <w:rPr>
                <w:rFonts w:ascii="宋体" w:hAnsi="宋体" w:cs="宋体" w:hint="eastAsia"/>
                <w:color w:val="000000"/>
              </w:rPr>
              <w:t>袜子配对，剥瓜子</w:t>
            </w:r>
            <w:r w:rsidRPr="00585EEA">
              <w:rPr>
                <w:rFonts w:ascii="宋体" w:hAnsi="宋体" w:cs="宋体" w:hint="eastAsia"/>
                <w:color w:val="000000"/>
              </w:rPr>
              <w:t>等；</w:t>
            </w:r>
          </w:p>
          <w:p w:rsidR="00585EEA" w:rsidRPr="00585EEA" w:rsidRDefault="00585EEA" w:rsidP="00585EEA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科探区：</w:t>
            </w:r>
            <w:r w:rsidR="000D70FB">
              <w:rPr>
                <w:rFonts w:ascii="宋体" w:hAnsi="宋体" w:cs="宋体" w:hint="eastAsia"/>
                <w:color w:val="000000"/>
              </w:rPr>
              <w:t>观察植物</w:t>
            </w:r>
            <w:r w:rsidRPr="00585EEA">
              <w:rPr>
                <w:rFonts w:ascii="宋体" w:hAnsi="宋体" w:cs="宋体" w:hint="eastAsia"/>
                <w:color w:val="000000"/>
              </w:rPr>
              <w:t>，空气炮，百变针画，</w:t>
            </w:r>
            <w:r w:rsidR="000D70FB">
              <w:rPr>
                <w:rFonts w:ascii="宋体" w:hAnsi="宋体" w:cs="宋体" w:hint="eastAsia"/>
                <w:color w:val="000000"/>
              </w:rPr>
              <w:t>盲盒</w:t>
            </w:r>
            <w:r w:rsidRPr="00585EEA">
              <w:rPr>
                <w:rFonts w:ascii="宋体" w:hAnsi="宋体" w:cs="宋体" w:hint="eastAsia"/>
                <w:color w:val="000000"/>
              </w:rPr>
              <w:t>。</w:t>
            </w:r>
          </w:p>
          <w:p w:rsidR="00585EEA" w:rsidRPr="00585EEA" w:rsidRDefault="00670F97" w:rsidP="00585EEA">
            <w:pPr>
              <w:spacing w:line="300" w:lineRule="exact"/>
              <w:rPr>
                <w:rFonts w:ascii="宋体" w:hAnsi="宋体" w:cs="宋体"/>
              </w:rPr>
            </w:pPr>
            <w:r w:rsidRPr="00730A76">
              <w:rPr>
                <w:rFonts w:ascii="宋体" w:hAnsi="宋体" w:cs="宋体" w:hint="eastAsia"/>
                <w:b/>
              </w:rPr>
              <w:t>关注要点：</w:t>
            </w:r>
            <w:r w:rsidR="00585EEA">
              <w:rPr>
                <w:rFonts w:ascii="宋体" w:hAnsi="宋体" w:cs="宋体" w:hint="eastAsia"/>
              </w:rPr>
              <w:t>【邹</w:t>
            </w:r>
            <w:r w:rsidR="00585EEA" w:rsidRPr="00585EEA">
              <w:rPr>
                <w:rFonts w:ascii="宋体" w:hAnsi="宋体" w:cs="宋体" w:hint="eastAsia"/>
              </w:rPr>
              <w:t>】1</w:t>
            </w:r>
            <w:r w:rsidR="00585EEA" w:rsidRPr="00585EEA">
              <w:rPr>
                <w:rFonts w:ascii="宋体" w:hAnsi="宋体" w:cs="宋体"/>
              </w:rPr>
              <w:t>.</w:t>
            </w:r>
            <w:r w:rsidR="00585EEA" w:rsidRPr="00585EEA">
              <w:rPr>
                <w:rFonts w:ascii="宋体" w:hAnsi="宋体" w:cs="宋体" w:hint="eastAsia"/>
              </w:rPr>
              <w:t>幼儿是否按区域进行游戏</w:t>
            </w:r>
            <w:r w:rsidR="00585EEA" w:rsidRPr="00585EEA">
              <w:rPr>
                <w:rFonts w:ascii="宋体" w:hAnsi="宋体" w:cs="宋体"/>
              </w:rPr>
              <w:t>。</w:t>
            </w:r>
            <w:r w:rsidR="00585EEA" w:rsidRPr="00585EEA">
              <w:rPr>
                <w:rFonts w:ascii="宋体" w:hAnsi="宋体" w:cs="宋体" w:hint="eastAsia"/>
              </w:rPr>
              <w:t>2.幼儿在游戏中的情况。</w:t>
            </w:r>
          </w:p>
          <w:p w:rsidR="00670F97" w:rsidRPr="00730A76" w:rsidRDefault="00585EEA" w:rsidP="00585EEA">
            <w:pPr>
              <w:spacing w:line="300" w:lineRule="exact"/>
              <w:ind w:firstLineChars="450" w:firstLine="945"/>
              <w:rPr>
                <w:rFonts w:ascii="宋体" w:hAnsi="宋体" w:cs="宋体"/>
              </w:rPr>
            </w:pPr>
            <w:r w:rsidRPr="00585EEA">
              <w:rPr>
                <w:rFonts w:ascii="宋体" w:hAnsi="宋体" w:cs="宋体" w:hint="eastAsia"/>
              </w:rPr>
              <w:t>【</w:t>
            </w:r>
            <w:r>
              <w:rPr>
                <w:rFonts w:ascii="宋体" w:hAnsi="宋体" w:cs="宋体" w:hint="eastAsia"/>
              </w:rPr>
              <w:t>耿</w:t>
            </w:r>
            <w:r w:rsidRPr="00585EEA">
              <w:rPr>
                <w:rFonts w:ascii="宋体" w:hAnsi="宋体" w:cs="宋体" w:hint="eastAsia"/>
              </w:rPr>
              <w:t>】1.关注一直更换游戏的幼儿。2.</w:t>
            </w:r>
            <w:r>
              <w:rPr>
                <w:rFonts w:ascii="宋体" w:hAnsi="宋体" w:cs="宋体" w:hint="eastAsia"/>
              </w:rPr>
              <w:t>益智区</w:t>
            </w:r>
            <w:r w:rsidRPr="00585EEA">
              <w:rPr>
                <w:rFonts w:ascii="宋体" w:hAnsi="宋体" w:cs="宋体" w:hint="eastAsia"/>
              </w:rPr>
              <w:t>的整理与游戏情况。</w:t>
            </w:r>
          </w:p>
        </w:tc>
      </w:tr>
      <w:tr w:rsidR="00670F97" w:rsidTr="00933248">
        <w:trPr>
          <w:cantSplit/>
          <w:trHeight w:hRule="exact" w:val="239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585EEA" w:rsidRPr="00A54D67" w:rsidRDefault="00670F97" w:rsidP="00585EEA"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="00585EEA">
              <w:rPr>
                <w:rFonts w:ascii="宋体" w:hAnsi="宋体" w:cstheme="minorEastAsia" w:hint="eastAsia"/>
                <w:color w:val="000000"/>
                <w:szCs w:val="21"/>
              </w:rPr>
              <w:t>【邹</w:t>
            </w:r>
            <w:r w:rsidR="00585EEA" w:rsidRPr="00A54D67">
              <w:rPr>
                <w:rFonts w:ascii="宋体" w:hAnsi="宋体" w:cstheme="minorEastAsia" w:hint="eastAsia"/>
                <w:color w:val="000000"/>
                <w:szCs w:val="21"/>
              </w:rPr>
              <w:t>】幼儿的参与游戏的情况。</w:t>
            </w:r>
          </w:p>
          <w:p w:rsidR="00585EEA" w:rsidRPr="00A54D67" w:rsidRDefault="00585EEA" w:rsidP="00585EEA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耿</w:t>
            </w: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】幼儿在游戏过程中的安全。</w:t>
            </w:r>
          </w:p>
          <w:p w:rsidR="00670F97" w:rsidRPr="00670F97" w:rsidRDefault="00585EEA" w:rsidP="00585EEA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8339E4">
        <w:trPr>
          <w:cantSplit/>
          <w:trHeight w:hRule="exact" w:val="97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57789C" w:rsidRDefault="0057789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5B8C" w:rsidRPr="008339E4" w:rsidRDefault="00AB04C5" w:rsidP="008339E4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科学：认识乌龟</w:t>
            </w:r>
            <w:r w:rsidR="008339E4"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8339E4">
              <w:rPr>
                <w:rFonts w:ascii="宋体" w:hAnsi="宋体" w:cs="宋体" w:hint="eastAsia"/>
                <w:bCs/>
                <w:szCs w:val="21"/>
              </w:rPr>
              <w:t>美术：小乌龟</w:t>
            </w:r>
          </w:p>
          <w:p w:rsidR="00755B8C" w:rsidRDefault="00755B8C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音乐：</w:t>
            </w:r>
            <w:r w:rsidR="006379DA" w:rsidRPr="00362158">
              <w:rPr>
                <w:rFonts w:ascii="宋体" w:hAnsi="宋体" w:hint="eastAsia"/>
                <w:szCs w:val="21"/>
              </w:rPr>
              <w:t>小小蛋儿把门开</w:t>
            </w:r>
            <w:r w:rsidR="008339E4">
              <w:rPr>
                <w:rFonts w:ascii="宋体" w:hAnsi="宋体" w:cs="宋体" w:hint="eastAsia"/>
                <w:bCs/>
                <w:szCs w:val="21"/>
              </w:rPr>
              <w:t xml:space="preserve">                    </w:t>
            </w:r>
            <w:r w:rsidR="000E2B40">
              <w:rPr>
                <w:rFonts w:ascii="宋体" w:hAnsi="宋体" w:cs="宋体" w:hint="eastAsia"/>
                <w:bCs/>
                <w:szCs w:val="21"/>
              </w:rPr>
              <w:t>语言：</w:t>
            </w:r>
            <w:r w:rsidR="006379DA">
              <w:rPr>
                <w:rFonts w:ascii="宋体" w:hAnsi="宋体" w:cs="宋体" w:hint="eastAsia"/>
                <w:bCs/>
                <w:szCs w:val="21"/>
              </w:rPr>
              <w:t>毛毛虫</w:t>
            </w:r>
          </w:p>
          <w:p w:rsidR="0057789C" w:rsidRPr="008339E4" w:rsidRDefault="00C956C4" w:rsidP="00585EEA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体育：</w:t>
            </w:r>
            <w:r w:rsidR="005D4449">
              <w:rPr>
                <w:rFonts w:ascii="宋体" w:hAnsi="宋体" w:cs="宋体" w:hint="eastAsia"/>
                <w:bCs/>
                <w:szCs w:val="21"/>
              </w:rPr>
              <w:t>小弹簧</w:t>
            </w:r>
            <w:r w:rsidR="008339E4">
              <w:rPr>
                <w:rFonts w:ascii="宋体" w:hAnsi="宋体" w:cs="宋体" w:hint="eastAsia"/>
                <w:bCs/>
                <w:szCs w:val="21"/>
              </w:rPr>
              <w:t xml:space="preserve">                       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</w:t>
            </w:r>
            <w:r w:rsidR="006A7B0B">
              <w:rPr>
                <w:rFonts w:asciiTheme="minorEastAsia" w:eastAsiaTheme="minorEastAsia" w:hAnsiTheme="minorEastAsia" w:cstheme="majorEastAsia" w:hint="eastAsia"/>
                <w:szCs w:val="21"/>
              </w:rPr>
              <w:t>整理</w:t>
            </w:r>
            <w:r w:rsidR="00585EEA">
              <w:rPr>
                <w:rFonts w:asciiTheme="minorEastAsia" w:eastAsiaTheme="minorEastAsia" w:hAnsiTheme="minorEastAsia" w:cstheme="majorEastAsia" w:hint="eastAsia"/>
                <w:szCs w:val="21"/>
              </w:rPr>
              <w:t>益智区</w:t>
            </w:r>
          </w:p>
        </w:tc>
      </w:tr>
    </w:tbl>
    <w:p w:rsidR="00F90D42" w:rsidRPr="003F3C82" w:rsidRDefault="00EF5D5C" w:rsidP="003F3C82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5D4449">
        <w:rPr>
          <w:rFonts w:ascii="宋体" w:hAnsi="宋体" w:hint="eastAsia"/>
          <w:u w:val="single"/>
        </w:rPr>
        <w:t>邹洁、耿佳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5D4449">
        <w:rPr>
          <w:rFonts w:ascii="宋体" w:hAnsi="宋体" w:hint="eastAsia"/>
          <w:u w:val="single"/>
        </w:rPr>
        <w:t>耿佳</w:t>
      </w:r>
    </w:p>
    <w:sectPr w:rsidR="00F90D42" w:rsidRPr="003F3C82" w:rsidSect="001F2661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86" w:rsidRDefault="001E5786" w:rsidP="0057789C">
      <w:r>
        <w:separator/>
      </w:r>
    </w:p>
  </w:endnote>
  <w:endnote w:type="continuationSeparator" w:id="0">
    <w:p w:rsidR="001E5786" w:rsidRDefault="001E5786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S Gothic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86" w:rsidRDefault="001E5786" w:rsidP="0057789C">
      <w:r>
        <w:separator/>
      </w:r>
    </w:p>
  </w:footnote>
  <w:footnote w:type="continuationSeparator" w:id="0">
    <w:p w:rsidR="001E5786" w:rsidRDefault="001E5786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70FB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445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5E9F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5786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7612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B706F"/>
    <w:rsid w:val="002C46EB"/>
    <w:rsid w:val="002C54D2"/>
    <w:rsid w:val="002C56A2"/>
    <w:rsid w:val="002D3ED5"/>
    <w:rsid w:val="002D54C6"/>
    <w:rsid w:val="002D776A"/>
    <w:rsid w:val="002E0671"/>
    <w:rsid w:val="002E285C"/>
    <w:rsid w:val="002E36BE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82B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3C82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762"/>
    <w:rsid w:val="00582DBF"/>
    <w:rsid w:val="00585EEA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4449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379DA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26E4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1E8E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39E4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2B7D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133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881"/>
    <w:rsid w:val="00AA6D18"/>
    <w:rsid w:val="00AA7E0D"/>
    <w:rsid w:val="00AB04C5"/>
    <w:rsid w:val="00AB31A2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312"/>
    <w:rsid w:val="00B76A4F"/>
    <w:rsid w:val="00B823A0"/>
    <w:rsid w:val="00B86385"/>
    <w:rsid w:val="00B87E4C"/>
    <w:rsid w:val="00B918E4"/>
    <w:rsid w:val="00B9536D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225E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074A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2EFD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D79EE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444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0D42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4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B99D-06C6-4EB0-AAAA-AD9E7897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1286</Characters>
  <Application>Microsoft Office Word</Application>
  <DocSecurity>0</DocSecurity>
  <Lines>10</Lines>
  <Paragraphs>3</Paragraphs>
  <ScaleCrop>false</ScaleCrop>
  <Company>WWW.YlmF.CoM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17</cp:revision>
  <cp:lastPrinted>2023-03-05T23:49:00Z</cp:lastPrinted>
  <dcterms:created xsi:type="dcterms:W3CDTF">2023-03-12T23:44:00Z</dcterms:created>
  <dcterms:modified xsi:type="dcterms:W3CDTF">2023-03-27T06:21:00Z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