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3.23</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583"/>
        <w:gridCol w:w="867"/>
        <w:gridCol w:w="561"/>
        <w:gridCol w:w="486"/>
        <w:gridCol w:w="120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晨间来园（问好、自主整理水杯、签到）</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486" w:type="dxa"/>
          </w:tcPr>
          <w:p>
            <w:pPr>
              <w:jc w:val="center"/>
              <w:rPr>
                <w:rFonts w:hint="eastAsia"/>
                <w:vertAlign w:val="baseline"/>
                <w:lang w:val="en-US" w:eastAsia="zh-Hans"/>
              </w:rPr>
            </w:pPr>
            <w:r>
              <w:rPr>
                <w:rFonts w:hint="eastAsia"/>
                <w:vertAlign w:val="baseline"/>
                <w:lang w:val="en-US" w:eastAsia="zh-Hans"/>
              </w:rPr>
              <w:t>午睡</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图书区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益智区（5人）</w:t>
            </w:r>
          </w:p>
        </w:tc>
        <w:tc>
          <w:tcPr>
            <w:tcW w:w="2412" w:type="dxa"/>
            <w:vMerge w:val="restart"/>
          </w:tcPr>
          <w:p>
            <w:pPr>
              <w:jc w:val="center"/>
              <w:rPr>
                <w:rFonts w:hint="eastAsia"/>
                <w:vertAlign w:val="baseline"/>
                <w:lang w:val="en-US" w:eastAsia="zh-CN"/>
              </w:rPr>
            </w:pPr>
            <w:r>
              <w:rPr>
                <w:rFonts w:hint="eastAsia"/>
                <w:vertAlign w:val="baseline"/>
                <w:lang w:val="en-US" w:eastAsia="zh-CN"/>
              </w:rPr>
              <w:t>蘑菇钉（邵文、小宝）</w:t>
            </w:r>
          </w:p>
          <w:p>
            <w:pPr>
              <w:jc w:val="center"/>
              <w:rPr>
                <w:rFonts w:hint="eastAsia"/>
                <w:vertAlign w:val="baseline"/>
                <w:lang w:val="en-US" w:eastAsia="zh-CN"/>
              </w:rPr>
            </w:pPr>
            <w:r>
              <w:rPr>
                <w:rFonts w:hint="eastAsia"/>
                <w:vertAlign w:val="baseline"/>
                <w:lang w:val="en-US" w:eastAsia="zh-CN"/>
              </w:rPr>
              <w:t>少了哪颗宝石（浩浩）</w:t>
            </w:r>
          </w:p>
          <w:p>
            <w:pPr>
              <w:jc w:val="center"/>
              <w:rPr>
                <w:rFonts w:hint="default"/>
                <w:vertAlign w:val="baseline"/>
                <w:lang w:val="en-US" w:eastAsia="zh-CN"/>
              </w:rPr>
            </w:pPr>
            <w:r>
              <w:rPr>
                <w:rFonts w:hint="eastAsia"/>
                <w:vertAlign w:val="baseline"/>
                <w:lang w:val="en-US" w:eastAsia="zh-CN"/>
              </w:rPr>
              <w:t>拼图（轩轩、永泽）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default" w:eastAsiaTheme="minorEastAsia"/>
                <w:vertAlign w:val="baseline"/>
                <w:lang w:val="en-US" w:eastAsia="zh-CN"/>
              </w:rPr>
            </w:pP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vAlign w:val="top"/>
          </w:tcPr>
          <w:p>
            <w:pPr>
              <w:jc w:val="center"/>
              <w:rPr>
                <w:rFonts w:hint="eastAsia"/>
                <w:vertAlign w:val="baseline"/>
                <w:lang w:val="en-US" w:eastAsia="zh-Hans"/>
              </w:rPr>
            </w:pPr>
            <w:r>
              <w:rPr>
                <w:rFonts w:hint="eastAsia"/>
              </w:rPr>
              <w:t>√</w:t>
            </w:r>
          </w:p>
        </w:tc>
        <w:tc>
          <w:tcPr>
            <w:tcW w:w="583" w:type="dxa"/>
            <w:vAlign w:val="top"/>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561" w:type="dxa"/>
            <w:vAlign w:val="top"/>
          </w:tcPr>
          <w:p>
            <w:pPr>
              <w:jc w:val="both"/>
              <w:rPr>
                <w:rFonts w:hint="eastAsia"/>
                <w:vertAlign w:val="baseline"/>
                <w:lang w:val="en-US" w:eastAsia="zh-Hans"/>
              </w:rPr>
            </w:pPr>
            <w:r>
              <w:rPr>
                <w:rFonts w:hint="eastAsia"/>
              </w:rPr>
              <w:t>√</w:t>
            </w:r>
          </w:p>
        </w:tc>
        <w:tc>
          <w:tcPr>
            <w:tcW w:w="486" w:type="dxa"/>
            <w:vAlign w:val="top"/>
          </w:tcPr>
          <w:p>
            <w:pPr>
              <w:jc w:val="center"/>
              <w:rPr>
                <w:rFonts w:hint="eastAsia" w:eastAsiaTheme="minorEastAsia"/>
                <w:vertAlign w:val="baseline"/>
                <w:lang w:val="en-US" w:eastAsia="zh-CN"/>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both"/>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ind w:firstLine="210" w:firstLineChars="100"/>
              <w:jc w:val="both"/>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2175" w:type="dxa"/>
            <w:gridSpan w:val="3"/>
          </w:tcPr>
          <w:p>
            <w:pPr>
              <w:jc w:val="center"/>
              <w:rPr>
                <w:rFonts w:hint="eastAsia" w:eastAsiaTheme="minorEastAsia"/>
                <w:vertAlign w:val="baseline"/>
                <w:lang w:val="en-US" w:eastAsia="zh-CN"/>
              </w:rPr>
            </w:pPr>
            <w:r>
              <w:rPr>
                <w:rFonts w:hint="eastAsia"/>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eastAsiaTheme="minorEastAsia"/>
                <w:vertAlign w:val="baseline"/>
                <w:lang w:val="en-US" w:eastAsia="zh-CN"/>
              </w:rPr>
            </w:pPr>
          </w:p>
        </w:tc>
        <w:tc>
          <w:tcPr>
            <w:tcW w:w="1206" w:type="dxa"/>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vAlign w:val="top"/>
          </w:tcPr>
          <w:p>
            <w:pPr>
              <w:jc w:val="center"/>
              <w:rPr>
                <w:rFonts w:hint="eastAsia"/>
                <w:vertAlign w:val="baseline"/>
                <w:lang w:val="en-US" w:eastAsia="zh-Hans"/>
              </w:rPr>
            </w:pPr>
            <w:r>
              <w:rPr>
                <w:rFonts w:hint="eastAsia"/>
              </w:rPr>
              <w:t>√</w:t>
            </w:r>
          </w:p>
        </w:tc>
        <w:tc>
          <w:tcPr>
            <w:tcW w:w="583" w:type="dxa"/>
            <w:vAlign w:val="top"/>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建构区（4人）</w:t>
            </w:r>
          </w:p>
        </w:tc>
        <w:tc>
          <w:tcPr>
            <w:tcW w:w="2412" w:type="dxa"/>
            <w:vMerge w:val="restart"/>
          </w:tcPr>
          <w:p>
            <w:pPr>
              <w:ind w:firstLine="420" w:firstLineChars="200"/>
              <w:jc w:val="both"/>
              <w:rPr>
                <w:rFonts w:hint="default"/>
                <w:vertAlign w:val="baseline"/>
                <w:lang w:val="en-US" w:eastAsia="zh-CN"/>
              </w:rPr>
            </w:pPr>
            <w:r>
              <w:rPr>
                <w:rFonts w:hint="eastAsia"/>
                <w:vertAlign w:val="baseline"/>
                <w:lang w:val="en-US" w:eastAsia="zh-CN"/>
              </w:rPr>
              <w:t>磁力大师：飞机、汽车、犀牛（洁洁、明楷）</w:t>
            </w:r>
          </w:p>
          <w:p>
            <w:pPr>
              <w:ind w:firstLine="210" w:firstLineChars="100"/>
              <w:jc w:val="both"/>
              <w:rPr>
                <w:rFonts w:hint="eastAsia"/>
                <w:vertAlign w:val="baseline"/>
                <w:lang w:val="en-US" w:eastAsia="zh-CN"/>
              </w:rPr>
            </w:pPr>
            <w:r>
              <w:rPr>
                <w:rFonts w:hint="eastAsia"/>
                <w:vertAlign w:val="baseline"/>
                <w:lang w:val="en-US" w:eastAsia="zh-CN"/>
              </w:rPr>
              <w:t>大型积木：坦克、消防站（睿宸、砚钧）</w:t>
            </w:r>
          </w:p>
          <w:p>
            <w:pPr>
              <w:ind w:firstLine="840" w:firstLineChars="40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eastAsiaTheme="minorEastAsia"/>
                <w:vertAlign w:val="baseline"/>
                <w:lang w:val="en-US" w:eastAsia="zh-CN"/>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vAlign w:val="top"/>
          </w:tcPr>
          <w:p>
            <w:pPr>
              <w:jc w:val="center"/>
              <w:rPr>
                <w:rFonts w:hint="eastAsia"/>
                <w:vertAlign w:val="baseline"/>
                <w:lang w:val="en-US" w:eastAsia="zh-Hans"/>
              </w:rPr>
            </w:pPr>
            <w:r>
              <w:rPr>
                <w:rFonts w:hint="eastAsia"/>
              </w:rPr>
              <w:t>√</w:t>
            </w:r>
          </w:p>
        </w:tc>
        <w:tc>
          <w:tcPr>
            <w:tcW w:w="583" w:type="dxa"/>
            <w:vAlign w:val="top"/>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图书区（3人）</w:t>
            </w:r>
          </w:p>
        </w:tc>
        <w:tc>
          <w:tcPr>
            <w:tcW w:w="2412" w:type="dxa"/>
            <w:vMerge w:val="restart"/>
          </w:tcPr>
          <w:p>
            <w:pPr>
              <w:numPr>
                <w:ilvl w:val="0"/>
                <w:numId w:val="0"/>
              </w:numPr>
              <w:ind w:firstLine="630" w:firstLineChars="300"/>
              <w:jc w:val="both"/>
              <w:rPr>
                <w:rFonts w:hint="eastAsia"/>
                <w:vertAlign w:val="baseline"/>
                <w:lang w:val="en-US" w:eastAsia="zh-CN"/>
              </w:rPr>
            </w:pPr>
            <w:r>
              <w:rPr>
                <w:rFonts w:hint="eastAsia"/>
                <w:vertAlign w:val="baseline"/>
                <w:lang w:val="en-US" w:eastAsia="zh-CN"/>
              </w:rPr>
              <w:t>123，数兔子（雨航）</w:t>
            </w:r>
          </w:p>
          <w:p>
            <w:pPr>
              <w:numPr>
                <w:ilvl w:val="0"/>
                <w:numId w:val="0"/>
              </w:numPr>
              <w:ind w:firstLine="630" w:firstLineChars="300"/>
              <w:jc w:val="both"/>
              <w:rPr>
                <w:rFonts w:hint="eastAsia"/>
                <w:vertAlign w:val="baseline"/>
                <w:lang w:val="en-US" w:eastAsia="zh-CN"/>
              </w:rPr>
            </w:pPr>
            <w:r>
              <w:rPr>
                <w:rFonts w:hint="eastAsia"/>
                <w:vertAlign w:val="baseline"/>
                <w:lang w:val="en-US" w:eastAsia="zh-CN"/>
              </w:rPr>
              <w:t>动物小镇的一天（阳阳）</w:t>
            </w:r>
          </w:p>
          <w:p>
            <w:pPr>
              <w:numPr>
                <w:ilvl w:val="0"/>
                <w:numId w:val="0"/>
              </w:numPr>
              <w:ind w:firstLine="630" w:firstLineChars="300"/>
              <w:jc w:val="both"/>
              <w:rPr>
                <w:rFonts w:hint="default"/>
                <w:vertAlign w:val="baseline"/>
                <w:lang w:val="en-US" w:eastAsia="zh-CN"/>
              </w:rPr>
            </w:pPr>
            <w:r>
              <w:rPr>
                <w:rFonts w:hint="eastAsia"/>
                <w:vertAlign w:val="baseline"/>
                <w:lang w:val="en-US" w:eastAsia="zh-CN"/>
              </w:rPr>
              <w:t>动物的家（贝贝）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lang w:val="en-US" w:eastAsia="zh-CN"/>
              </w:rPr>
            </w:pPr>
            <w:r>
              <w:rPr>
                <w:rFonts w:hint="eastAsia"/>
              </w:rPr>
              <w:t>√</w:t>
            </w:r>
          </w:p>
        </w:tc>
        <w:tc>
          <w:tcPr>
            <w:tcW w:w="867" w:type="dxa"/>
          </w:tcPr>
          <w:p>
            <w:pPr>
              <w:jc w:val="center"/>
              <w:rPr>
                <w:rFonts w:hint="eastAsia"/>
                <w:lang w:val="en-US" w:eastAsia="zh-CN"/>
              </w:rPr>
            </w:pPr>
            <w:r>
              <w:rPr>
                <w:rFonts w:hint="eastAsia"/>
              </w:rPr>
              <w:t>○</w:t>
            </w:r>
          </w:p>
        </w:tc>
        <w:tc>
          <w:tcPr>
            <w:tcW w:w="561" w:type="dxa"/>
          </w:tcPr>
          <w:p>
            <w:pPr>
              <w:jc w:val="both"/>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科探区（3）</w:t>
            </w:r>
          </w:p>
        </w:tc>
        <w:tc>
          <w:tcPr>
            <w:tcW w:w="2412" w:type="dxa"/>
            <w:vMerge w:val="restart"/>
          </w:tcPr>
          <w:p>
            <w:pPr>
              <w:jc w:val="center"/>
              <w:rPr>
                <w:rFonts w:hint="eastAsia"/>
                <w:vertAlign w:val="baseline"/>
                <w:lang w:val="en-US" w:eastAsia="zh-CN"/>
              </w:rPr>
            </w:pPr>
            <w:r>
              <w:rPr>
                <w:rFonts w:hint="eastAsia"/>
                <w:vertAlign w:val="baseline"/>
                <w:lang w:val="en-US" w:eastAsia="zh-CN"/>
              </w:rPr>
              <w:t>青蛙弹跳赛（文雅、宇涵）</w:t>
            </w:r>
          </w:p>
          <w:p>
            <w:pPr>
              <w:jc w:val="center"/>
              <w:rPr>
                <w:rFonts w:hint="default"/>
                <w:vertAlign w:val="baseline"/>
                <w:lang w:val="en-US" w:eastAsia="zh-CN"/>
              </w:rPr>
            </w:pPr>
            <w:r>
              <w:rPr>
                <w:rFonts w:hint="eastAsia"/>
                <w:vertAlign w:val="baseline"/>
                <w:lang w:val="en-US" w:eastAsia="zh-CN"/>
              </w:rPr>
              <w:t>倒与不倒（清晨）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2175" w:type="dxa"/>
            <w:gridSpan w:val="3"/>
          </w:tcPr>
          <w:p>
            <w:pPr>
              <w:ind w:firstLine="840" w:firstLineChars="400"/>
              <w:jc w:val="both"/>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ind w:firstLine="210" w:firstLineChars="100"/>
              <w:jc w:val="both"/>
              <w:rPr>
                <w:rFonts w:hint="default" w:eastAsiaTheme="minorEastAsia"/>
                <w:vertAlign w:val="baseline"/>
                <w:lang w:val="en-US" w:eastAsia="zh-CN"/>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娃娃家（6人）</w:t>
            </w:r>
          </w:p>
        </w:tc>
        <w:tc>
          <w:tcPr>
            <w:tcW w:w="2412" w:type="dxa"/>
            <w:vMerge w:val="restart"/>
          </w:tcPr>
          <w:p>
            <w:pPr>
              <w:ind w:firstLine="630" w:firstLineChars="300"/>
              <w:jc w:val="both"/>
              <w:rPr>
                <w:rFonts w:hint="eastAsia"/>
                <w:vertAlign w:val="baseline"/>
                <w:lang w:val="en-US" w:eastAsia="zh-CN"/>
              </w:rPr>
            </w:pPr>
            <w:r>
              <w:rPr>
                <w:rFonts w:hint="eastAsia"/>
                <w:vertAlign w:val="baseline"/>
                <w:lang w:val="en-US" w:eastAsia="zh-CN"/>
              </w:rPr>
              <w:t>我们去野餐（熙熙、葡萄、芷若、暄暄）</w:t>
            </w:r>
          </w:p>
          <w:p>
            <w:pPr>
              <w:jc w:val="both"/>
              <w:rPr>
                <w:rFonts w:hint="default"/>
                <w:vertAlign w:val="baseline"/>
                <w:lang w:val="en-US" w:eastAsia="zh-CN"/>
              </w:rPr>
            </w:pPr>
            <w:r>
              <w:rPr>
                <w:rFonts w:hint="eastAsia"/>
                <w:vertAlign w:val="baseline"/>
                <w:lang w:val="en-US" w:eastAsia="zh-CN"/>
              </w:rPr>
              <w:t>照顾宝宝（桐桐、圆圆）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科探区</w:t>
            </w: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（2人）</w:t>
            </w:r>
          </w:p>
          <w:p>
            <w:pPr>
              <w:jc w:val="center"/>
              <w:rPr>
                <w:rFonts w:hint="eastAsia"/>
                <w:vertAlign w:val="baseline"/>
                <w:lang w:val="en-US" w:eastAsia="zh-CN"/>
              </w:rPr>
            </w:pPr>
          </w:p>
        </w:tc>
        <w:tc>
          <w:tcPr>
            <w:tcW w:w="2412" w:type="dxa"/>
            <w:vMerge w:val="restart"/>
          </w:tcPr>
          <w:p>
            <w:pPr>
              <w:jc w:val="both"/>
              <w:rPr>
                <w:rFonts w:hint="eastAsia"/>
                <w:vertAlign w:val="baseline"/>
                <w:lang w:val="en-US" w:eastAsia="zh-CN"/>
              </w:rPr>
            </w:pPr>
          </w:p>
          <w:p>
            <w:pPr>
              <w:jc w:val="center"/>
              <w:rPr>
                <w:rFonts w:hint="eastAsia"/>
                <w:vertAlign w:val="baseline"/>
                <w:lang w:val="en-US" w:eastAsia="zh-CN"/>
              </w:rPr>
            </w:pPr>
            <w:r>
              <w:rPr>
                <w:rFonts w:hint="eastAsia"/>
                <w:vertAlign w:val="baseline"/>
                <w:lang w:val="en-US" w:eastAsia="zh-CN"/>
              </w:rPr>
              <w:t>黏土：蜗牛（猪猪、暖暖）</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vAlign w:val="top"/>
          </w:tcPr>
          <w:p>
            <w:pPr>
              <w:jc w:val="center"/>
              <w:rPr>
                <w:rFonts w:hint="default"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丁妤暄</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restart"/>
          </w:tcPr>
          <w:p>
            <w:pPr>
              <w:jc w:val="center"/>
              <w:rPr>
                <w:rFonts w:hint="default"/>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（3人）</w:t>
            </w:r>
          </w:p>
        </w:tc>
        <w:tc>
          <w:tcPr>
            <w:tcW w:w="2412" w:type="dxa"/>
            <w:vMerge w:val="restart"/>
          </w:tcPr>
          <w:p>
            <w:pPr>
              <w:ind w:firstLine="420" w:firstLineChars="200"/>
              <w:jc w:val="both"/>
              <w:rPr>
                <w:rFonts w:hint="eastAsia"/>
                <w:vertAlign w:val="baseline"/>
                <w:lang w:val="en-US" w:eastAsia="zh-CN"/>
              </w:rPr>
            </w:pPr>
            <w:r>
              <w:rPr>
                <w:rFonts w:hint="eastAsia"/>
                <w:vertAlign w:val="baseline"/>
                <w:lang w:val="en-US" w:eastAsia="zh-CN"/>
              </w:rPr>
              <w:t>颜色纸杯金字塔（明曦、小羽）</w:t>
            </w:r>
          </w:p>
          <w:p>
            <w:pPr>
              <w:ind w:firstLine="420" w:firstLineChars="200"/>
              <w:jc w:val="both"/>
              <w:rPr>
                <w:rFonts w:hint="default"/>
                <w:vertAlign w:val="baseline"/>
                <w:lang w:val="en-US" w:eastAsia="zh-CN"/>
              </w:rPr>
            </w:pPr>
            <w:r>
              <w:rPr>
                <w:rFonts w:hint="eastAsia"/>
                <w:vertAlign w:val="baseline"/>
                <w:lang w:val="en-US" w:eastAsia="zh-CN"/>
              </w:rPr>
              <w:t>纸杯小鱼（书泽）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725" w:type="dxa"/>
            <w:vAlign w:val="top"/>
          </w:tcPr>
          <w:p>
            <w:pPr>
              <w:jc w:val="center"/>
              <w:rPr>
                <w:rFonts w:hint="eastAsia" w:eastAsiaTheme="minorEastAsia"/>
                <w:b/>
                <w:bCs/>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tcPr>
          <w:p>
            <w:pPr>
              <w:jc w:val="both"/>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未开展</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725" w:type="dxa"/>
            <w:vAlign w:val="top"/>
          </w:tcPr>
          <w:p>
            <w:pPr>
              <w:jc w:val="center"/>
              <w:rPr>
                <w:rFonts w:hint="default" w:eastAsiaTheme="minorEastAsia"/>
                <w:b/>
                <w:bCs/>
                <w:vertAlign w:val="baseline"/>
                <w:lang w:val="en-US" w:eastAsia="zh-CN"/>
              </w:rPr>
            </w:pPr>
            <w:r>
              <w:rPr>
                <w:rFonts w:hint="eastAsia"/>
              </w:rPr>
              <w:t>√</w:t>
            </w:r>
          </w:p>
        </w:tc>
        <w:tc>
          <w:tcPr>
            <w:tcW w:w="583" w:type="dxa"/>
            <w:vAlign w:val="top"/>
          </w:tcPr>
          <w:p>
            <w:pPr>
              <w:jc w:val="center"/>
              <w:rPr>
                <w:rFonts w:hint="default" w:eastAsiaTheme="minorEastAsia"/>
                <w:b/>
                <w:bCs/>
                <w:vertAlign w:val="baseline"/>
                <w:lang w:val="en-US" w:eastAsia="zh-CN"/>
              </w:rPr>
            </w:pPr>
            <w:r>
              <w:rPr>
                <w:rFonts w:hint="eastAsia"/>
              </w:rPr>
              <w:t>√</w:t>
            </w:r>
          </w:p>
        </w:tc>
        <w:tc>
          <w:tcPr>
            <w:tcW w:w="867" w:type="dxa"/>
            <w:vAlign w:val="top"/>
          </w:tcPr>
          <w:p>
            <w:pPr>
              <w:jc w:val="center"/>
              <w:rPr>
                <w:rFonts w:hint="default" w:eastAsiaTheme="minorEastAsia"/>
                <w:b/>
                <w:bCs/>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725" w:type="dxa"/>
          </w:tcPr>
          <w:p>
            <w:pPr>
              <w:jc w:val="center"/>
              <w:rPr>
                <w:rFonts w:hint="default" w:eastAsiaTheme="minorEastAsia"/>
                <w:vertAlign w:val="baseline"/>
                <w:lang w:val="en-US" w:eastAsia="zh-CN"/>
              </w:rPr>
            </w:pPr>
            <w:r>
              <w:rPr>
                <w:rFonts w:hint="eastAsia"/>
              </w:rPr>
              <w:t>√</w:t>
            </w:r>
          </w:p>
        </w:tc>
        <w:tc>
          <w:tcPr>
            <w:tcW w:w="583" w:type="dxa"/>
          </w:tcPr>
          <w:p>
            <w:pPr>
              <w:jc w:val="center"/>
              <w:rPr>
                <w:rFonts w:hint="default" w:eastAsiaTheme="minorEastAsia"/>
                <w:vertAlign w:val="baseline"/>
                <w:lang w:val="en-US" w:eastAsia="zh-CN"/>
              </w:rPr>
            </w:pPr>
            <w:r>
              <w:rPr>
                <w:rFonts w:hint="eastAsia"/>
              </w:rPr>
              <w:t>√</w:t>
            </w:r>
          </w:p>
        </w:tc>
        <w:tc>
          <w:tcPr>
            <w:tcW w:w="867"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eastAsiaTheme="minorEastAsia"/>
                <w:vertAlign w:val="baseline"/>
                <w:lang w:val="en-US" w:eastAsia="zh-CN"/>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tcPr>
          <w:p>
            <w:pPr>
              <w:jc w:val="both"/>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问好</w:t>
      </w:r>
      <w:r>
        <w:rPr>
          <w:rFonts w:hint="eastAsia"/>
        </w:rPr>
        <w:t>√</w:t>
      </w:r>
      <w:r>
        <w:rPr>
          <w:rFonts w:hint="eastAsia"/>
          <w:lang w:eastAsia="zh-CN"/>
        </w:rPr>
        <w:t>；</w:t>
      </w:r>
      <w:r>
        <w:rPr>
          <w:rFonts w:hint="eastAsia"/>
          <w:lang w:val="en-US" w:eastAsia="zh-CN"/>
        </w:rPr>
        <w:t>自主整理水杯</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27</w:t>
      </w:r>
      <w:r>
        <w:rPr>
          <w:rFonts w:hint="eastAsia"/>
        </w:rPr>
        <w:t>人</w:t>
      </w:r>
      <w:r>
        <w:rPr>
          <w:rFonts w:hint="eastAsia"/>
          <w:lang w:eastAsia="zh-CN"/>
        </w:rPr>
        <w:t>，</w:t>
      </w:r>
      <w:r>
        <w:rPr>
          <w:rFonts w:hint="eastAsia"/>
          <w:lang w:val="en-US" w:eastAsia="zh-CN"/>
        </w:rPr>
        <w:t>7人请假，春季气温起伏较大，大家注意幼儿身体状况表现，以及春季传染病和流感的预防</w:t>
      </w:r>
      <w:r>
        <w:rPr>
          <w:rFonts w:hint="eastAsia"/>
        </w:rPr>
        <w:t>。</w:t>
      </w:r>
      <w:r>
        <w:rPr>
          <w:rFonts w:hint="eastAsia"/>
          <w:lang w:val="en-US" w:eastAsia="zh-CN"/>
        </w:rPr>
        <w:t>迟到的幼儿：叶歆雅、陆宇轩、朱姝妍。</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lang w:val="en-US" w:eastAsia="zh-CN"/>
        </w:rPr>
        <w:t>27</w:t>
      </w:r>
      <w:r>
        <w:rPr>
          <w:rFonts w:hint="eastAsia"/>
          <w:lang w:val="en-US" w:eastAsia="zh-CN"/>
        </w:rPr>
        <w:t>位幼儿能够自主进园自主晨检，进班后能自主开展整理活动，拿下小水杯放好小口罩的幼儿分别是：</w:t>
      </w:r>
      <w:r>
        <w:rPr>
          <w:rFonts w:hint="eastAsia"/>
          <w:b/>
          <w:bCs/>
          <w:lang w:val="en-US" w:eastAsia="zh-CN"/>
        </w:rPr>
        <w:t>巢熠阳、陈雨航、李宇涵、穆永泽、陆宇轩、张睿宸、唐锦轩、高文浩、袁明楷、张砚钧、蒋绍文、何书泽、赵天羽、陆忻妍、黄钰洁、韩文雅、陈悦、丁妤暄、钱宣妤、朱姝妍、朱明曦、叶歆雅、蔡晗熙、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进班后能够主动与老师进行互动并问好的幼儿有：</w:t>
      </w:r>
      <w:r>
        <w:rPr>
          <w:rFonts w:hint="eastAsia"/>
          <w:b/>
          <w:bCs/>
          <w:lang w:val="en-US" w:eastAsia="zh-CN"/>
        </w:rPr>
        <w:t>陈雨航、李宇涵、穆永泽、陆宇轩、张睿宸、唐锦轩、高文浩、袁明楷、张砚钧、蒋绍文、赵天羽、陆忻妍、黄钰洁、韩文雅、丁妤暄、钱宣妤、朱姝妍、朱明曦、蔡晗熙、郑雅姝、贾清晨、杨芷若、任伊桐。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在老师的问好下回应的幼儿</w:t>
      </w:r>
      <w:r>
        <w:rPr>
          <w:rFonts w:hint="eastAsia"/>
          <w:b/>
          <w:bCs/>
          <w:lang w:val="en-US" w:eastAsia="zh-CN"/>
        </w:rPr>
        <w:t>：巢熠阳、何书泽、陈悦、叶歆雅。</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进班后能够自主签到的幼儿有：</w:t>
      </w:r>
      <w:r>
        <w:rPr>
          <w:rFonts w:hint="eastAsia"/>
          <w:b/>
          <w:bCs/>
          <w:lang w:val="en-US" w:eastAsia="zh-CN"/>
        </w:rPr>
        <w:t>巢熠阳、陈雨航、李宇涵、张睿宸、高文浩、袁明楷、蒋绍文、赵天羽、陆忻妍、黄钰洁、韩文雅、陈悦、丁妤暄、钱宣妤、朱姝妍、朱明曦、叶歆雅、蔡晗熙、贾清晨、杨芷若、任伊桐。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在老师的提醒下进行签到的幼儿有：</w:t>
      </w:r>
      <w:r>
        <w:rPr>
          <w:rFonts w:hint="eastAsia"/>
          <w:b/>
          <w:bCs/>
          <w:lang w:val="en-US" w:eastAsia="zh-CN"/>
        </w:rPr>
        <w:t>穆永泽、陆宇轩、张砚钧、唐锦轩、何书泽、郑雅姝。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将水杯绳绕在水杯上整理好自己的水杯的幼儿有：</w:t>
      </w:r>
      <w:r>
        <w:rPr>
          <w:rFonts w:hint="eastAsia"/>
          <w:b/>
          <w:bCs/>
          <w:lang w:val="en-US" w:eastAsia="zh-CN"/>
        </w:rPr>
        <w:t>巢熠阳、陈雨航、李宇涵、陆宇轩、张睿宸、唐锦轩、袁明楷、张砚钧、蒋绍文、赵天羽、陆忻妍、黄钰洁、韩文雅、陈悦、丁妤暄、钱宣妤、朱姝妍、朱明曦、叶歆雅、蔡晗熙、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佩戴口罩：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早晨注意安全防护戴口罩的幼儿有：</w:t>
      </w:r>
      <w:r>
        <w:rPr>
          <w:rFonts w:hint="eastAsia"/>
          <w:b/>
          <w:bCs/>
          <w:lang w:val="en-US" w:eastAsia="zh-CN"/>
        </w:rPr>
        <w:t>巢熠阳、陈雨航、李宇涵、陆宇轩、张睿宸、唐锦轩、高文浩、袁明楷、蒋绍文、何书泽、陆忻妍、黄钰洁、韩文雅、丁妤暄、钱宣妤、朱姝妍、朱明曦、叶歆雅、蔡晗熙、贾清晨、郑雅姝、杨芷若、任伊桐。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早点餐后管理：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吃完早点的幼儿能够主动及时漱口管理口腔卫生幼儿的有：</w:t>
      </w:r>
      <w:r>
        <w:rPr>
          <w:rFonts w:hint="eastAsia"/>
          <w:b/>
          <w:bCs/>
          <w:lang w:val="en-US" w:eastAsia="zh-CN"/>
        </w:rPr>
        <w:t>巢熠阳、陈雨航、李宇涵、穆永泽、陆宇轩、张睿宸、唐锦轩、高文浩、袁明楷、张砚钧</w:t>
      </w:r>
      <w:bookmarkStart w:id="0" w:name="_GoBack"/>
      <w:bookmarkEnd w:id="0"/>
      <w:r>
        <w:rPr>
          <w:rFonts w:hint="eastAsia"/>
          <w:b/>
          <w:bCs/>
          <w:lang w:val="en-US" w:eastAsia="zh-CN"/>
        </w:rPr>
        <w:t>、蒋绍文、何书泽、赵天羽、陆忻妍、黄钰洁、韩文雅、丁妤暄、钱宣妤、朱姝妍、朱明曦、叶歆雅、贾清晨、郑雅姝、杨芷若、任伊桐。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今天的午餐是糖醋排骨、黄瓜炒腐竹、苋菜豆瓣汤。</w:t>
      </w:r>
      <w:r>
        <w:rPr>
          <w:rFonts w:hint="eastAsia"/>
          <w:lang w:val="en-US" w:eastAsia="zh-CN"/>
        </w:rPr>
        <w:t>餐前孩子们一起开展倾听餐前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巢熠阳、陈雨航、李宇涵、穆永泽、陆宇轩、张睿宸、唐锦轩、高文浩、袁明楷、张砚钧、蒋绍文、何书泽、赵天羽、陆忻妍、黄钰洁、韩文雅、陈悦、丁妤暄、钱宣妤、朱姝妍、朱明曦、叶歆雅、蔡晗熙、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剩饭菜的幼儿有：</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b w:val="0"/>
          <w:bCs w:val="0"/>
          <w:lang w:val="en-US" w:eastAsia="zh-CN"/>
        </w:rPr>
        <w:t>进餐速度时间较长的幼儿有：</w:t>
      </w:r>
      <w:r>
        <w:rPr>
          <w:rFonts w:hint="eastAsia"/>
          <w:b/>
          <w:bCs/>
          <w:lang w:val="en-US" w:eastAsia="zh-CN"/>
        </w:rPr>
        <w:t>何书泽、叶歆雅、朱姝妍、任伊桐。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251671552" behindDoc="1" locked="0" layoutInCell="1" allowOverlap="1">
            <wp:simplePos x="0" y="0"/>
            <wp:positionH relativeFrom="column">
              <wp:posOffset>3806190</wp:posOffset>
            </wp:positionH>
            <wp:positionV relativeFrom="paragraph">
              <wp:posOffset>107315</wp:posOffset>
            </wp:positionV>
            <wp:extent cx="1685290" cy="1263650"/>
            <wp:effectExtent l="0" t="0" r="6350" b="1270"/>
            <wp:wrapThrough wrapText="bothSides">
              <wp:wrapPolygon>
                <wp:start x="0" y="0"/>
                <wp:lineTo x="0" y="21361"/>
                <wp:lineTo x="21486" y="21361"/>
                <wp:lineTo x="21486" y="0"/>
                <wp:lineTo x="0" y="0"/>
              </wp:wrapPolygon>
            </wp:wrapThrough>
            <wp:docPr id="10" name="图片 10" descr="C:\Users\admin\Desktop\动态照片\IMG_9560.JPGIMG_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9560.JPGIMG_9560"/>
                    <pic:cNvPicPr>
                      <a:picLocks noChangeAspect="1"/>
                    </pic:cNvPicPr>
                  </pic:nvPicPr>
                  <pic:blipFill>
                    <a:blip r:embed="rId4"/>
                    <a:srcRect/>
                    <a:stretch>
                      <a:fillRect/>
                    </a:stretch>
                  </pic:blipFill>
                  <pic:spPr>
                    <a:xfrm>
                      <a:off x="0" y="0"/>
                      <a:ext cx="1685290" cy="1263650"/>
                    </a:xfrm>
                    <a:prstGeom prst="rect">
                      <a:avLst/>
                    </a:prstGeom>
                  </pic:spPr>
                </pic:pic>
              </a:graphicData>
            </a:graphic>
          </wp:anchor>
        </w:drawing>
      </w:r>
      <w:r>
        <w:rPr>
          <w:rFonts w:hint="default"/>
          <w:b w:val="0"/>
          <w:bCs w:val="0"/>
          <w:lang w:val="en-US" w:eastAsia="zh-CN"/>
        </w:rPr>
        <w:drawing>
          <wp:anchor distT="0" distB="0" distL="114300" distR="114300" simplePos="0" relativeHeight="251665408" behindDoc="1" locked="0" layoutInCell="1" allowOverlap="1">
            <wp:simplePos x="0" y="0"/>
            <wp:positionH relativeFrom="column">
              <wp:posOffset>1878330</wp:posOffset>
            </wp:positionH>
            <wp:positionV relativeFrom="paragraph">
              <wp:posOffset>121920</wp:posOffset>
            </wp:positionV>
            <wp:extent cx="1685925" cy="1264285"/>
            <wp:effectExtent l="0" t="0" r="5715" b="635"/>
            <wp:wrapThrough wrapText="bothSides">
              <wp:wrapPolygon>
                <wp:start x="0" y="0"/>
                <wp:lineTo x="0" y="21350"/>
                <wp:lineTo x="21478" y="21350"/>
                <wp:lineTo x="21478" y="0"/>
                <wp:lineTo x="0" y="0"/>
              </wp:wrapPolygon>
            </wp:wrapThrough>
            <wp:docPr id="4" name="图片 4" descr="C:\Users\admin\Desktop\动态照片\IMG_9559.JPGIMG_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9559.JPGIMG_9559"/>
                    <pic:cNvPicPr>
                      <a:picLocks noChangeAspect="1"/>
                    </pic:cNvPicPr>
                  </pic:nvPicPr>
                  <pic:blipFill>
                    <a:blip r:embed="rId5"/>
                    <a:srcRect/>
                    <a:stretch>
                      <a:fillRect/>
                    </a:stretch>
                  </pic:blipFill>
                  <pic:spPr>
                    <a:xfrm>
                      <a:off x="0" y="0"/>
                      <a:ext cx="1685925" cy="1264285"/>
                    </a:xfrm>
                    <a:prstGeom prst="rect">
                      <a:avLst/>
                    </a:prstGeom>
                  </pic:spPr>
                </pic:pic>
              </a:graphicData>
            </a:graphic>
          </wp:anchor>
        </w:drawing>
      </w:r>
      <w:r>
        <w:rPr>
          <w:rFonts w:hint="default"/>
          <w:b w:val="0"/>
          <w:bCs w:val="0"/>
          <w:lang w:val="en-US" w:eastAsia="zh-CN"/>
        </w:rPr>
        <w:drawing>
          <wp:anchor distT="0" distB="0" distL="114300" distR="114300" simplePos="0" relativeHeight="251661312" behindDoc="1" locked="0" layoutInCell="1" allowOverlap="1">
            <wp:simplePos x="0" y="0"/>
            <wp:positionH relativeFrom="column">
              <wp:posOffset>76835</wp:posOffset>
            </wp:positionH>
            <wp:positionV relativeFrom="paragraph">
              <wp:posOffset>83820</wp:posOffset>
            </wp:positionV>
            <wp:extent cx="1652905" cy="1240155"/>
            <wp:effectExtent l="0" t="0" r="8255" b="9525"/>
            <wp:wrapThrough wrapText="bothSides">
              <wp:wrapPolygon>
                <wp:start x="0" y="0"/>
                <wp:lineTo x="0" y="21235"/>
                <wp:lineTo x="21310" y="21235"/>
                <wp:lineTo x="21310" y="0"/>
                <wp:lineTo x="0" y="0"/>
              </wp:wrapPolygon>
            </wp:wrapThrough>
            <wp:docPr id="29" name="图片 29" descr="C:\Users\admin\Desktop\动态照片\IMG_9558.JPGIMG_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IMG_9558.JPGIMG_9558"/>
                    <pic:cNvPicPr>
                      <a:picLocks noChangeAspect="1"/>
                    </pic:cNvPicPr>
                  </pic:nvPicPr>
                  <pic:blipFill>
                    <a:blip r:embed="rId6"/>
                    <a:srcRect/>
                    <a:stretch>
                      <a:fillRect/>
                    </a:stretch>
                  </pic:blipFill>
                  <pic:spPr>
                    <a:xfrm>
                      <a:off x="0" y="0"/>
                      <a:ext cx="1652905" cy="12401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251659264" behindDoc="1" locked="0" layoutInCell="1" allowOverlap="1">
            <wp:simplePos x="0" y="0"/>
            <wp:positionH relativeFrom="column">
              <wp:posOffset>19050</wp:posOffset>
            </wp:positionH>
            <wp:positionV relativeFrom="paragraph">
              <wp:posOffset>31115</wp:posOffset>
            </wp:positionV>
            <wp:extent cx="1685290" cy="1263650"/>
            <wp:effectExtent l="0" t="0" r="6350" b="1270"/>
            <wp:wrapThrough wrapText="bothSides">
              <wp:wrapPolygon>
                <wp:start x="0" y="0"/>
                <wp:lineTo x="0" y="21361"/>
                <wp:lineTo x="21486" y="21361"/>
                <wp:lineTo x="21486" y="0"/>
                <wp:lineTo x="0" y="0"/>
              </wp:wrapPolygon>
            </wp:wrapThrough>
            <wp:docPr id="11" name="图片 11" descr="C:\Users\admin\Desktop\动态照片\IMG_9561.JPGIMG_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9561.JPGIMG_9561"/>
                    <pic:cNvPicPr>
                      <a:picLocks noChangeAspect="1"/>
                    </pic:cNvPicPr>
                  </pic:nvPicPr>
                  <pic:blipFill>
                    <a:blip r:embed="rId7"/>
                    <a:srcRect/>
                    <a:stretch>
                      <a:fillRect/>
                    </a:stretch>
                  </pic:blipFill>
                  <pic:spPr>
                    <a:xfrm>
                      <a:off x="0" y="0"/>
                      <a:ext cx="1685290" cy="1263650"/>
                    </a:xfrm>
                    <a:prstGeom prst="rect">
                      <a:avLst/>
                    </a:prstGeom>
                  </pic:spPr>
                </pic:pic>
              </a:graphicData>
            </a:graphic>
          </wp:anchor>
        </w:drawing>
      </w:r>
      <w:r>
        <w:rPr>
          <w:rFonts w:hint="default"/>
          <w:b w:val="0"/>
          <w:bCs w:val="0"/>
          <w:lang w:val="en-US" w:eastAsia="zh-CN"/>
        </w:rPr>
        <w:drawing>
          <wp:anchor distT="0" distB="0" distL="114300" distR="114300" simplePos="0" relativeHeight="251664384" behindDoc="1" locked="0" layoutInCell="1" allowOverlap="1">
            <wp:simplePos x="0" y="0"/>
            <wp:positionH relativeFrom="column">
              <wp:posOffset>3794760</wp:posOffset>
            </wp:positionH>
            <wp:positionV relativeFrom="paragraph">
              <wp:posOffset>93980</wp:posOffset>
            </wp:positionV>
            <wp:extent cx="1684655" cy="1263650"/>
            <wp:effectExtent l="0" t="0" r="6985" b="1270"/>
            <wp:wrapThrough wrapText="bothSides">
              <wp:wrapPolygon>
                <wp:start x="0" y="0"/>
                <wp:lineTo x="0" y="21361"/>
                <wp:lineTo x="21494" y="21361"/>
                <wp:lineTo x="21494" y="0"/>
                <wp:lineTo x="0" y="0"/>
              </wp:wrapPolygon>
            </wp:wrapThrough>
            <wp:docPr id="5" name="图片 5" descr="C:\Users\admin\Desktop\动态照片\IMG_9563.JPGIMG_9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9563.JPGIMG_9563"/>
                    <pic:cNvPicPr>
                      <a:picLocks noChangeAspect="1"/>
                    </pic:cNvPicPr>
                  </pic:nvPicPr>
                  <pic:blipFill>
                    <a:blip r:embed="rId8"/>
                    <a:srcRect/>
                    <a:stretch>
                      <a:fillRect/>
                    </a:stretch>
                  </pic:blipFill>
                  <pic:spPr>
                    <a:xfrm>
                      <a:off x="0" y="0"/>
                      <a:ext cx="1684655" cy="1263650"/>
                    </a:xfrm>
                    <a:prstGeom prst="rect">
                      <a:avLst/>
                    </a:prstGeom>
                  </pic:spPr>
                </pic:pic>
              </a:graphicData>
            </a:graphic>
          </wp:anchor>
        </w:drawing>
      </w:r>
      <w:r>
        <w:rPr>
          <w:rFonts w:hint="default"/>
          <w:b w:val="0"/>
          <w:bCs w:val="0"/>
          <w:lang w:val="en-US" w:eastAsia="zh-CN"/>
        </w:rPr>
        <w:drawing>
          <wp:anchor distT="0" distB="0" distL="114300" distR="114300" simplePos="0" relativeHeight="251660288" behindDoc="1" locked="0" layoutInCell="1" allowOverlap="1">
            <wp:simplePos x="0" y="0"/>
            <wp:positionH relativeFrom="column">
              <wp:posOffset>1847850</wp:posOffset>
            </wp:positionH>
            <wp:positionV relativeFrom="paragraph">
              <wp:posOffset>92075</wp:posOffset>
            </wp:positionV>
            <wp:extent cx="1685290" cy="1263650"/>
            <wp:effectExtent l="0" t="0" r="6350" b="1270"/>
            <wp:wrapThrough wrapText="bothSides">
              <wp:wrapPolygon>
                <wp:start x="0" y="0"/>
                <wp:lineTo x="0" y="21361"/>
                <wp:lineTo x="21486" y="21361"/>
                <wp:lineTo x="21486" y="0"/>
                <wp:lineTo x="0" y="0"/>
              </wp:wrapPolygon>
            </wp:wrapThrough>
            <wp:docPr id="15" name="图片 15" descr="C:\Users\admin\Desktop\动态照片\IMG_9562.JPGIMG_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9562.JPGIMG_9562"/>
                    <pic:cNvPicPr>
                      <a:picLocks noChangeAspect="1"/>
                    </pic:cNvPicPr>
                  </pic:nvPicPr>
                  <pic:blipFill>
                    <a:blip r:embed="rId9"/>
                    <a:srcRect/>
                    <a:stretch>
                      <a:fillRect/>
                    </a:stretch>
                  </pic:blipFill>
                  <pic:spPr>
                    <a:xfrm>
                      <a:off x="0" y="0"/>
                      <a:ext cx="1685290" cy="12636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今天有21位幼儿听完</w:t>
      </w:r>
      <w:r>
        <w:rPr>
          <w:rFonts w:hint="eastAsia"/>
        </w:rPr>
        <w:t>睡前故事</w:t>
      </w:r>
      <w:r>
        <w:rPr>
          <w:rFonts w:hint="eastAsia"/>
          <w:lang w:val="en-US" w:eastAsia="zh-CN"/>
        </w:rPr>
        <w:t>在12点30分左右进入睡眠的状态分别</w:t>
      </w:r>
      <w:r>
        <w:rPr>
          <w:rFonts w:hint="eastAsia"/>
          <w:b/>
          <w:bCs/>
          <w:lang w:val="en-US" w:eastAsia="zh-CN"/>
        </w:rPr>
        <w:t>陈雨航、李宇涵、穆永泽、张睿宸、唐锦轩、高文浩、袁明楷、张砚钧、蒋绍文、赵天羽、陆忻妍、黄钰洁、韩文雅、陈悦、钱宣妤、朱姝妍、朱明曦、蔡晗熙、贾清晨、杨芷若、任伊桐。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睡前能够自主叠裤子的幼儿有</w:t>
      </w:r>
      <w:r>
        <w:rPr>
          <w:rFonts w:hint="eastAsia" w:ascii="宋体" w:hAnsi="宋体" w:eastAsia="宋体" w:cs="宋体"/>
          <w:b/>
          <w:bCs/>
          <w:sz w:val="21"/>
          <w:szCs w:val="21"/>
          <w:lang w:val="en-US" w:eastAsia="zh-CN"/>
        </w:rPr>
        <w:t>：巢熠阳、蒋绍文、黄钰洁、丁妤暄、朱明曦、叶歆雅、杨芷若、任伊桐</w:t>
      </w:r>
      <w:r>
        <w:rPr>
          <w:rFonts w:hint="eastAsia"/>
          <w:b/>
          <w:bCs/>
          <w:lang w:val="en-US" w:eastAsia="zh-CN"/>
        </w:rPr>
        <w:t>。</w:t>
      </w:r>
    </w:p>
    <w:p>
      <w:pPr>
        <w:ind w:firstLine="420" w:firstLineChars="200"/>
        <w:rPr>
          <w:rFonts w:hint="default"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ascii="宋体" w:hAnsi="宋体" w:eastAsia="宋体" w:cs="宋体"/>
          <w:b/>
          <w:bCs/>
          <w:sz w:val="21"/>
          <w:szCs w:val="21"/>
          <w:lang w:val="en-US" w:eastAsia="zh-CN"/>
        </w:rPr>
        <w:t>：丁妤暄、朱明曦、蒋绍文、陈悦。</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巢熠阳、陈雨航、李宇涵、穆永泽、陆宇轩、张睿宸、唐锦轩、高文浩、袁明楷、张砚钧、蒋绍文、何书泽、赵天羽、陆忻妍、黄钰洁、韩文雅、陈悦、丁妤暄、钱宣妤、朱姝妍、朱明曦、蔡晗熙、贾清晨、郑雅姝、杨芷若、任伊桐。</w:t>
      </w:r>
      <w:r>
        <w:rPr>
          <w:rFonts w:hint="eastAsia"/>
          <w:b w:val="0"/>
          <w:bCs w:val="0"/>
          <w:lang w:val="en-US" w:eastAsia="zh-CN"/>
        </w:rPr>
        <w:t>来园较晚未开展游戏的幼儿：</w:t>
      </w:r>
      <w:r>
        <w:rPr>
          <w:rFonts w:hint="eastAsia"/>
          <w:b/>
          <w:bCs/>
          <w:lang w:val="en-US" w:eastAsia="zh-CN"/>
        </w:rPr>
        <w:t>叶歆雅。</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游戏前可以主动制定游戏计划的幼儿有：</w:t>
      </w:r>
      <w:r>
        <w:rPr>
          <w:rFonts w:hint="eastAsia"/>
          <w:b/>
          <w:bCs/>
          <w:lang w:val="en-US" w:eastAsia="zh-CN"/>
        </w:rPr>
        <w:t>巢熠阳、陈雨航、李宇涵、穆永泽、陆宇轩、张睿宸、唐锦轩、高文浩、袁明楷、张砚钧、蒋绍文、赵天羽、陆忻妍、黄钰洁、韩文雅、陈悦、丁妤暄、钱宣妤、朱姝妍、朱明曦、叶歆雅、蔡晗熙、贾清晨、郑雅姝、杨芷若、任伊桐。</w:t>
      </w:r>
      <w:r>
        <w:rPr>
          <w:rFonts w:hint="eastAsia"/>
          <w:lang w:val="en-US" w:eastAsia="zh-CN"/>
        </w:rPr>
        <w:t>游戏后孩子们自主整理区域玩具能有效且整洁的摆放到相应的区域柜中并开展分组区域分享交流。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科探：李宇涵、韩文雅、贾清晨（青蛙弹跳赛，创设小青蛙跳荷叶的情境，拨动小青蛙使其弹跳起来；倒与不倒，将不同粗细的圆柱体摆放在月亮船上使其保持平衡）</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穆永泽、蒋绍文、唐锦轩、陆宇轩、高文浩（少了哪颗宝石两种宝石数量保持一致补充缺少的宝石；蘑菇钉，幼儿根据操作图卡将蘑菇钉摆放在操作板上使其形成一个图案锻炼幼儿空间架构能力；拼图，幼儿根据背景板的内容寻找相应匹配的图案进行匹配）</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建构：黄钰洁、袁明楷、张睿宸、张砚钧（磁力大师感受磁力积木拼搭的乐趣；大型积木，使用单倍积木双倍单元积木、三角形积木等进行大型建筑搭建）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娃娃家：钱宣妤、任伊桐、陆忻妍、丁妤暄、杨芷若、蔡晗熙（扮演角色游戏我们去野餐来模拟春天外出野餐的故事；充当妈妈的身份照顾小宝宝）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美工区：朱姝妍、郑雅姝黏土揉搓、卷表现小蜗牛）</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val="0"/>
          <w:bCs w:val="0"/>
          <w:lang w:val="en-US" w:eastAsia="zh-CN"/>
        </w:rPr>
        <w:t>图书区：陈雨航、陈悦、巢熠阳（自主阅读绘本故事培养爱阅读的好习惯）</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drawing>
          <wp:anchor distT="0" distB="0" distL="114300" distR="114300" simplePos="0" relativeHeight="251678720" behindDoc="1" locked="0" layoutInCell="1" allowOverlap="1">
            <wp:simplePos x="0" y="0"/>
            <wp:positionH relativeFrom="column">
              <wp:posOffset>-270510</wp:posOffset>
            </wp:positionH>
            <wp:positionV relativeFrom="paragraph">
              <wp:posOffset>548005</wp:posOffset>
            </wp:positionV>
            <wp:extent cx="6390640" cy="6697345"/>
            <wp:effectExtent l="0" t="0" r="10160" b="0"/>
            <wp:wrapThrough wrapText="bothSides">
              <wp:wrapPolygon>
                <wp:start x="0" y="0"/>
                <wp:lineTo x="0" y="21528"/>
                <wp:lineTo x="21531" y="21528"/>
                <wp:lineTo x="21531" y="0"/>
                <wp:lineTo x="0" y="0"/>
              </wp:wrapPolygon>
            </wp:wrapThrough>
            <wp:docPr id="19" name="图片 19" descr="JAV8D4}NTW(_E)V2`(HXS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JAV8D4}NTW(_E)V2`(HXSIU"/>
                    <pic:cNvPicPr>
                      <a:picLocks noChangeAspect="1"/>
                    </pic:cNvPicPr>
                  </pic:nvPicPr>
                  <pic:blipFill>
                    <a:blip r:embed="rId10"/>
                    <a:stretch>
                      <a:fillRect/>
                    </a:stretch>
                  </pic:blipFill>
                  <pic:spPr>
                    <a:xfrm>
                      <a:off x="0" y="0"/>
                      <a:ext cx="6390640" cy="6697345"/>
                    </a:xfrm>
                    <a:prstGeom prst="rect">
                      <a:avLst/>
                    </a:prstGeom>
                  </pic:spPr>
                </pic:pic>
              </a:graphicData>
            </a:graphic>
          </wp:anchor>
        </w:drawing>
      </w:r>
      <w:r>
        <w:rPr>
          <w:rFonts w:hint="eastAsia"/>
          <w:b w:val="0"/>
          <w:bCs w:val="0"/>
          <w:lang w:val="en-US" w:eastAsia="zh-CN"/>
        </w:rPr>
        <w:t>生活区：赵天羽、朱明曦、何书泽（颜色纸杯金字塔根据任务卡进行颜色纸杯的垒高；利用纸盘和玉米粒制作小鱼）</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eastAsia="zh-CN"/>
        </w:rPr>
      </w:pPr>
      <w:r>
        <w:rPr>
          <w:rFonts w:hint="eastAsia"/>
          <w:lang w:val="en-US" w:eastAsia="zh-CN"/>
        </w:rPr>
        <w:t>《看图讲述：小鸡和小鸭</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000000"/>
        </w:rPr>
      </w:pPr>
      <w:r>
        <w:rPr>
          <w:rFonts w:hint="eastAsia" w:ascii="宋体" w:hAnsi="宋体" w:eastAsia="宋体" w:cs="宋体"/>
          <w:szCs w:val="21"/>
        </w:rPr>
        <w:t>《小鸡和小鸭》是一则看图讲述。其中</w:t>
      </w:r>
      <w:r>
        <w:rPr>
          <w:rFonts w:hint="eastAsia" w:ascii="宋体" w:hAnsi="宋体" w:eastAsia="宋体" w:cs="宋体"/>
          <w:color w:val="000000"/>
        </w:rPr>
        <w:t>共有五幅图片，故事主要讲述了小鸡和小鸭两个好朋友出门远足，在途中遇到困难、相互想办法帮助解决的故事，虽然图片内容简单，但是具有想象的空间，其中可爱、善良、聪明的小鸡、小鸭形象能引起孩子们的喜爱。</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lang w:val="en-US" w:eastAsia="zh-CN"/>
        </w:rPr>
        <w:t>活动中仔细观察图片，能用简单、连贯的的语句讲述图片内容的幼儿：</w:t>
      </w:r>
      <w:r>
        <w:rPr>
          <w:rFonts w:hint="eastAsia"/>
          <w:b/>
          <w:bCs/>
          <w:lang w:val="en-US" w:eastAsia="zh-CN"/>
        </w:rPr>
        <w:t>陈雨航、陈盼、李宇涵、陆宇轩、张睿宸、唐锦轩、高文浩、袁明楷、张砚钧、蒋绍文、何书泽、赵天羽、陆忻妍、韩文雅、丁妤暄、朱姝妍、朱明曦、叶歆雅、蔡晗熙、贾清晨、杨芷若、任伊桐。</w:t>
      </w:r>
    </w:p>
    <w:p>
      <w:pPr>
        <w:autoSpaceDN w:val="0"/>
        <w:spacing w:line="300" w:lineRule="exact"/>
        <w:rPr>
          <w:rFonts w:hint="eastAsia"/>
        </w:rPr>
      </w:pPr>
      <w:r>
        <w:rPr>
          <w:rFonts w:hint="eastAsia" w:eastAsiaTheme="minorEastAsia"/>
          <w:lang w:eastAsia="zh-CN"/>
        </w:rPr>
        <w:drawing>
          <wp:anchor distT="0" distB="0" distL="114300" distR="114300" simplePos="0" relativeHeight="251679744" behindDoc="1" locked="0" layoutInCell="1" allowOverlap="1">
            <wp:simplePos x="0" y="0"/>
            <wp:positionH relativeFrom="column">
              <wp:posOffset>-106680</wp:posOffset>
            </wp:positionH>
            <wp:positionV relativeFrom="paragraph">
              <wp:posOffset>48895</wp:posOffset>
            </wp:positionV>
            <wp:extent cx="5897245" cy="3525520"/>
            <wp:effectExtent l="0" t="0" r="635" b="0"/>
            <wp:wrapThrough wrapText="bothSides">
              <wp:wrapPolygon>
                <wp:start x="0" y="0"/>
                <wp:lineTo x="0" y="21476"/>
                <wp:lineTo x="21547" y="21476"/>
                <wp:lineTo x="21547" y="0"/>
                <wp:lineTo x="0" y="0"/>
              </wp:wrapPolygon>
            </wp:wrapThrough>
            <wp:docPr id="24" name="图片 24" descr="@HBCG$NJES3U806HY@THC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BCG$NJES3U806HY@THCY9"/>
                    <pic:cNvPicPr>
                      <a:picLocks noChangeAspect="1"/>
                    </pic:cNvPicPr>
                  </pic:nvPicPr>
                  <pic:blipFill>
                    <a:blip r:embed="rId11"/>
                    <a:stretch>
                      <a:fillRect/>
                    </a:stretch>
                  </pic:blipFill>
                  <pic:spPr>
                    <a:xfrm>
                      <a:off x="0" y="0"/>
                      <a:ext cx="5897245" cy="3525520"/>
                    </a:xfrm>
                    <a:prstGeom prst="rect">
                      <a:avLst/>
                    </a:prstGeom>
                  </pic:spPr>
                </pic:pic>
              </a:graphicData>
            </a:graphic>
          </wp:anchor>
        </w:drawing>
      </w:r>
    </w:p>
    <w:p>
      <w:pPr>
        <w:autoSpaceDN w:val="0"/>
        <w:spacing w:line="300" w:lineRule="exact"/>
        <w:rPr>
          <w:rFonts w:hint="eastAsia"/>
        </w:rPr>
      </w:pPr>
      <w:r>
        <w:rPr>
          <w:rFonts w:hint="eastAsia"/>
        </w:rPr>
        <w:t>老师的话：</w:t>
      </w:r>
    </w:p>
    <w:p>
      <w:pPr>
        <w:numPr>
          <w:ilvl w:val="0"/>
          <w:numId w:val="0"/>
        </w:numPr>
        <w:ind w:firstLine="420"/>
        <w:rPr>
          <w:rFonts w:hint="eastAsia"/>
          <w:lang w:val="en-US" w:eastAsia="zh-CN"/>
        </w:rPr>
      </w:pPr>
      <w:r>
        <w:rPr>
          <w:rFonts w:hint="eastAsia"/>
          <w:lang w:val="en-US" w:eastAsia="zh-CN"/>
        </w:rPr>
        <w:t>1.幼儿请假请提前一晚向老师说明以便于第二天早上人数的填报。</w:t>
      </w:r>
    </w:p>
    <w:p>
      <w:pPr>
        <w:numPr>
          <w:ilvl w:val="0"/>
          <w:numId w:val="0"/>
        </w:numPr>
        <w:ind w:firstLine="420"/>
        <w:rPr>
          <w:rFonts w:hint="default"/>
          <w:lang w:val="en-US" w:eastAsia="zh-CN"/>
        </w:rPr>
      </w:pPr>
      <w:r>
        <w:rPr>
          <w:rFonts w:hint="eastAsia"/>
          <w:lang w:val="en-US" w:eastAsia="zh-CN"/>
        </w:rPr>
        <w:t>2.最近新冠、甲流高发请大家注意来离园时带好口罩做好防护哦！</w:t>
      </w:r>
    </w:p>
    <w:p>
      <w:pPr>
        <w:numPr>
          <w:ilvl w:val="0"/>
          <w:numId w:val="0"/>
        </w:numPr>
        <w:ind w:firstLine="420"/>
        <w:rPr>
          <w:rFonts w:hint="eastAsia"/>
          <w:lang w:val="en-US" w:eastAsia="zh-CN"/>
        </w:rPr>
      </w:pPr>
      <w:r>
        <w:rPr>
          <w:rFonts w:hint="eastAsia"/>
          <w:lang w:val="en-US" w:eastAsia="zh-CN"/>
        </w:rPr>
        <w:t>3.请大家时刻关注孩子们的一日状态哦，如有感冒咳嗽、发热、身体乏力等情况及时想班级老师反馈，不带病来园。</w:t>
      </w:r>
    </w:p>
    <w:p>
      <w:pPr>
        <w:numPr>
          <w:ilvl w:val="0"/>
          <w:numId w:val="0"/>
        </w:numPr>
        <w:ind w:firstLine="420"/>
        <w:rPr>
          <w:rFonts w:hint="default"/>
          <w:lang w:val="en-US" w:eastAsia="zh-CN"/>
        </w:rPr>
      </w:pPr>
      <w:r>
        <w:rPr>
          <w:rFonts w:hint="eastAsia"/>
          <w:lang w:val="en-US" w:eastAsia="zh-CN"/>
        </w:rPr>
        <w:t>4.请大家认真完成《新桥街道公园小调查》调查表哦！</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5D64407"/>
    <w:rsid w:val="05E50775"/>
    <w:rsid w:val="060C7C3C"/>
    <w:rsid w:val="064C0F8A"/>
    <w:rsid w:val="066315DD"/>
    <w:rsid w:val="06864E9F"/>
    <w:rsid w:val="077C143D"/>
    <w:rsid w:val="07C71B45"/>
    <w:rsid w:val="0937658F"/>
    <w:rsid w:val="094B2C3B"/>
    <w:rsid w:val="09751FB0"/>
    <w:rsid w:val="0E764AF7"/>
    <w:rsid w:val="0EF14523"/>
    <w:rsid w:val="0F2B59FD"/>
    <w:rsid w:val="10A17B05"/>
    <w:rsid w:val="10D25B59"/>
    <w:rsid w:val="10FE458C"/>
    <w:rsid w:val="1195642F"/>
    <w:rsid w:val="151F71CF"/>
    <w:rsid w:val="15A16688"/>
    <w:rsid w:val="15E94CA4"/>
    <w:rsid w:val="16001013"/>
    <w:rsid w:val="17AC6446"/>
    <w:rsid w:val="18025A8C"/>
    <w:rsid w:val="1834372C"/>
    <w:rsid w:val="190667FC"/>
    <w:rsid w:val="19E00512"/>
    <w:rsid w:val="1A864B48"/>
    <w:rsid w:val="1A943A90"/>
    <w:rsid w:val="1A9655C6"/>
    <w:rsid w:val="1B071FB4"/>
    <w:rsid w:val="1D127AC1"/>
    <w:rsid w:val="1D7950D3"/>
    <w:rsid w:val="1EAE2F98"/>
    <w:rsid w:val="1F942258"/>
    <w:rsid w:val="1FC22BC6"/>
    <w:rsid w:val="206756E5"/>
    <w:rsid w:val="20C30E93"/>
    <w:rsid w:val="215B0A97"/>
    <w:rsid w:val="217768C4"/>
    <w:rsid w:val="21A02040"/>
    <w:rsid w:val="21A565DC"/>
    <w:rsid w:val="22902128"/>
    <w:rsid w:val="22982DAB"/>
    <w:rsid w:val="23405F27"/>
    <w:rsid w:val="23BD2B9E"/>
    <w:rsid w:val="24CD558A"/>
    <w:rsid w:val="251847A4"/>
    <w:rsid w:val="25990A30"/>
    <w:rsid w:val="269A6D8F"/>
    <w:rsid w:val="26B46B38"/>
    <w:rsid w:val="26EC7212"/>
    <w:rsid w:val="27530F0E"/>
    <w:rsid w:val="2855352A"/>
    <w:rsid w:val="28D041D6"/>
    <w:rsid w:val="29867D5D"/>
    <w:rsid w:val="299A3B1D"/>
    <w:rsid w:val="2ADB6BCF"/>
    <w:rsid w:val="2BB351B8"/>
    <w:rsid w:val="2BDF44FF"/>
    <w:rsid w:val="2CA14F45"/>
    <w:rsid w:val="2E9700C4"/>
    <w:rsid w:val="2EAA4CBD"/>
    <w:rsid w:val="2EAF1B27"/>
    <w:rsid w:val="302220E0"/>
    <w:rsid w:val="30B055AF"/>
    <w:rsid w:val="31713FF2"/>
    <w:rsid w:val="31A3510B"/>
    <w:rsid w:val="31B64A6C"/>
    <w:rsid w:val="32097E0F"/>
    <w:rsid w:val="32830593"/>
    <w:rsid w:val="32BC251F"/>
    <w:rsid w:val="33831611"/>
    <w:rsid w:val="33845E6E"/>
    <w:rsid w:val="353E0FDB"/>
    <w:rsid w:val="37446F7C"/>
    <w:rsid w:val="38033F5B"/>
    <w:rsid w:val="38575C03"/>
    <w:rsid w:val="38C6671F"/>
    <w:rsid w:val="38C6755E"/>
    <w:rsid w:val="391C68C7"/>
    <w:rsid w:val="3A395A4D"/>
    <w:rsid w:val="3A486329"/>
    <w:rsid w:val="3B4D0DE4"/>
    <w:rsid w:val="3C4D0A54"/>
    <w:rsid w:val="3C910B23"/>
    <w:rsid w:val="3CD577F2"/>
    <w:rsid w:val="3D7F6766"/>
    <w:rsid w:val="3DC7550D"/>
    <w:rsid w:val="3DCD3BDC"/>
    <w:rsid w:val="3E024AC9"/>
    <w:rsid w:val="3E394FDD"/>
    <w:rsid w:val="3EC06009"/>
    <w:rsid w:val="3F9C393F"/>
    <w:rsid w:val="409D2B50"/>
    <w:rsid w:val="40C87DA8"/>
    <w:rsid w:val="41292257"/>
    <w:rsid w:val="41C02A5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507298"/>
    <w:rsid w:val="4E301A0C"/>
    <w:rsid w:val="4F7731EE"/>
    <w:rsid w:val="522D1017"/>
    <w:rsid w:val="525D21D2"/>
    <w:rsid w:val="527F3A83"/>
    <w:rsid w:val="52BF782C"/>
    <w:rsid w:val="549F3016"/>
    <w:rsid w:val="54B50A01"/>
    <w:rsid w:val="54B87341"/>
    <w:rsid w:val="56D47A70"/>
    <w:rsid w:val="572554B6"/>
    <w:rsid w:val="583B6050"/>
    <w:rsid w:val="58CB64F4"/>
    <w:rsid w:val="59520DA3"/>
    <w:rsid w:val="5BF86EBB"/>
    <w:rsid w:val="5C8644A9"/>
    <w:rsid w:val="5DCA6AC9"/>
    <w:rsid w:val="5DE37831"/>
    <w:rsid w:val="5F60637E"/>
    <w:rsid w:val="60092EF5"/>
    <w:rsid w:val="609A62E4"/>
    <w:rsid w:val="613C644F"/>
    <w:rsid w:val="62FF13F0"/>
    <w:rsid w:val="63042E61"/>
    <w:rsid w:val="66343EFE"/>
    <w:rsid w:val="671314D9"/>
    <w:rsid w:val="68C40473"/>
    <w:rsid w:val="68E81B52"/>
    <w:rsid w:val="6A817BAD"/>
    <w:rsid w:val="6B847F05"/>
    <w:rsid w:val="6C2604D6"/>
    <w:rsid w:val="6C3F21EF"/>
    <w:rsid w:val="6DA52049"/>
    <w:rsid w:val="70011CFE"/>
    <w:rsid w:val="702D5830"/>
    <w:rsid w:val="71690A59"/>
    <w:rsid w:val="71FB326A"/>
    <w:rsid w:val="726446B4"/>
    <w:rsid w:val="73511C37"/>
    <w:rsid w:val="73B15D35"/>
    <w:rsid w:val="75C47BBE"/>
    <w:rsid w:val="76C77561"/>
    <w:rsid w:val="76E63CC5"/>
    <w:rsid w:val="79427872"/>
    <w:rsid w:val="79AF1A3C"/>
    <w:rsid w:val="79D01D01"/>
    <w:rsid w:val="7B706FEE"/>
    <w:rsid w:val="7C234D8F"/>
    <w:rsid w:val="7C5929AD"/>
    <w:rsid w:val="7EFB42AD"/>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0</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2023-03-23T04:42:12Z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