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《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荷花淀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》《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小二黑结婚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》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联读教学反思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《荷花淀》与《小二黑结婚》属于中国革命传统作品研习任务群，是现当代文学作品的典型代表。单元导语要求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学习本单元要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“欣赏作家塑造艺术形象的深刻功力和富有个性的创作风格”。因此确定这两篇课文的教学目标即掌握“荷花淀”派与“山药蛋”派两个文学流派的异同，体会孙犁和赵树理不同的创作风格。两课时从聚焦人物、赏析场景、品读语言、探究原因四个方面展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第一课时导入设计问题“我读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，读出了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而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。（不少于50字）”。学生课下完成挖空练习，初步体会两篇课文的不同之处。学生大部分都是从情节与主题思想两方面进行对比，因此启发学生思考多角度对比，引入本节课的教学问题。只是课堂花了较长时间完成导入，导致第一课时只完成了任务一塑造人物的审美追求对比。本节课学生配合度很高，对人物的分析概括很细致，但在整体概括塑造人物</w:t>
      </w:r>
      <w:bookmarkStart w:id="0" w:name="_GoBack"/>
      <w:bookmarkEnd w:id="0"/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特色时学生不知所问。问题设置的不够清晰，最后个概括有点难，没有做更详细的铺垫。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第二课时完成了场景和语言的对比，但两个班的完成度有差异。品味语言的第二个活动“请你用比喻的修辞方式对两位作家的语言风格进行概括”。5班当堂写完并进行分享，3班没有完成。由此，上课的时间把控，问题设计都必须好好思考。两个班的班情也应充分考虑。</w:t>
      </w:r>
    </w:p>
    <w:p>
      <w:pPr>
        <w:jc w:val="left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</w:p>
    <w:p>
      <w:pPr>
        <w:jc w:val="both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字魂御守锦书">
    <w:panose1 w:val="00000500000000000000"/>
    <w:charset w:val="86"/>
    <w:family w:val="auto"/>
    <w:pitch w:val="default"/>
    <w:sig w:usb0="00000001" w:usb1="08010000" w:usb2="0000000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yYjQ4ZjIyODEwZWNjZDQ2MjAwOTA1MDg1MmVkZTcifQ=="/>
  </w:docVars>
  <w:rsids>
    <w:rsidRoot w:val="68071EE6"/>
    <w:rsid w:val="2CDF621C"/>
    <w:rsid w:val="36366EB8"/>
    <w:rsid w:val="525C7CC2"/>
    <w:rsid w:val="5F7B7ECD"/>
    <w:rsid w:val="6807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520</Words>
  <Characters>521</Characters>
  <Lines>0</Lines>
  <Paragraphs>0</Paragraphs>
  <TotalTime>50</TotalTime>
  <ScaleCrop>false</ScaleCrop>
  <LinksUpToDate>false</LinksUpToDate>
  <CharactersWithSpaces>555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2023-03-17T02:47:00Z</dcterms:created>
  <dc:creator>清水鱼</dc:creator>
  <cp:lastModifiedBy>清水鱼</cp:lastModifiedBy>
  <dcterms:modified xsi:type="dcterms:W3CDTF">2023-03-17T03:45:33Z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9DE0F6EA5CD44C2F9EA2CEC4DC84EE5D</vt:lpwstr>
  </property>
</Properties>
</file>