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lang w:val="en-US" w:eastAsia="zh-CN"/>
        </w:rPr>
      </w:pPr>
      <w:r>
        <w:rPr>
          <w:rFonts w:hint="eastAsia" w:ascii="宋体" w:hAnsi="宋体" w:eastAsia="宋体" w:cs="宋体"/>
          <w:b/>
          <w:bCs/>
          <w:sz w:val="32"/>
          <w:szCs w:val="32"/>
          <w:lang w:val="en-US" w:eastAsia="zh-CN"/>
        </w:rPr>
        <w:t>爱数学爱阅读</w:t>
      </w:r>
    </w:p>
    <w:p>
      <w:pPr>
        <w:pStyle w:val="2"/>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8"/>
          <w:szCs w:val="28"/>
        </w:rPr>
      </w:pPr>
      <w:r>
        <w:rPr>
          <w:rFonts w:hint="eastAsia" w:ascii="宋体" w:hAnsi="宋体" w:eastAsia="宋体" w:cs="宋体"/>
          <w:i w:val="0"/>
          <w:iCs w:val="0"/>
          <w:sz w:val="21"/>
          <w:szCs w:val="21"/>
          <w:lang w:val="en-US" w:eastAsia="zh-CN"/>
        </w:rPr>
        <w:t>---记丽华三小</w:t>
      </w:r>
      <w:r>
        <w:rPr>
          <w:rFonts w:hint="eastAsia" w:ascii="宋体" w:hAnsi="宋体" w:eastAsia="宋体" w:cs="宋体"/>
          <w:i w:val="0"/>
          <w:iCs w:val="0"/>
          <w:sz w:val="21"/>
          <w:szCs w:val="21"/>
        </w:rPr>
        <w:t>学生数学小论文展评</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5260" cy="3939540"/>
            <wp:effectExtent l="0" t="0" r="2540" b="762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4"/>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5"/>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6"/>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7"/>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8"/>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9"/>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9705" cy="7016115"/>
            <wp:effectExtent l="0" t="0" r="13335" b="9525"/>
            <wp:docPr id="11" name="图片 11"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fault"/>
                    <pic:cNvPicPr>
                      <a:picLocks noChangeAspect="1"/>
                    </pic:cNvPicPr>
                  </pic:nvPicPr>
                  <pic:blipFill>
                    <a:blip r:embed="rId10"/>
                    <a:stretch>
                      <a:fillRect/>
                    </a:stretch>
                  </pic:blipFill>
                  <pic:spPr>
                    <a:xfrm>
                      <a:off x="0" y="0"/>
                      <a:ext cx="5259705" cy="70161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9705" cy="7016115"/>
            <wp:effectExtent l="0" t="0" r="13335" b="9525"/>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1"/>
                    <a:stretch>
                      <a:fillRect/>
                    </a:stretch>
                  </pic:blipFill>
                  <pic:spPr>
                    <a:xfrm>
                      <a:off x="0" y="0"/>
                      <a:ext cx="5259705" cy="70161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2"/>
                    <a:stretch>
                      <a:fillRect/>
                    </a:stretch>
                  </pic:blipFill>
                  <pic:spPr>
                    <a:xfrm>
                      <a:off x="0" y="0"/>
                      <a:ext cx="5255260" cy="39395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895" cy="3799840"/>
            <wp:effectExtent l="0" t="0" r="1905" b="1016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3"/>
                    <a:stretch>
                      <a:fillRect/>
                    </a:stretch>
                  </pic:blipFill>
                  <pic:spPr>
                    <a:xfrm>
                      <a:off x="0" y="0"/>
                      <a:ext cx="5255895" cy="379984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42080"/>
            <wp:effectExtent l="0" t="0" r="2540" b="508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4"/>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55260" cy="3939540"/>
            <wp:effectExtent l="0" t="0" r="2540" b="762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5"/>
                    <a:stretch>
                      <a:fillRect/>
                    </a:stretch>
                  </pic:blipFill>
                  <pic:spPr>
                    <a:xfrm>
                      <a:off x="0" y="0"/>
                      <a:ext cx="5255260" cy="3939540"/>
                    </a:xfrm>
                    <a:prstGeom prst="rect">
                      <a:avLst/>
                    </a:prstGeom>
                  </pic:spPr>
                </pic:pic>
              </a:graphicData>
            </a:graphic>
          </wp:inline>
        </w:drawing>
      </w:r>
      <w:bookmarkStart w:id="0" w:name="_GoBack"/>
      <w:bookmarkEnd w:id="0"/>
      <w:r>
        <w:rPr>
          <w:rFonts w:hint="eastAsia" w:ascii="宋体" w:hAnsi="宋体" w:eastAsia="宋体" w:cs="宋体"/>
          <w:sz w:val="24"/>
          <w:szCs w:val="24"/>
          <w:lang w:val="en-US" w:eastAsia="zh-CN"/>
        </w:rPr>
        <w:drawing>
          <wp:inline distT="0" distB="0" distL="114300" distR="114300">
            <wp:extent cx="5274310" cy="3955415"/>
            <wp:effectExtent l="0" t="0" r="13970" b="6985"/>
            <wp:docPr id="14" name="图片 14" descr="IMG_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931"/>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15" name="图片 15" descr="IMG_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930"/>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16" name="图片 16" descr="IMG_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933"/>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p>
    <w:p>
      <w:pPr>
        <w:jc w:val="cente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阅读为儿童提供了一条认知、感悟、理解和应用之路，在小学数学学习中，数学阅读有助于学生数学核心素养和阅读能力的培养。我校为贯彻落实新课程理念，全面推进素质教育，让“双减政策”落地生根，开展了数学阅读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8日丽华三小全体数学教师在丁红枫老师的带领下召开了“爱数学、爱阅读”数学小论文展评活动。各年级的老师从开学就号召学生主动参与和积极思考，从一些有趣的数学读物、生活中获取知识，把它们汇集成一篇篇的数学论文。这些故事素材很多源于小朋友们的真实生活。它们不仅能引起大家的共鸣，更会让小朋友们在阅读过程中不知不觉被生动的情节所吸引，一步一步去找到解决问题的方法和答案。更重要的是，小朋友们还能深深感受到运用数学知识是去解决实际生活中的问题所带来的快乐，从而激发大家学习数学的兴趣，逐渐爱上数学！最后各年级分组进行评比，选出一等奖4名和二等奖6名，鼓励和表扬学生爱阅读，爱思考和善于发现的好品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数学阅读是一盏让孩子思维变得灵动、让学生与生活紧密连接的明灯，我们应该努力成为每个孩子阅读旅途的点灯人，让孩子们在深入的数学阅读中，走近数学，学会用数学的语言表达世界。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29AB73C4"/>
    <w:rsid w:val="471D2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uiPriority w:val="0"/>
    <w:rPr>
      <w:color w:val="800080"/>
      <w:u w:val="none"/>
    </w:rPr>
  </w:style>
  <w:style w:type="character" w:styleId="6">
    <w:name w:val="Hyperlink"/>
    <w:basedOn w:val="4"/>
    <w:uiPriority w:val="0"/>
    <w:rPr>
      <w:color w:val="0000FF"/>
      <w:u w:val="none"/>
    </w:rPr>
  </w:style>
  <w:style w:type="character" w:customStyle="1" w:styleId="7">
    <w:name w:val="first-child"/>
    <w:basedOn w:val="4"/>
    <w:uiPriority w:val="0"/>
  </w:style>
  <w:style w:type="character" w:customStyle="1" w:styleId="8">
    <w:name w:val="layui-layer-tabnow"/>
    <w:basedOn w:val="4"/>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2023-03-08T06:23:00Z</dcterms:created>
  <dc:creator>Administrator</dc:creator>
  <cp:lastModifiedBy>梦梦</cp:lastModifiedBy>
  <dcterms:modified xsi:type="dcterms:W3CDTF">2023-03-10T04:46:41Z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F99EB4387A0F44C891AC257B549D11C0</vt:lpwstr>
  </property>
</Properties>
</file>