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sz w:val="32"/>
          <w:szCs w:val="32"/>
          <w:lang w:val="en-US" w:eastAsia="zh-CN"/>
        </w:rPr>
      </w:pPr>
      <w:r>
        <w:rPr>
          <w:rFonts w:hint="eastAsia"/>
          <w:b/>
          <w:bCs/>
          <w:sz w:val="32"/>
          <w:szCs w:val="32"/>
          <w:lang w:val="en-US" w:eastAsia="zh-CN"/>
        </w:rPr>
        <w:t>《有力的师幼互动—促进幼儿学习的策略》</w:t>
      </w:r>
    </w:p>
    <w:p>
      <w:pPr>
        <w:numPr>
          <w:ilvl w:val="0"/>
          <w:numId w:val="0"/>
        </w:numPr>
        <w:jc w:val="right"/>
        <w:rPr>
          <w:rFonts w:hint="default"/>
          <w:b/>
          <w:bCs/>
          <w:sz w:val="28"/>
          <w:szCs w:val="28"/>
          <w:lang w:val="en-US" w:eastAsia="zh-CN"/>
        </w:rPr>
      </w:pPr>
      <w:r>
        <w:rPr>
          <w:rFonts w:hint="eastAsia"/>
          <w:b/>
          <w:bCs/>
          <w:sz w:val="28"/>
          <w:szCs w:val="28"/>
          <w:lang w:val="en-US" w:eastAsia="zh-CN"/>
        </w:rPr>
        <w:t>大五班恽昕轶</w:t>
      </w:r>
    </w:p>
    <w:p>
      <w:pPr>
        <w:numPr>
          <w:ilvl w:val="0"/>
          <w:numId w:val="1"/>
        </w:numPr>
        <w:rPr>
          <w:rFonts w:hint="eastAsia"/>
          <w:b/>
          <w:bCs/>
          <w:sz w:val="28"/>
          <w:szCs w:val="28"/>
          <w:lang w:val="en-US" w:eastAsia="zh-CN"/>
        </w:rPr>
      </w:pPr>
      <w:r>
        <w:rPr>
          <w:rFonts w:hint="eastAsia"/>
          <w:b/>
          <w:bCs/>
          <w:sz w:val="28"/>
          <w:szCs w:val="28"/>
          <w:lang w:val="en-US" w:eastAsia="zh-CN"/>
        </w:rPr>
        <w:t>说一说自己对于与幼儿建立联系的理解以及日常活动中的案例故事？</w:t>
      </w:r>
    </w:p>
    <w:p>
      <w:pPr>
        <w:numPr>
          <w:ilvl w:val="0"/>
          <w:numId w:val="0"/>
        </w:numPr>
        <w:rPr>
          <w:rFonts w:hint="eastAsia"/>
          <w:b w:val="0"/>
          <w:bCs w:val="0"/>
          <w:sz w:val="28"/>
          <w:szCs w:val="28"/>
          <w:lang w:val="en-US" w:eastAsia="zh-CN"/>
        </w:rPr>
      </w:pPr>
      <w:r>
        <w:rPr>
          <w:rFonts w:hint="eastAsia"/>
          <w:b w:val="0"/>
          <w:bCs w:val="0"/>
          <w:sz w:val="28"/>
          <w:szCs w:val="28"/>
          <w:lang w:val="en-US" w:eastAsia="zh-CN"/>
        </w:rPr>
        <w:t>与幼儿建立联系是指观察幼儿的所行所言所思中有什么是有趣的和有意义的这也意味着让幼儿知道你在观察他对他做什么感兴趣，并想参与其中。</w:t>
      </w:r>
    </w:p>
    <w:p>
      <w:pPr>
        <w:numPr>
          <w:ilvl w:val="0"/>
          <w:numId w:val="0"/>
        </w:numPr>
        <w:rPr>
          <w:rFonts w:hint="default"/>
          <w:b w:val="0"/>
          <w:bCs w:val="0"/>
          <w:sz w:val="28"/>
          <w:szCs w:val="28"/>
          <w:lang w:val="en-US" w:eastAsia="zh-CN"/>
        </w:rPr>
      </w:pPr>
      <w:r>
        <w:rPr>
          <w:rFonts w:hint="eastAsia"/>
          <w:b w:val="0"/>
          <w:bCs w:val="0"/>
          <w:sz w:val="28"/>
          <w:szCs w:val="28"/>
          <w:lang w:val="en-US" w:eastAsia="zh-CN"/>
        </w:rPr>
        <w:t>在区域活动中，谢昕奕在益智区选择了多米诺骨牌。在拼搭的过程中，我发现谢昕奕的玩法很特别，我便蹲在她旁边进行一个观察说到：“你第一遍尝试使用了稳定器帮忙扶正，第二遍是不借助稳定器的外力自行进行摆放，第三遍当你熟悉了多米诺骨牌时，你开始了垒高的摆放，然后进行推倒。”谢昕奕对我笑着说到：“老师我在尝试很多种摆法，我们一起来进行一个合作吧，两个人同时摆放，然后连接起来吧。”我与谢昕奕之间开始建立了联系。</w:t>
      </w:r>
    </w:p>
    <w:p>
      <w:pPr>
        <w:numPr>
          <w:ilvl w:val="0"/>
          <w:numId w:val="1"/>
        </w:numPr>
        <w:ind w:left="0" w:leftChars="0" w:firstLine="0" w:firstLineChars="0"/>
        <w:rPr>
          <w:rFonts w:hint="eastAsia"/>
          <w:b/>
          <w:bCs/>
          <w:sz w:val="28"/>
          <w:szCs w:val="28"/>
          <w:lang w:val="en-US" w:eastAsia="zh-CN"/>
        </w:rPr>
      </w:pPr>
      <w:r>
        <w:rPr>
          <w:rFonts w:hint="eastAsia"/>
          <w:b/>
          <w:bCs/>
          <w:sz w:val="28"/>
          <w:szCs w:val="28"/>
          <w:lang w:val="en-US" w:eastAsia="zh-CN"/>
        </w:rPr>
        <w:t>自主学习：说说幼儿美工区可以从哪些方面进行观察，针对观察幼儿的行为，又可以从哪方面进行行为分析。</w:t>
      </w:r>
    </w:p>
    <w:p>
      <w:pPr>
        <w:numPr>
          <w:ilvl w:val="0"/>
          <w:numId w:val="0"/>
        </w:numPr>
        <w:ind w:leftChars="0"/>
        <w:rPr>
          <w:rFonts w:hint="eastAsia"/>
          <w:b w:val="0"/>
          <w:bCs w:val="0"/>
          <w:sz w:val="28"/>
          <w:szCs w:val="28"/>
          <w:lang w:val="en-US" w:eastAsia="zh-CN"/>
        </w:rPr>
      </w:pPr>
      <w:r>
        <w:rPr>
          <w:rFonts w:hint="eastAsia"/>
          <w:b w:val="0"/>
          <w:bCs w:val="0"/>
          <w:sz w:val="28"/>
          <w:szCs w:val="28"/>
          <w:lang w:val="en-US" w:eastAsia="zh-CN"/>
        </w:rPr>
        <w:t>美工区可以从哪些方面进行观察：1）幼儿的活动表现，提高幼儿的美术技能。2）幼儿与材料的互动，支持幼儿的自主创造。3）幼儿的同伴交往，促进幼儿的社会性发展。4）幼儿的活动过程。</w:t>
      </w:r>
    </w:p>
    <w:p>
      <w:pPr>
        <w:numPr>
          <w:ilvl w:val="0"/>
          <w:numId w:val="0"/>
        </w:numPr>
        <w:ind w:leftChars="0"/>
        <w:rPr>
          <w:rFonts w:hint="default" w:eastAsiaTheme="minorEastAsia"/>
          <w:b w:val="0"/>
          <w:bCs w:val="0"/>
          <w:sz w:val="28"/>
          <w:szCs w:val="28"/>
          <w:lang w:val="en-US" w:eastAsia="zh-CN"/>
        </w:rPr>
      </w:pPr>
      <w:r>
        <w:rPr>
          <w:rFonts w:hint="eastAsia"/>
          <w:b w:val="0"/>
          <w:bCs w:val="0"/>
          <w:sz w:val="28"/>
          <w:szCs w:val="28"/>
          <w:lang w:val="en-US" w:eastAsia="zh-CN"/>
        </w:rPr>
        <w:t>针对观察幼儿的行为，又可以从哪方面进行行为分析：1、对照指南，不同年龄段的发展特征进行行为分析2、从幼儿平时的表现。3、本班幼儿的发展水平。</w:t>
      </w:r>
      <w:bookmarkStart w:id="0" w:name="_GoBack"/>
      <w:bookmarkEnd w:id="0"/>
    </w:p>
    <w:p>
      <w:pPr>
        <w:numPr>
          <w:ilvl w:val="0"/>
          <w:numId w:val="0"/>
        </w:numPr>
        <w:ind w:leftChars="0"/>
        <w:rPr>
          <w:rFonts w:hint="default"/>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D846C1"/>
    <w:multiLevelType w:val="singleLevel"/>
    <w:tmpl w:val="10D846C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2ZmY5NThlZmIwZDhmMDI0NjUwZDc2NzRhNmIxODQifQ=="/>
  </w:docVars>
  <w:rsids>
    <w:rsidRoot w:val="00000000"/>
    <w:rsid w:val="10A277AA"/>
    <w:rsid w:val="18803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477</Characters>
  <Lines>0</Lines>
  <Paragraphs>0</Paragraphs>
  <TotalTime>44</TotalTime>
  <ScaleCrop>false</ScaleCrop>
  <LinksUpToDate>false</LinksUpToDate>
  <CharactersWithSpaces>477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2022-10-23T09:06:00Z</dcterms:created>
  <dc:creator>Administrator</dc:creator>
  <cp:lastModifiedBy>昕轶</cp:lastModifiedBy>
  <cp:lastPrinted>2022-10-24T03:54:55Z</cp:lastPrinted>
  <dcterms:modified xsi:type="dcterms:W3CDTF">2022-10-24T09:06:36Z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1E3F3798AEF144C4AD9C04853EF10CD5</vt:lpwstr>
  </property>
</Properties>
</file>