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多彩课堂 “研”续成长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  <w:lang w:val="en-US" w:eastAsia="zh-CN"/>
        </w:rPr>
        <w:t>记</w:t>
      </w:r>
      <w:r>
        <w:rPr>
          <w:rFonts w:hint="eastAsia"/>
          <w:sz w:val="28"/>
          <w:szCs w:val="28"/>
        </w:rPr>
        <w:t>新北区初中数学优秀教师培育室第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次活动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2023年3月9日，</w:t>
      </w:r>
      <w:r>
        <w:rPr>
          <w:rFonts w:hint="eastAsia" w:asciiTheme="minorEastAsia" w:hAnsiTheme="minorEastAsia"/>
          <w:sz w:val="28"/>
          <w:szCs w:val="28"/>
        </w:rPr>
        <w:t>曹宣老师领衔的新北区初中数学优秀教师培育室的成员们共聚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南京师范大学常州实验学校</w:t>
      </w:r>
      <w:r>
        <w:rPr>
          <w:rFonts w:hint="eastAsia" w:asciiTheme="minorEastAsia" w:hAnsiTheme="minorEastAsia"/>
          <w:sz w:val="28"/>
          <w:szCs w:val="28"/>
        </w:rPr>
        <w:t>，开展了主题为“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多彩课堂 “研”续成长</w:t>
      </w:r>
      <w:r>
        <w:rPr>
          <w:rFonts w:hint="eastAsia" w:asciiTheme="minorEastAsia" w:hAnsiTheme="minorEastAsia"/>
          <w:sz w:val="28"/>
          <w:szCs w:val="28"/>
        </w:rPr>
        <w:t>”的教学研讨活动。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本次活动中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南京师范大学常州实验学校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陈晓悦</w:t>
      </w:r>
      <w:r>
        <w:rPr>
          <w:rFonts w:hint="eastAsia" w:asciiTheme="minorEastAsia" w:hAnsiTheme="minorEastAsia"/>
          <w:sz w:val="28"/>
          <w:szCs w:val="28"/>
        </w:rPr>
        <w:t>老师和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裴玲燕</w:t>
      </w:r>
      <w:r>
        <w:rPr>
          <w:rFonts w:hint="eastAsia" w:asciiTheme="minorEastAsia" w:hAnsiTheme="minorEastAsia"/>
          <w:sz w:val="28"/>
          <w:szCs w:val="28"/>
        </w:rPr>
        <w:t>老师，为大家展示了两节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同课异构的</w:t>
      </w:r>
      <w:r>
        <w:rPr>
          <w:rFonts w:hint="eastAsia" w:asciiTheme="minorEastAsia" w:hAnsiTheme="minorEastAsia"/>
          <w:sz w:val="28"/>
          <w:szCs w:val="28"/>
        </w:rPr>
        <w:t>教学课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9.1 单项式乘单项式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第一节课由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南京师范大学常州实验学校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裴玲燕老师执教。</w:t>
      </w:r>
      <w:r>
        <w:rPr>
          <w:rFonts w:hint="eastAsia" w:asciiTheme="minorEastAsia" w:hAnsiTheme="minorEastAsia"/>
          <w:sz w:val="28"/>
          <w:szCs w:val="28"/>
        </w:rPr>
        <w:t>在教学中，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设计</w:t>
      </w:r>
      <w:r>
        <w:rPr>
          <w:rFonts w:hint="eastAsia" w:asciiTheme="minorEastAsia" w:hAnsiTheme="minorEastAsia"/>
          <w:sz w:val="28"/>
          <w:szCs w:val="28"/>
        </w:rPr>
        <w:t>从学生已有认知经验出发，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从整式到整式的乘法，作为一节章节的起始课，关注探究方法的引导和渗透，整节课结构严谨，教学流畅，板书设计结构化，高效达成了教学目标，渗透了数学学习的思想与方法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4323080" cy="3239770"/>
            <wp:effectExtent l="0" t="0" r="1270" b="1778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第二节课由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南京师范大学常州实验学校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陈晓悦老师执教。</w:t>
      </w:r>
      <w:r>
        <w:rPr>
          <w:rFonts w:hint="eastAsia" w:asciiTheme="minorEastAsia" w:hAnsiTheme="minorEastAsia"/>
          <w:sz w:val="28"/>
          <w:szCs w:val="28"/>
        </w:rPr>
        <w:t>在教学中，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板块设计层次清晰</w:t>
      </w:r>
      <w:r>
        <w:rPr>
          <w:rFonts w:hint="eastAsia" w:asciiTheme="minorEastAsia" w:hAnsiTheme="minorEastAsia"/>
          <w:sz w:val="28"/>
          <w:szCs w:val="28"/>
        </w:rPr>
        <w:t>，让学生清晰明白本节课要学习的内容，知识目标非常明确，突出重难点，使整节课学习的任务清晰，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学生上黑板板演、展示讲演，</w:t>
      </w:r>
      <w:r>
        <w:rPr>
          <w:rFonts w:hint="eastAsia" w:asciiTheme="minorEastAsia" w:hAnsiTheme="minorEastAsia"/>
          <w:sz w:val="28"/>
          <w:szCs w:val="28"/>
        </w:rPr>
        <w:t>可操作性强。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4318635" cy="3239770"/>
            <wp:effectExtent l="0" t="0" r="5715" b="1778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两节精彩的常态课结束后，培育室的各位老师不同角度进行了深入浅出的点评。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4317365" cy="3239770"/>
            <wp:effectExtent l="0" t="0" r="6985" b="1778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学习的时光总是感觉过得非常快。虽然本次的活动已告一段落，但老师们的学习热情持续高涨，相信老师们的学习与研究定将会踏上一个新征程。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ZGZiMWExNTkxNGIzNzU1MTc4NmVmNDExN2U3NTYifQ=="/>
  </w:docVars>
  <w:rsids>
    <w:rsidRoot w:val="00001015"/>
    <w:rsid w:val="00001015"/>
    <w:rsid w:val="00235547"/>
    <w:rsid w:val="003A4541"/>
    <w:rsid w:val="003A54C7"/>
    <w:rsid w:val="004F4BBC"/>
    <w:rsid w:val="007F4C3E"/>
    <w:rsid w:val="009C7DFB"/>
    <w:rsid w:val="00A268E2"/>
    <w:rsid w:val="00C516EF"/>
    <w:rsid w:val="00C65BD0"/>
    <w:rsid w:val="00E03597"/>
    <w:rsid w:val="00EA6482"/>
    <w:rsid w:val="0475432A"/>
    <w:rsid w:val="441A4BC6"/>
    <w:rsid w:val="490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endnote reference"/>
    <w:basedOn w:val="5"/>
    <w:semiHidden/>
    <w:unhideWhenUsed/>
    <w:qFormat/>
    <w:uiPriority w:val="99"/>
    <w:rPr>
      <w:vertAlign w:val="superscript"/>
    </w:rPr>
  </w:style>
  <w:style w:type="character" w:styleId="7">
    <w:name w:val="Placeholder Text"/>
    <w:basedOn w:val="5"/>
    <w:semiHidden/>
    <w:uiPriority w:val="99"/>
    <w:rPr>
      <w:color w:val="808080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尾注文本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4F0CE-F418-4A51-BF9D-C3E34595A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495</Characters>
  <Lines>6</Lines>
  <Paragraphs>1</Paragraphs>
  <TotalTime>2</TotalTime>
  <ScaleCrop>false</ScaleCrop>
  <LinksUpToDate>false</LinksUpToDate>
  <CharactersWithSpaces>498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2020-12-24T10:34:00Z</dcterms:created>
  <dc:creator>admin</dc:creator>
  <cp:lastModifiedBy>Administrator</cp:lastModifiedBy>
  <dcterms:modified xsi:type="dcterms:W3CDTF">2023-03-10T05:16:34Z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D7D7F1BE45C24F55A93F727370CB9991</vt:lpwstr>
  </property>
</Properties>
</file>