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sz w:val="36"/>
          <w:szCs w:val="36"/>
        </w:rPr>
      </w:pPr>
      <w:r>
        <w:rPr>
          <w:rFonts w:hint="eastAsia" w:asciiTheme="minorEastAsia" w:hAnsiTheme="minorEastAsia"/>
          <w:sz w:val="36"/>
          <w:szCs w:val="36"/>
        </w:rPr>
        <w:t>罗溪</w:t>
      </w:r>
      <w:r>
        <w:rPr>
          <w:rFonts w:hint="eastAsia" w:asciiTheme="minorEastAsia" w:hAnsiTheme="minorEastAsia"/>
          <w:sz w:val="36"/>
          <w:szCs w:val="36"/>
          <w:lang w:val="en-US" w:eastAsia="zh-CN"/>
        </w:rPr>
        <w:t>镇</w:t>
      </w:r>
      <w:r>
        <w:rPr>
          <w:rFonts w:hint="eastAsia" w:asciiTheme="minorEastAsia" w:hAnsiTheme="minorEastAsia"/>
          <w:sz w:val="36"/>
          <w:szCs w:val="36"/>
        </w:rPr>
        <w:t>中心幼儿园20</w:t>
      </w:r>
      <w:r>
        <w:rPr>
          <w:rFonts w:hint="eastAsia" w:asciiTheme="minorEastAsia" w:hAnsiTheme="minorEastAsia"/>
          <w:sz w:val="36"/>
          <w:szCs w:val="36"/>
          <w:lang w:val="en-US" w:eastAsia="zh-CN"/>
        </w:rPr>
        <w:t>22</w:t>
      </w:r>
      <w:r>
        <w:rPr>
          <w:rFonts w:hint="eastAsia" w:asciiTheme="minorEastAsia" w:hAnsiTheme="minorEastAsia"/>
          <w:sz w:val="36"/>
          <w:szCs w:val="36"/>
        </w:rPr>
        <w:t>-20</w:t>
      </w:r>
      <w:r>
        <w:rPr>
          <w:rFonts w:hint="eastAsia" w:asciiTheme="minorEastAsia" w:hAnsiTheme="minorEastAsia"/>
          <w:sz w:val="36"/>
          <w:szCs w:val="36"/>
          <w:lang w:val="en-US" w:eastAsia="zh-CN"/>
        </w:rPr>
        <w:t>23</w:t>
      </w:r>
      <w:r>
        <w:rPr>
          <w:rFonts w:hint="eastAsia" w:asciiTheme="minorEastAsia" w:hAnsiTheme="minorEastAsia"/>
          <w:sz w:val="36"/>
          <w:szCs w:val="36"/>
        </w:rPr>
        <w:t>学年度第</w:t>
      </w:r>
      <w:r>
        <w:rPr>
          <w:rFonts w:hint="eastAsia" w:asciiTheme="minorEastAsia" w:hAnsiTheme="minorEastAsia"/>
          <w:sz w:val="36"/>
          <w:szCs w:val="36"/>
          <w:lang w:val="en-US" w:eastAsia="zh-CN"/>
        </w:rPr>
        <w:t>一</w:t>
      </w:r>
      <w:r>
        <w:rPr>
          <w:rFonts w:hint="eastAsia" w:asciiTheme="minorEastAsia" w:hAnsiTheme="minorEastAsia"/>
          <w:sz w:val="36"/>
          <w:szCs w:val="36"/>
        </w:rPr>
        <w:t>学期区域活动观察记录表</w:t>
      </w:r>
    </w:p>
    <w:tbl>
      <w:tblPr>
        <w:tblStyle w:val="3"/>
        <w:tblW w:w="112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8"/>
        <w:gridCol w:w="1878"/>
        <w:gridCol w:w="1878"/>
        <w:gridCol w:w="1879"/>
        <w:gridCol w:w="1879"/>
        <w:gridCol w:w="1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1878" w:type="dxa"/>
            <w:vAlign w:val="center"/>
          </w:tcPr>
          <w:p>
            <w:pPr>
              <w:jc w:val="center"/>
              <w:rPr>
                <w:sz w:val="28"/>
                <w:szCs w:val="28"/>
              </w:rPr>
            </w:pPr>
            <w:r>
              <w:rPr>
                <w:rFonts w:hint="eastAsia"/>
                <w:sz w:val="28"/>
                <w:szCs w:val="28"/>
              </w:rPr>
              <w:t>观察班级</w:t>
            </w:r>
          </w:p>
        </w:tc>
        <w:tc>
          <w:tcPr>
            <w:tcW w:w="1878" w:type="dxa"/>
            <w:vAlign w:val="center"/>
          </w:tcPr>
          <w:p>
            <w:pPr>
              <w:jc w:val="center"/>
              <w:rPr>
                <w:rFonts w:hint="default" w:eastAsiaTheme="minorEastAsia"/>
                <w:sz w:val="28"/>
                <w:szCs w:val="28"/>
                <w:lang w:val="en-US" w:eastAsia="zh-CN"/>
              </w:rPr>
            </w:pPr>
            <w:r>
              <w:rPr>
                <w:rFonts w:hint="eastAsia"/>
                <w:sz w:val="28"/>
                <w:szCs w:val="28"/>
                <w:lang w:val="en-US" w:eastAsia="zh-CN"/>
              </w:rPr>
              <w:t xml:space="preserve">小6 </w:t>
            </w:r>
          </w:p>
        </w:tc>
        <w:tc>
          <w:tcPr>
            <w:tcW w:w="1878" w:type="dxa"/>
            <w:vAlign w:val="center"/>
          </w:tcPr>
          <w:p>
            <w:pPr>
              <w:jc w:val="center"/>
              <w:rPr>
                <w:sz w:val="28"/>
                <w:szCs w:val="28"/>
              </w:rPr>
            </w:pPr>
            <w:r>
              <w:rPr>
                <w:rFonts w:hint="eastAsia"/>
                <w:sz w:val="28"/>
                <w:szCs w:val="28"/>
              </w:rPr>
              <w:t>观察时间</w:t>
            </w:r>
          </w:p>
        </w:tc>
        <w:tc>
          <w:tcPr>
            <w:tcW w:w="1879" w:type="dxa"/>
            <w:vAlign w:val="center"/>
          </w:tcPr>
          <w:p>
            <w:pPr>
              <w:jc w:val="center"/>
              <w:rPr>
                <w:rFonts w:hint="default" w:eastAsiaTheme="minorEastAsia"/>
                <w:sz w:val="28"/>
                <w:szCs w:val="28"/>
                <w:lang w:val="en-US" w:eastAsia="zh-CN"/>
              </w:rPr>
            </w:pPr>
            <w:r>
              <w:rPr>
                <w:rFonts w:hint="eastAsia"/>
                <w:sz w:val="28"/>
                <w:szCs w:val="28"/>
                <w:lang w:val="en-US" w:eastAsia="zh-CN"/>
              </w:rPr>
              <w:t>区域游戏</w:t>
            </w:r>
          </w:p>
        </w:tc>
        <w:tc>
          <w:tcPr>
            <w:tcW w:w="1879" w:type="dxa"/>
            <w:vAlign w:val="center"/>
          </w:tcPr>
          <w:p>
            <w:pPr>
              <w:jc w:val="center"/>
              <w:rPr>
                <w:sz w:val="28"/>
                <w:szCs w:val="28"/>
              </w:rPr>
            </w:pPr>
            <w:r>
              <w:rPr>
                <w:rFonts w:hint="eastAsia"/>
                <w:sz w:val="28"/>
                <w:szCs w:val="28"/>
              </w:rPr>
              <w:t>观察者</w:t>
            </w:r>
          </w:p>
        </w:tc>
        <w:tc>
          <w:tcPr>
            <w:tcW w:w="1879" w:type="dxa"/>
            <w:vAlign w:val="center"/>
          </w:tcPr>
          <w:p>
            <w:pPr>
              <w:jc w:val="center"/>
              <w:rPr>
                <w:rFonts w:hint="eastAsia" w:eastAsiaTheme="minorEastAsia"/>
                <w:sz w:val="28"/>
                <w:szCs w:val="28"/>
                <w:lang w:val="en-US" w:eastAsia="zh-CN"/>
              </w:rPr>
            </w:pPr>
            <w:r>
              <w:rPr>
                <w:rFonts w:hint="eastAsia"/>
                <w:sz w:val="28"/>
                <w:szCs w:val="28"/>
                <w:lang w:val="en-US" w:eastAsia="zh-CN"/>
              </w:rPr>
              <w:t>陈怡婷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878" w:type="dxa"/>
            <w:vAlign w:val="center"/>
          </w:tcPr>
          <w:p>
            <w:pPr>
              <w:jc w:val="center"/>
              <w:rPr>
                <w:sz w:val="28"/>
                <w:szCs w:val="28"/>
              </w:rPr>
            </w:pPr>
            <w:r>
              <w:rPr>
                <w:rFonts w:hint="eastAsia"/>
                <w:sz w:val="28"/>
                <w:szCs w:val="28"/>
              </w:rPr>
              <w:t>观察区域</w:t>
            </w:r>
          </w:p>
        </w:tc>
        <w:tc>
          <w:tcPr>
            <w:tcW w:w="9393" w:type="dxa"/>
            <w:gridSpan w:val="5"/>
            <w:vAlign w:val="center"/>
          </w:tcPr>
          <w:p>
            <w:pPr>
              <w:rPr>
                <w:rFonts w:hint="default" w:eastAsiaTheme="minorEastAsia"/>
                <w:sz w:val="28"/>
                <w:szCs w:val="28"/>
                <w:lang w:val="en-US" w:eastAsia="zh-CN"/>
              </w:rPr>
            </w:pPr>
            <w:r>
              <w:rPr>
                <w:rFonts w:hint="eastAsia"/>
                <w:sz w:val="28"/>
                <w:szCs w:val="28"/>
                <w:lang w:val="en-US" w:eastAsia="zh-CN"/>
              </w:rPr>
              <w:t>娃娃家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878" w:type="dxa"/>
            <w:vAlign w:val="center"/>
          </w:tcPr>
          <w:p>
            <w:pPr>
              <w:jc w:val="center"/>
              <w:rPr>
                <w:sz w:val="28"/>
                <w:szCs w:val="28"/>
              </w:rPr>
            </w:pPr>
            <w:r>
              <w:rPr>
                <w:rFonts w:hint="eastAsia"/>
                <w:sz w:val="28"/>
                <w:szCs w:val="28"/>
              </w:rPr>
              <w:t>观察对象</w:t>
            </w:r>
          </w:p>
        </w:tc>
        <w:tc>
          <w:tcPr>
            <w:tcW w:w="9393" w:type="dxa"/>
            <w:gridSpan w:val="5"/>
            <w:vAlign w:val="center"/>
          </w:tcPr>
          <w:p>
            <w:pPr>
              <w:jc w:val="left"/>
              <w:rPr>
                <w:rFonts w:hint="default" w:eastAsiaTheme="minorEastAsia"/>
                <w:sz w:val="28"/>
                <w:szCs w:val="28"/>
                <w:lang w:val="en-US" w:eastAsia="zh-CN"/>
              </w:rPr>
            </w:pPr>
            <w:r>
              <w:rPr>
                <w:rFonts w:hint="eastAsia"/>
                <w:sz w:val="28"/>
                <w:szCs w:val="28"/>
                <w:lang w:val="en-US" w:eastAsia="zh-CN"/>
              </w:rPr>
              <w:t>谢盛鑫（XSX）、杨芷芯（YZX）、肖烨文（XYW）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2" w:hRule="atLeast"/>
        </w:trPr>
        <w:tc>
          <w:tcPr>
            <w:tcW w:w="1878" w:type="dxa"/>
            <w:vAlign w:val="center"/>
          </w:tcPr>
          <w:p>
            <w:pPr>
              <w:jc w:val="center"/>
              <w:rPr>
                <w:sz w:val="28"/>
                <w:szCs w:val="28"/>
              </w:rPr>
            </w:pPr>
            <w:r>
              <w:rPr>
                <w:rFonts w:hint="eastAsia"/>
                <w:sz w:val="28"/>
                <w:szCs w:val="28"/>
              </w:rPr>
              <w:t>观察目的</w:t>
            </w:r>
          </w:p>
        </w:tc>
        <w:tc>
          <w:tcPr>
            <w:tcW w:w="9393" w:type="dxa"/>
            <w:gridSpan w:val="5"/>
            <w:vAlign w:val="center"/>
          </w:tcPr>
          <w:p>
            <w:pPr>
              <w:jc w:val="both"/>
              <w:rPr>
                <w:rFonts w:hint="default" w:eastAsiaTheme="minorEastAsia"/>
                <w:sz w:val="28"/>
                <w:szCs w:val="28"/>
                <w:lang w:val="en-US" w:eastAsia="zh-CN"/>
              </w:rPr>
            </w:pPr>
            <w:r>
              <w:rPr>
                <w:rFonts w:hint="eastAsia"/>
                <w:sz w:val="28"/>
                <w:szCs w:val="28"/>
                <w:lang w:val="en-US" w:eastAsia="zh-CN"/>
              </w:rPr>
              <w:t>1、观察幼儿在娃娃家的社会交往情况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4" w:hRule="atLeast"/>
        </w:trPr>
        <w:tc>
          <w:tcPr>
            <w:tcW w:w="1878" w:type="dxa"/>
            <w:vAlign w:val="center"/>
          </w:tcPr>
          <w:p>
            <w:pPr>
              <w:jc w:val="center"/>
              <w:rPr>
                <w:sz w:val="28"/>
                <w:szCs w:val="28"/>
              </w:rPr>
            </w:pPr>
            <w:r>
              <w:rPr>
                <w:rFonts w:hint="eastAsia"/>
                <w:sz w:val="28"/>
                <w:szCs w:val="28"/>
              </w:rPr>
              <w:t>观</w:t>
            </w:r>
          </w:p>
          <w:p>
            <w:pPr>
              <w:jc w:val="center"/>
              <w:rPr>
                <w:sz w:val="28"/>
                <w:szCs w:val="28"/>
              </w:rPr>
            </w:pPr>
            <w:r>
              <w:rPr>
                <w:rFonts w:hint="eastAsia"/>
                <w:sz w:val="28"/>
                <w:szCs w:val="28"/>
              </w:rPr>
              <w:t>察</w:t>
            </w:r>
          </w:p>
          <w:p>
            <w:pPr>
              <w:jc w:val="center"/>
              <w:rPr>
                <w:sz w:val="28"/>
                <w:szCs w:val="28"/>
              </w:rPr>
            </w:pPr>
            <w:r>
              <w:rPr>
                <w:rFonts w:hint="eastAsia"/>
                <w:sz w:val="28"/>
                <w:szCs w:val="28"/>
              </w:rPr>
              <w:t>过</w:t>
            </w:r>
          </w:p>
          <w:p>
            <w:pPr>
              <w:jc w:val="center"/>
              <w:rPr>
                <w:sz w:val="28"/>
                <w:szCs w:val="28"/>
              </w:rPr>
            </w:pPr>
            <w:r>
              <w:rPr>
                <w:rFonts w:hint="eastAsia"/>
                <w:sz w:val="28"/>
                <w:szCs w:val="28"/>
              </w:rPr>
              <w:t>程</w:t>
            </w:r>
          </w:p>
        </w:tc>
        <w:tc>
          <w:tcPr>
            <w:tcW w:w="9393" w:type="dxa"/>
            <w:gridSpan w:val="5"/>
            <w:vAlign w:val="center"/>
          </w:tcPr>
          <w:p>
            <w:pPr>
              <w:rPr>
                <w:rFonts w:hint="eastAsia"/>
                <w:sz w:val="28"/>
                <w:szCs w:val="28"/>
                <w:lang w:val="en-US" w:eastAsia="zh-CN"/>
              </w:rPr>
            </w:pPr>
            <w:r>
              <w:rPr>
                <w:rFonts w:hint="eastAsia"/>
                <w:sz w:val="28"/>
                <w:szCs w:val="28"/>
                <w:lang w:val="en-US" w:eastAsia="zh-CN"/>
              </w:rPr>
              <w:t>YZX先去拿了锅子与材料，把这些东西都放在了桌子上</w:t>
            </w:r>
          </w:p>
          <w:p>
            <w:pPr>
              <w:rPr>
                <w:rFonts w:hint="eastAsia"/>
                <w:sz w:val="28"/>
                <w:szCs w:val="28"/>
                <w:lang w:val="en-US" w:eastAsia="zh-CN"/>
              </w:rPr>
            </w:pPr>
            <w:r>
              <w:rPr>
                <w:rFonts w:hint="eastAsia"/>
                <w:sz w:val="28"/>
                <w:szCs w:val="28"/>
                <w:lang w:val="en-US" w:eastAsia="zh-CN"/>
              </w:rPr>
              <w:t>XSX这时说到：“我的饭烧好啦！”</w:t>
            </w:r>
          </w:p>
          <w:p>
            <w:pPr>
              <w:rPr>
                <w:rFonts w:hint="eastAsia"/>
                <w:sz w:val="28"/>
                <w:szCs w:val="28"/>
                <w:lang w:val="en-US" w:eastAsia="zh-CN"/>
              </w:rPr>
            </w:pPr>
            <w:r>
              <w:rPr>
                <w:rFonts w:hint="eastAsia"/>
                <w:sz w:val="28"/>
                <w:szCs w:val="28"/>
                <w:lang w:val="en-US" w:eastAsia="zh-CN"/>
              </w:rPr>
              <w:t>XYW：“那我去舀点饭来吧。”</w:t>
            </w:r>
          </w:p>
          <w:p>
            <w:pPr>
              <w:rPr>
                <w:rFonts w:hint="eastAsia"/>
                <w:sz w:val="28"/>
                <w:szCs w:val="28"/>
                <w:lang w:val="en-US" w:eastAsia="zh-CN"/>
              </w:rPr>
            </w:pPr>
            <w:r>
              <w:rPr>
                <w:rFonts w:hint="eastAsia"/>
                <w:sz w:val="28"/>
                <w:szCs w:val="28"/>
                <w:lang w:val="en-US" w:eastAsia="zh-CN"/>
              </w:rPr>
              <w:t>XSX：“那你小心烫哦！咦？还有一个盘子呢？”XSX找到盘子以后将材料进行摆盘，YZX看到XSX在摆盘以后，也跟着过来摆盘</w:t>
            </w:r>
          </w:p>
          <w:p>
            <w:pPr>
              <w:rPr>
                <w:rFonts w:hint="eastAsia"/>
                <w:sz w:val="28"/>
                <w:szCs w:val="28"/>
                <w:lang w:val="en-US" w:eastAsia="zh-CN"/>
              </w:rPr>
            </w:pPr>
            <w:r>
              <w:rPr>
                <w:rFonts w:hint="eastAsia"/>
                <w:sz w:val="28"/>
                <w:szCs w:val="28"/>
                <w:lang w:val="en-US" w:eastAsia="zh-CN"/>
              </w:rPr>
              <w:t>XYW：“拿一个蔬菜。”XSX：“拿一个胡萝卜。”拿蔬菜放进锅子里</w:t>
            </w:r>
          </w:p>
          <w:p>
            <w:pPr>
              <w:rPr>
                <w:rFonts w:hint="eastAsia"/>
                <w:sz w:val="28"/>
                <w:szCs w:val="28"/>
                <w:lang w:val="en-US" w:eastAsia="zh-CN"/>
              </w:rPr>
            </w:pPr>
            <w:r>
              <w:rPr>
                <w:rFonts w:hint="eastAsia"/>
                <w:sz w:val="28"/>
                <w:szCs w:val="28"/>
                <w:lang w:val="en-US" w:eastAsia="zh-CN"/>
              </w:rPr>
              <w:t>XYW拿了小猪包，嘴巴里同时说着：“小猪包，给你一个小猪包，再给你一个小猪包。”将小猪包递给YZX</w:t>
            </w:r>
          </w:p>
          <w:p>
            <w:pPr>
              <w:rPr>
                <w:rFonts w:hint="eastAsia"/>
                <w:sz w:val="28"/>
                <w:szCs w:val="28"/>
                <w:lang w:val="en-US" w:eastAsia="zh-CN"/>
              </w:rPr>
            </w:pPr>
            <w:r>
              <w:rPr>
                <w:rFonts w:hint="eastAsia"/>
                <w:sz w:val="28"/>
                <w:szCs w:val="28"/>
                <w:lang w:val="en-US" w:eastAsia="zh-CN"/>
              </w:rPr>
              <w:t>YZX将小猪包摆在盘子里、锅子里，将锅子和盘子摆的满满的</w:t>
            </w:r>
          </w:p>
          <w:p>
            <w:pPr>
              <w:rPr>
                <w:rFonts w:hint="eastAsia"/>
                <w:sz w:val="28"/>
                <w:szCs w:val="28"/>
                <w:lang w:val="en-US" w:eastAsia="zh-CN"/>
              </w:rPr>
            </w:pPr>
            <w:r>
              <w:rPr>
                <w:rFonts w:hint="eastAsia"/>
                <w:sz w:val="28"/>
                <w:szCs w:val="28"/>
                <w:lang w:val="en-US" w:eastAsia="zh-CN"/>
              </w:rPr>
              <w:t>XYW问YZX：“你小猪包烧好了吗？烧好了（自己回答到）”便拿走了小猪包</w:t>
            </w:r>
          </w:p>
          <w:p>
            <w:pPr>
              <w:rPr>
                <w:rFonts w:hint="eastAsia"/>
                <w:sz w:val="28"/>
                <w:szCs w:val="28"/>
                <w:lang w:val="en-US" w:eastAsia="zh-CN"/>
              </w:rPr>
            </w:pPr>
            <w:r>
              <w:rPr>
                <w:rFonts w:hint="eastAsia"/>
                <w:sz w:val="28"/>
                <w:szCs w:val="28"/>
                <w:lang w:val="en-US" w:eastAsia="zh-CN"/>
              </w:rPr>
              <w:t>XSX也说：“我这里也有小猪包。”并从YZX那里拿了一个小猪包，说：我也需要一个小猪包</w:t>
            </w:r>
          </w:p>
          <w:p>
            <w:pPr>
              <w:rPr>
                <w:rFonts w:hint="default"/>
                <w:sz w:val="28"/>
                <w:szCs w:val="28"/>
                <w:lang w:val="en-US" w:eastAsia="zh-CN"/>
              </w:rPr>
            </w:pPr>
            <w:r>
              <w:rPr>
                <w:rFonts w:hint="default"/>
                <w:sz w:val="28"/>
                <w:szCs w:val="28"/>
                <w:lang w:val="en-US" w:eastAsia="zh-CN"/>
              </w:rPr>
              <w:drawing>
                <wp:inline distT="0" distB="0" distL="114300" distR="114300">
                  <wp:extent cx="2822575" cy="2117725"/>
                  <wp:effectExtent l="0" t="0" r="12065" b="635"/>
                  <wp:docPr id="4" name="图片 4" descr="0de49439d3eccfd346bb1f0b5ff3d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0de49439d3eccfd346bb1f0b5ff3d72"/>
                          <pic:cNvPicPr>
                            <a:picLocks noChangeAspect="1"/>
                          </pic:cNvPicPr>
                        </pic:nvPicPr>
                        <pic:blipFill>
                          <a:blip r:embed="rId4"/>
                          <a:stretch>
                            <a:fillRect/>
                          </a:stretch>
                        </pic:blipFill>
                        <pic:spPr>
                          <a:xfrm>
                            <a:off x="0" y="0"/>
                            <a:ext cx="2822575" cy="2117725"/>
                          </a:xfrm>
                          <a:prstGeom prst="rect">
                            <a:avLst/>
                          </a:prstGeom>
                        </pic:spPr>
                      </pic:pic>
                    </a:graphicData>
                  </a:graphic>
                </wp:inline>
              </w:drawing>
            </w:r>
            <w:r>
              <w:rPr>
                <w:rFonts w:hint="default"/>
                <w:sz w:val="28"/>
                <w:szCs w:val="28"/>
                <w:lang w:val="en-US" w:eastAsia="zh-CN"/>
              </w:rPr>
              <w:drawing>
                <wp:inline distT="0" distB="0" distL="114300" distR="114300">
                  <wp:extent cx="2806065" cy="2106295"/>
                  <wp:effectExtent l="0" t="0" r="13335" b="12065"/>
                  <wp:docPr id="3" name="图片 3" descr="2acbe9027be9cc084da253f08d93b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acbe9027be9cc084da253f08d93b56"/>
                          <pic:cNvPicPr>
                            <a:picLocks noChangeAspect="1"/>
                          </pic:cNvPicPr>
                        </pic:nvPicPr>
                        <pic:blipFill>
                          <a:blip r:embed="rId5"/>
                          <a:stretch>
                            <a:fillRect/>
                          </a:stretch>
                        </pic:blipFill>
                        <pic:spPr>
                          <a:xfrm>
                            <a:off x="0" y="0"/>
                            <a:ext cx="2806065" cy="2106295"/>
                          </a:xfrm>
                          <a:prstGeom prst="rect">
                            <a:avLst/>
                          </a:prstGeom>
                        </pic:spPr>
                      </pic:pic>
                    </a:graphicData>
                  </a:graphic>
                </wp:inline>
              </w:drawing>
            </w:r>
            <w:r>
              <w:rPr>
                <w:rFonts w:hint="default"/>
                <w:sz w:val="28"/>
                <w:szCs w:val="28"/>
                <w:lang w:val="en-US" w:eastAsia="zh-CN"/>
              </w:rPr>
              <w:drawing>
                <wp:inline distT="0" distB="0" distL="114300" distR="114300">
                  <wp:extent cx="2792095" cy="2094865"/>
                  <wp:effectExtent l="0" t="0" r="12065" b="8255"/>
                  <wp:docPr id="2" name="图片 2" descr="4caf59c4c5533c14c09407d0b6931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caf59c4c5533c14c09407d0b69312c"/>
                          <pic:cNvPicPr>
                            <a:picLocks noChangeAspect="1"/>
                          </pic:cNvPicPr>
                        </pic:nvPicPr>
                        <pic:blipFill>
                          <a:blip r:embed="rId6"/>
                          <a:stretch>
                            <a:fillRect/>
                          </a:stretch>
                        </pic:blipFill>
                        <pic:spPr>
                          <a:xfrm>
                            <a:off x="0" y="0"/>
                            <a:ext cx="2792095" cy="2094865"/>
                          </a:xfrm>
                          <a:prstGeom prst="rect">
                            <a:avLst/>
                          </a:prstGeom>
                        </pic:spPr>
                      </pic:pic>
                    </a:graphicData>
                  </a:graphic>
                </wp:inline>
              </w:drawing>
            </w:r>
            <w:bookmarkStart w:id="0" w:name="_GoBack"/>
            <w:r>
              <w:rPr>
                <w:rFonts w:hint="default"/>
                <w:sz w:val="28"/>
                <w:szCs w:val="28"/>
                <w:lang w:val="en-US" w:eastAsia="zh-CN"/>
              </w:rPr>
              <w:drawing>
                <wp:inline distT="0" distB="0" distL="114300" distR="114300">
                  <wp:extent cx="2807970" cy="2106930"/>
                  <wp:effectExtent l="0" t="0" r="11430" b="11430"/>
                  <wp:docPr id="1" name="图片 1" descr="8c6a79e9d0cffe2927c759cd3559c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8c6a79e9d0cffe2927c759cd3559cda"/>
                          <pic:cNvPicPr>
                            <a:picLocks noChangeAspect="1"/>
                          </pic:cNvPicPr>
                        </pic:nvPicPr>
                        <pic:blipFill>
                          <a:blip r:embed="rId7"/>
                          <a:stretch>
                            <a:fillRect/>
                          </a:stretch>
                        </pic:blipFill>
                        <pic:spPr>
                          <a:xfrm>
                            <a:off x="0" y="0"/>
                            <a:ext cx="2807970" cy="2106930"/>
                          </a:xfrm>
                          <a:prstGeom prst="rect">
                            <a:avLst/>
                          </a:prstGeom>
                        </pic:spPr>
                      </pic:pic>
                    </a:graphicData>
                  </a:graphic>
                </wp:inline>
              </w:drawing>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2" w:hRule="atLeast"/>
        </w:trPr>
        <w:tc>
          <w:tcPr>
            <w:tcW w:w="11271" w:type="dxa"/>
            <w:gridSpan w:val="6"/>
          </w:tcPr>
          <w:p>
            <w:pPr>
              <w:rPr>
                <w:rFonts w:hint="eastAsia"/>
                <w:sz w:val="28"/>
                <w:szCs w:val="28"/>
                <w:vertAlign w:val="baseline"/>
                <w:lang w:val="en-US" w:eastAsia="zh-CN"/>
              </w:rPr>
            </w:pPr>
            <w:r>
              <w:rPr>
                <w:rFonts w:hint="eastAsia"/>
                <w:sz w:val="28"/>
                <w:szCs w:val="28"/>
                <w:vertAlign w:val="baseline"/>
                <w:lang w:eastAsia="zh-CN"/>
              </w:rPr>
              <w:t>分析：</w:t>
            </w:r>
            <w:r>
              <w:rPr>
                <w:rFonts w:hint="eastAsia"/>
                <w:sz w:val="28"/>
                <w:szCs w:val="28"/>
                <w:vertAlign w:val="baseline"/>
                <w:lang w:val="en-US" w:eastAsia="zh-CN"/>
              </w:rPr>
              <w:t>根据《指南》中提出：“知道不经允许不能拿别人的东西，借别人东西要归还。”“愿意和小朋友一起游戏”</w:t>
            </w:r>
          </w:p>
          <w:p>
            <w:pPr>
              <w:rPr>
                <w:rFonts w:hint="eastAsia"/>
                <w:sz w:val="28"/>
                <w:szCs w:val="28"/>
                <w:vertAlign w:val="baseline"/>
                <w:lang w:val="en-US" w:eastAsia="zh-CN"/>
              </w:rPr>
            </w:pPr>
            <w:r>
              <w:rPr>
                <w:rFonts w:hint="eastAsia"/>
                <w:sz w:val="28"/>
                <w:szCs w:val="28"/>
                <w:vertAlign w:val="baseline"/>
                <w:lang w:val="en-US" w:eastAsia="zh-CN"/>
              </w:rPr>
              <w:t>在活动中，XYW、XSX在需要用到的东西在别人那里时，会先征得其他小朋友的同意再进行拿取，说明这两个小朋友能在游戏中以及日常生活中知道要经过别人的允许才能拿别人的东西。</w:t>
            </w:r>
          </w:p>
          <w:p>
            <w:pPr>
              <w:rPr>
                <w:rFonts w:hint="default"/>
                <w:sz w:val="28"/>
                <w:szCs w:val="28"/>
                <w:vertAlign w:val="baseline"/>
                <w:lang w:val="en-US" w:eastAsia="zh-CN"/>
              </w:rPr>
            </w:pPr>
            <w:r>
              <w:rPr>
                <w:rFonts w:hint="eastAsia"/>
                <w:sz w:val="28"/>
                <w:szCs w:val="28"/>
                <w:vertAlign w:val="baseline"/>
                <w:lang w:val="en-US" w:eastAsia="zh-CN"/>
              </w:rPr>
              <w:t>在活动中，三位小朋友能够和同伴一起进行游戏，并把自己的东西分享给同伴，问问他需不需要，还会在一个小朋友去盛饭时提出你要小心烫哦！说明XYW、XSX、YZX能够与小朋友一起游戏，并主动关心同伴、主动分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7" w:hRule="atLeast"/>
        </w:trPr>
        <w:tc>
          <w:tcPr>
            <w:tcW w:w="11271" w:type="dxa"/>
            <w:gridSpan w:val="6"/>
          </w:tcPr>
          <w:p>
            <w:pPr>
              <w:rPr>
                <w:rFonts w:hint="default" w:eastAsiaTheme="minorEastAsia"/>
                <w:vertAlign w:val="baseline"/>
                <w:lang w:val="en-US" w:eastAsia="zh-CN"/>
              </w:rPr>
            </w:pPr>
            <w:r>
              <w:rPr>
                <w:rFonts w:hint="eastAsia"/>
                <w:sz w:val="28"/>
                <w:szCs w:val="28"/>
                <w:vertAlign w:val="baseline"/>
                <w:lang w:eastAsia="zh-CN"/>
              </w:rPr>
              <w:t>调整：</w:t>
            </w:r>
            <w:r>
              <w:rPr>
                <w:rFonts w:hint="eastAsia"/>
                <w:sz w:val="28"/>
                <w:szCs w:val="28"/>
                <w:vertAlign w:val="baseline"/>
                <w:lang w:val="en-US" w:eastAsia="zh-CN"/>
              </w:rPr>
              <w:t>在活动结束后请这三位小朋友上台分享在娃娃家是怎么玩的，做了什么。延申到日常生活中说一说我们在跟同伴相处时应该主动分享、关心同伴，在拿取别人的东西时，应该取得别人的同意</w:t>
            </w:r>
          </w:p>
        </w:tc>
      </w:tr>
    </w:tbl>
    <w:p/>
    <w:p/>
    <w:sectPr>
      <w:pgSz w:w="11906" w:h="16838"/>
      <w:pgMar w:top="1440" w:right="284" w:bottom="426"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jNDM1MDUyZWEyMDk3MTcyNDJkYzkxMzBiZWFlZDYifQ=="/>
  </w:docVars>
  <w:rsids>
    <w:rsidRoot w:val="003D1467"/>
    <w:rsid w:val="000E088F"/>
    <w:rsid w:val="001549AD"/>
    <w:rsid w:val="0018230F"/>
    <w:rsid w:val="001B38A9"/>
    <w:rsid w:val="00273071"/>
    <w:rsid w:val="00325405"/>
    <w:rsid w:val="00343FE8"/>
    <w:rsid w:val="003C3CDB"/>
    <w:rsid w:val="003D1467"/>
    <w:rsid w:val="003F38F0"/>
    <w:rsid w:val="0049650B"/>
    <w:rsid w:val="00580265"/>
    <w:rsid w:val="00590886"/>
    <w:rsid w:val="005C07E2"/>
    <w:rsid w:val="0063643D"/>
    <w:rsid w:val="00664E9A"/>
    <w:rsid w:val="00684C37"/>
    <w:rsid w:val="007A4280"/>
    <w:rsid w:val="008712C7"/>
    <w:rsid w:val="00893442"/>
    <w:rsid w:val="008B47E7"/>
    <w:rsid w:val="008F316B"/>
    <w:rsid w:val="00A836D8"/>
    <w:rsid w:val="00B77F9A"/>
    <w:rsid w:val="00B85655"/>
    <w:rsid w:val="00B87E4A"/>
    <w:rsid w:val="00BA2F67"/>
    <w:rsid w:val="00CC3F8F"/>
    <w:rsid w:val="00D86EA7"/>
    <w:rsid w:val="00D921E4"/>
    <w:rsid w:val="00E4417F"/>
    <w:rsid w:val="00F81B3B"/>
    <w:rsid w:val="00F9611A"/>
    <w:rsid w:val="089438E2"/>
    <w:rsid w:val="14EB591B"/>
    <w:rsid w:val="158B33E2"/>
    <w:rsid w:val="1BF22DD7"/>
    <w:rsid w:val="22191770"/>
    <w:rsid w:val="267D2A6A"/>
    <w:rsid w:val="469635A1"/>
    <w:rsid w:val="4A713D37"/>
    <w:rsid w:val="4DF6415A"/>
    <w:rsid w:val="50010372"/>
    <w:rsid w:val="549603FE"/>
    <w:rsid w:val="5DA811F7"/>
    <w:rsid w:val="657B738B"/>
    <w:rsid w:val="65B019C8"/>
    <w:rsid w:val="6ED01E1E"/>
    <w:rsid w:val="72C02B49"/>
    <w:rsid w:val="73C11A8B"/>
    <w:rsid w:val="73CB187D"/>
    <w:rsid w:val="7579580D"/>
    <w:rsid w:val="77694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687</Words>
  <Characters>743</Characters>
  <Lines>1</Lines>
  <Paragraphs>1</Paragraphs>
  <TotalTime>675</TotalTime>
  <ScaleCrop>false</ScaleCrop>
  <LinksUpToDate>false</LinksUpToDate>
  <CharactersWithSpaces>744</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2017-04-01T00:43:00Z</dcterms:created>
  <dc:creator>THINK</dc:creator>
  <cp:lastModifiedBy>青栀か</cp:lastModifiedBy>
  <cp:lastPrinted>2022-09-26T00:24:00Z</cp:lastPrinted>
  <dcterms:modified xsi:type="dcterms:W3CDTF">2022-10-16T05:22:59Z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9AFDAA77D7C64DBB9D0E486B56CB2C39</vt:lpwstr>
  </property>
</Properties>
</file>