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05" w:firstLineChars="5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《</w:t>
      </w:r>
      <w:r>
        <w:rPr>
          <w:rFonts w:hint="eastAsia" w:ascii="宋体" w:hAnsi="宋体"/>
          <w:b/>
          <w:bCs w:val="0"/>
          <w:spacing w:val="26"/>
          <w:sz w:val="24"/>
        </w:rPr>
        <w:t>基于问题解决的生长性历史课堂教学研究</w:t>
      </w:r>
      <w:r>
        <w:rPr>
          <w:rFonts w:hint="eastAsia" w:ascii="宋体" w:hAnsi="宋体" w:cs="宋体"/>
          <w:b/>
          <w:bCs/>
          <w:sz w:val="28"/>
          <w:szCs w:val="28"/>
        </w:rPr>
        <w:t>》</w:t>
      </w:r>
    </w:p>
    <w:p>
      <w:pPr>
        <w:ind w:firstLine="3080" w:firstLineChars="11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情景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·</w:t>
      </w:r>
      <w:r>
        <w:rPr>
          <w:rFonts w:hint="eastAsia"/>
          <w:sz w:val="28"/>
          <w:szCs w:val="28"/>
          <w:lang w:eastAsia="zh-CN"/>
        </w:rPr>
        <w:t>实践教学模式</w:t>
      </w:r>
    </w:p>
    <w:p>
      <w:pPr>
        <w:ind w:firstLine="420" w:firstLineChars="200"/>
      </w:pPr>
      <w:r>
        <w:rPr>
          <w:rFonts w:hint="eastAsia"/>
          <w:lang w:eastAsia="zh-CN"/>
        </w:rPr>
        <w:t>历史构成的</w:t>
      </w:r>
      <w:r>
        <w:t>基本要素是</w:t>
      </w:r>
      <w:r>
        <w:rPr>
          <w:rFonts w:hint="eastAsia"/>
          <w:lang w:eastAsia="zh-CN"/>
        </w:rPr>
        <w:t>事件（现象）、人物和时空，历史教材构成的</w:t>
      </w:r>
      <w:r>
        <w:t>基本要素陈述、概括和评价。我们根据历史和历史教材构成的这些基本要素，我们认为中学历史教学中的“情景”创设，大致可分为四类：一是问题情景类，与“概括”、“评价”、历史时空相对应。为什么这么“概括”、这么“评价”，而不能是另外一个样子？这就可以编拟问题，创设相应的问题情景；上是角色情录类，与历史人物、历史时空相对应。历史人物为什么只能这样做而不能那样做，他本人到底想怎么做？这就可以创设出角色情景：三是事件情景类，与历史事件（现象）、历史时空相对应。这个历史事件为什么发生？发生之后为什么只能是这种样子？这就可以创设事得情景：四是文物情景类，与历史时空、文化史等相对应。这样的遗址，这样的器物，这样的环境，这样的雕刻，这样的绘画等，古人们将红何生活、如何使用、如何创造？这就可以创设文物情景。</w:t>
      </w:r>
    </w:p>
    <w:p>
      <w:pPr>
        <w:ind w:firstLine="420" w:firstLineChars="200"/>
        <w:rPr>
          <w:rFonts w:hint="eastAsia" w:eastAsia="宋体"/>
          <w:lang w:eastAsia="zh-CN"/>
        </w:rPr>
      </w:pPr>
      <w:r>
        <w:t>问题情景。所谓问题情景就是疑问建立的逻辑背景。将历史教材中关于历史事件、历史现象的特征、性质、影响及历史人物的概括和评价，构成疑问原点；关于这些特征、性质、影响、结论、评价的论证材料，以及相应的教材工所没有的、因开放所得的论证材料，构成逻辑背景；这二者组合在二起，就创设田问题情景，如将“落后就要挨打”这一中国近代史教材上的结论，放到古今中外相应的逻辑背景中就会产生这样的疑问：这一结论是关于国家关系中强与弱、先进与落后的规律性结论吗？形成这种疑问后，收集整理古今中外国家关系中的相关史实，构成多种不同的问题情景，在这些不同问题情景中进行比较分析，然后得出自己的见解</w:t>
      </w:r>
      <w:r>
        <w:rPr>
          <w:rFonts w:hint="eastAsia"/>
          <w:lang w:eastAsia="zh-CN"/>
        </w:rPr>
        <w:t>。</w:t>
      </w:r>
    </w:p>
    <w:p>
      <w:pPr>
        <w:ind w:firstLine="420" w:firstLineChars="200"/>
      </w:pPr>
      <w:r>
        <w:rPr>
          <w:lang w:val="en-US"/>
        </w:rPr>
        <w:t>角色情景。所谓角色情景，即决定历史人物必然性心理活动的特定背景。学生通过这种心理活动的必然性充当历史的“当事人”，让他们去“导演”历史。如当我们将朝鲜战争的前前后后、方方面面的材料展示出来，营造了朝鲜战争的特定背景后，让学生“扮演”毛泽东。因此，很多学生都产生了如下认识和体验：我们新中国虽然最不需要战争、虽然新中国对这场战争没有必胜的把握、不管这场战争结局如何对我们新中国可能都是弊大于利····但是，为了新中国东北大门的安全，为了打击美帝国主义的狂妄野心，为了打击蒋介石集团蠢蠢欲动的企图，为了承担“一边倒”外交的道义等，我们还是不得不接受这场战争；毛泽东决定打这场战争的过程多艰难啊······</w:t>
      </w:r>
    </w:p>
    <w:p>
      <w:pPr>
        <w:ind w:firstLine="420" w:firstLineChars="200"/>
      </w:pPr>
      <w:r>
        <w:rPr>
          <w:lang w:val="en-US"/>
        </w:rPr>
        <w:t>事件情景。所谓事件情景，就是利用各种媒体，模拟和再现重大历史事件的发展梗概或场景，让学生“身临其境”地观察和分析历史。如利用鸦片战争、太平天国等影视剧中侵略者的“船坚炮利”、清军腐败、清政府统治岌岌门危等有关材料制成关于“洋务运动”的课件，就能让学生观察和分析鸦片战争中间失败、洋务运动发生的原因等如利用凡尔赛一一华盛项体系、30年代大危机、30年代前后德</w:t>
      </w:r>
      <w:r>
        <w:rPr>
          <w:rFonts w:hint="eastAsia"/>
          <w:lang w:val="en-US" w:eastAsia="zh-CN"/>
        </w:rPr>
        <w:t>国</w:t>
      </w:r>
      <w:r>
        <w:rPr>
          <w:lang w:val="en-US"/>
        </w:rPr>
        <w:t>与希特勒的有关媒体材料制成模</w:t>
      </w:r>
      <w:r>
        <w:rPr>
          <w:rFonts w:hint="eastAsia"/>
          <w:lang w:val="en-US" w:eastAsia="zh-CN"/>
        </w:rPr>
        <w:t>型</w:t>
      </w:r>
      <w:r>
        <w:rPr>
          <w:lang w:val="en-US"/>
        </w:rPr>
        <w:t>课件就能让学生</w:t>
      </w:r>
      <w:r>
        <w:rPr>
          <w:rFonts w:hint="eastAsia"/>
          <w:lang w:val="en-US" w:eastAsia="zh-CN"/>
        </w:rPr>
        <w:t>身</w:t>
      </w:r>
      <w:r>
        <w:rPr>
          <w:lang w:val="en-US"/>
        </w:rPr>
        <w:t>临其地观察和分析第</w:t>
      </w:r>
      <w:r>
        <w:rPr>
          <w:rFonts w:hint="eastAsia"/>
          <w:lang w:val="en-US" w:eastAsia="zh-CN"/>
        </w:rPr>
        <w:t>二</w:t>
      </w:r>
      <w:r>
        <w:rPr>
          <w:lang w:val="en-US"/>
        </w:rPr>
        <w:t>次</w:t>
      </w:r>
      <w:r>
        <w:rPr>
          <w:rFonts w:hint="eastAsia"/>
          <w:lang w:val="en-US" w:eastAsia="zh-CN"/>
        </w:rPr>
        <w:t>世</w:t>
      </w:r>
      <w:r>
        <w:rPr>
          <w:lang w:val="en-US"/>
        </w:rPr>
        <w:t>界</w:t>
      </w:r>
      <w:r>
        <w:rPr>
          <w:rFonts w:hint="eastAsia"/>
          <w:lang w:val="en-US" w:eastAsia="zh-CN"/>
        </w:rPr>
        <w:t>大</w:t>
      </w:r>
      <w:r>
        <w:rPr>
          <w:lang w:val="en-US"/>
        </w:rPr>
        <w:t>战</w:t>
      </w:r>
      <w:r>
        <w:rPr>
          <w:rFonts w:hint="eastAsia"/>
          <w:lang w:val="en-US" w:eastAsia="zh-CN"/>
        </w:rPr>
        <w:t>爆历</w:t>
      </w:r>
      <w:r>
        <w:rPr>
          <w:lang w:val="en-US"/>
        </w:rPr>
        <w:t>史必然性及</w:t>
      </w:r>
      <w:r>
        <w:rPr>
          <w:rFonts w:hint="eastAsia"/>
          <w:lang w:val="en-US" w:eastAsia="zh-CN"/>
        </w:rPr>
        <w:t>很多相关</w:t>
      </w:r>
      <w:r>
        <w:rPr>
          <w:lang w:val="en-US"/>
        </w:rPr>
        <w:t>的问题</w:t>
      </w:r>
    </w:p>
    <w:p>
      <w:pPr>
        <w:ind w:firstLine="420" w:firstLineChars="200"/>
      </w:pPr>
      <w:bookmarkStart w:id="0" w:name="_GoBack"/>
      <w:bookmarkEnd w:id="0"/>
      <w:r>
        <w:rPr>
          <w:lang w:val="en-US"/>
        </w:rPr>
        <w:t>文物情景。这里所说的文物情景，指的是为学生展现历史文物或仿制文物。具体内容包括展示文物及相关的影视资料，根据有关资料仿制文物，参观历史遗址、博物馆等。让学生从中感知远去的历史，触摸远去的历史，以获得直接体验。如参观了秦兵马俑坑，学生在脑海中不可能不再现当年秦灭六国金戈铁马的景象，不可能不认识秦国兵力的强大等。）</w:t>
      </w:r>
    </w:p>
    <w:p>
      <w:r>
        <w:rPr>
          <w:lang w:val="en-US"/>
        </w:rPr>
        <w:t>创设情景的具体办法较多，语言、手势、图川、文物、模型、电子媒体等都能创设历史情景。历史情景创设得如何，在相当程度上取决于老师的能力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zOGVjN2Q0YzYwNTM3ZmNmMzAyNDMyZDEwMThlYTAifQ=="/>
    <w:docVar w:name="KSO_WPS_MARK_KEY" w:val="63140f5c-d5ed-4c72-a27f-082c1e0d110b"/>
  </w:docVars>
  <w:rsids>
    <w:rsidRoot w:val="00000000"/>
    <w:rsid w:val="2DC85156"/>
    <w:rsid w:val="35607856"/>
    <w:rsid w:val="7EDE75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1411</Words>
  <Characters>1421</Characters>
  <Paragraphs>6</Paragraphs>
  <TotalTime>3</TotalTime>
  <ScaleCrop>false</ScaleCrop>
  <LinksUpToDate>false</LinksUpToDate>
  <CharactersWithSpaces>1421</CharactersWithSpaces>
  <Application>WPS Office_11.1.0.12970_F1E327BC-269C-435d-A152-05C5408002CA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2023-02-12T02:26:00Z</dcterms:created>
  <dc:creator>GLK-AL00</dc:creator>
  <cp:lastModifiedBy>兴兴</cp:lastModifiedBy>
  <dcterms:modified xsi:type="dcterms:W3CDTF">2023-03-07T06:22:07Z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470e9c8f5a734112a0ab2f7ec357d29b_21</vt:lpwstr>
  </property>
  <property fmtid="{D5CDD505-2E9C-101B-9397-08002B2CF9AE}" pid="3" name="KSOProductBuildVer">
    <vt:lpwstr>2052-11.1.0.12970</vt:lpwstr>
  </property>
</Properties>
</file>