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694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368"/>
        <w:gridCol w:w="1800"/>
        <w:gridCol w:w="360"/>
        <w:gridCol w:w="1440"/>
        <w:gridCol w:w="19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8" w:type="dxa"/>
          </w:tcPr>
          <w:p>
            <w:pPr>
              <w:spacing w:line="360" w:lineRule="exact"/>
              <w:rPr>
                <w:rStyle w:val="7"/>
                <w:rFonts w:eastAsia="方正楷体简体"/>
                <w:sz w:val="24"/>
              </w:rPr>
            </w:pPr>
            <w:r>
              <w:rPr>
                <w:rStyle w:val="7"/>
                <w:rFonts w:eastAsia="方正楷体简体"/>
                <w:sz w:val="24"/>
              </w:rPr>
              <w:t>学科分类：</w:t>
            </w:r>
          </w:p>
        </w:tc>
        <w:tc>
          <w:tcPr>
            <w:tcW w:w="1800" w:type="dxa"/>
            <w:tcBorders>
              <w:bottom w:val="single" w:color="000000" w:sz="4" w:space="0"/>
            </w:tcBorders>
          </w:tcPr>
          <w:p>
            <w:pPr>
              <w:spacing w:line="360" w:lineRule="exact"/>
              <w:jc w:val="center"/>
              <w:rPr>
                <w:rStyle w:val="7"/>
                <w:rFonts w:eastAsia="方正楷体简体"/>
                <w:sz w:val="24"/>
              </w:rPr>
            </w:pPr>
            <w:r>
              <w:rPr>
                <w:rStyle w:val="7"/>
                <w:rFonts w:eastAsia="方正楷体简体"/>
                <w:sz w:val="24"/>
              </w:rPr>
              <w:t>政治</w:t>
            </w:r>
          </w:p>
        </w:tc>
        <w:tc>
          <w:tcPr>
            <w:tcW w:w="360" w:type="dxa"/>
          </w:tcPr>
          <w:p>
            <w:pPr>
              <w:spacing w:line="360" w:lineRule="exact"/>
              <w:rPr>
                <w:rStyle w:val="7"/>
                <w:rFonts w:eastAsia="方正楷体简体"/>
                <w:sz w:val="24"/>
              </w:rPr>
            </w:pPr>
          </w:p>
        </w:tc>
        <w:tc>
          <w:tcPr>
            <w:tcW w:w="1440" w:type="dxa"/>
          </w:tcPr>
          <w:p>
            <w:pPr>
              <w:spacing w:line="360" w:lineRule="exact"/>
              <w:rPr>
                <w:rStyle w:val="7"/>
                <w:rFonts w:eastAsia="方正楷体简体"/>
                <w:sz w:val="24"/>
              </w:rPr>
            </w:pPr>
            <w:r>
              <w:rPr>
                <w:rStyle w:val="7"/>
                <w:rFonts w:eastAsia="方正楷体简体"/>
                <w:sz w:val="24"/>
              </w:rPr>
              <w:t>课题编号：</w:t>
            </w:r>
          </w:p>
        </w:tc>
        <w:tc>
          <w:tcPr>
            <w:tcW w:w="1980" w:type="dxa"/>
            <w:tcBorders>
              <w:bottom w:val="single" w:color="000000" w:sz="4" w:space="0"/>
            </w:tcBorders>
          </w:tcPr>
          <w:p>
            <w:pPr>
              <w:spacing w:line="360" w:lineRule="exact"/>
              <w:jc w:val="center"/>
              <w:rPr>
                <w:rStyle w:val="7"/>
                <w:rFonts w:eastAsia="方正楷体简体"/>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368" w:type="dxa"/>
          </w:tcPr>
          <w:p>
            <w:pPr>
              <w:spacing w:line="360" w:lineRule="exact"/>
              <w:rPr>
                <w:rStyle w:val="7"/>
                <w:rFonts w:eastAsia="方正楷体简体"/>
                <w:sz w:val="24"/>
              </w:rPr>
            </w:pPr>
            <w:r>
              <w:rPr>
                <w:rStyle w:val="7"/>
                <w:rFonts w:eastAsia="方正楷体简体"/>
                <w:sz w:val="24"/>
              </w:rPr>
              <w:t>课题类别：</w:t>
            </w:r>
          </w:p>
        </w:tc>
        <w:tc>
          <w:tcPr>
            <w:tcW w:w="1800" w:type="dxa"/>
            <w:tcBorders>
              <w:top w:val="single" w:color="000000" w:sz="4" w:space="0"/>
              <w:bottom w:val="single" w:color="000000" w:sz="4" w:space="0"/>
            </w:tcBorders>
          </w:tcPr>
          <w:p>
            <w:pPr>
              <w:spacing w:line="360" w:lineRule="exact"/>
              <w:jc w:val="center"/>
              <w:rPr>
                <w:rStyle w:val="7"/>
                <w:rFonts w:eastAsia="方正楷体简体"/>
                <w:sz w:val="24"/>
              </w:rPr>
            </w:pPr>
            <w:r>
              <w:rPr>
                <w:rStyle w:val="7"/>
                <w:rFonts w:eastAsia="方正楷体简体"/>
                <w:sz w:val="24"/>
              </w:rPr>
              <w:t>立项</w:t>
            </w:r>
          </w:p>
        </w:tc>
        <w:tc>
          <w:tcPr>
            <w:tcW w:w="360" w:type="dxa"/>
          </w:tcPr>
          <w:p>
            <w:pPr>
              <w:spacing w:line="360" w:lineRule="exact"/>
              <w:rPr>
                <w:rStyle w:val="7"/>
                <w:rFonts w:eastAsia="方正楷体简体"/>
                <w:sz w:val="24"/>
              </w:rPr>
            </w:pPr>
          </w:p>
        </w:tc>
        <w:tc>
          <w:tcPr>
            <w:tcW w:w="3420" w:type="dxa"/>
            <w:gridSpan w:val="2"/>
          </w:tcPr>
          <w:p>
            <w:pPr>
              <w:spacing w:line="360" w:lineRule="exact"/>
              <w:jc w:val="center"/>
              <w:rPr>
                <w:rStyle w:val="7"/>
                <w:rFonts w:eastAsia="方正楷体简体"/>
                <w:sz w:val="24"/>
              </w:rPr>
            </w:pPr>
          </w:p>
        </w:tc>
      </w:tr>
    </w:tbl>
    <w:p>
      <w:pPr>
        <w:rPr>
          <w:rStyle w:val="7"/>
        </w:rPr>
      </w:pPr>
    </w:p>
    <w:p>
      <w:pPr>
        <w:rPr>
          <w:rStyle w:val="7"/>
        </w:rPr>
      </w:pPr>
    </w:p>
    <w:p>
      <w:pPr>
        <w:rPr>
          <w:rStyle w:val="7"/>
        </w:rPr>
      </w:pPr>
    </w:p>
    <w:p>
      <w:pPr>
        <w:jc w:val="center"/>
        <w:rPr>
          <w:rStyle w:val="7"/>
          <w:rFonts w:ascii="黑体" w:hAnsi="黑体" w:eastAsia="黑体"/>
          <w:b/>
          <w:sz w:val="44"/>
        </w:rPr>
      </w:pPr>
      <w:r>
        <w:rPr>
          <w:rStyle w:val="7"/>
          <w:rFonts w:ascii="黑体" w:hAnsi="黑体" w:eastAsia="黑体"/>
          <w:b/>
          <w:sz w:val="44"/>
        </w:rPr>
        <w:t>常州市三河口高级中学</w:t>
      </w:r>
    </w:p>
    <w:p>
      <w:pPr>
        <w:jc w:val="center"/>
        <w:rPr>
          <w:rStyle w:val="7"/>
          <w:rFonts w:ascii="黑体" w:hAnsi="黑体" w:eastAsia="黑体"/>
          <w:b/>
          <w:sz w:val="15"/>
          <w:szCs w:val="15"/>
        </w:rPr>
      </w:pPr>
    </w:p>
    <w:p>
      <w:pPr>
        <w:jc w:val="center"/>
        <w:rPr>
          <w:rStyle w:val="7"/>
          <w:rFonts w:ascii="黑体" w:hAnsi="黑体" w:eastAsia="黑体"/>
          <w:sz w:val="44"/>
        </w:rPr>
      </w:pPr>
      <w:r>
        <w:rPr>
          <w:rStyle w:val="7"/>
          <w:rFonts w:ascii="黑体" w:hAnsi="黑体" w:eastAsia="黑体"/>
          <w:b/>
          <w:sz w:val="44"/>
          <w:u w:val="single" w:color="000000"/>
        </w:rPr>
        <w:t>2021-2022</w:t>
      </w:r>
      <w:r>
        <w:rPr>
          <w:rStyle w:val="7"/>
          <w:rFonts w:ascii="黑体" w:hAnsi="黑体" w:eastAsia="黑体"/>
          <w:b/>
          <w:sz w:val="44"/>
        </w:rPr>
        <w:t>学年度校级课题</w:t>
      </w:r>
    </w:p>
    <w:p>
      <w:pPr>
        <w:jc w:val="center"/>
        <w:rPr>
          <w:rStyle w:val="7"/>
          <w:rFonts w:eastAsia="黑体"/>
          <w:sz w:val="44"/>
        </w:rPr>
      </w:pPr>
    </w:p>
    <w:p>
      <w:pPr>
        <w:jc w:val="center"/>
        <w:rPr>
          <w:rStyle w:val="7"/>
          <w:rFonts w:eastAsia="黑体"/>
          <w:sz w:val="44"/>
        </w:rPr>
      </w:pPr>
      <w:r>
        <w:rPr>
          <w:rStyle w:val="7"/>
          <w:rFonts w:eastAsia="黑体"/>
          <w:sz w:val="44"/>
        </w:rPr>
        <w:t>申报、评审书</w:t>
      </w:r>
    </w:p>
    <w:p>
      <w:pPr>
        <w:rPr>
          <w:rStyle w:val="7"/>
        </w:rPr>
      </w:pPr>
    </w:p>
    <w:p>
      <w:pPr>
        <w:rPr>
          <w:rStyle w:val="7"/>
        </w:rPr>
      </w:pPr>
    </w:p>
    <w:p>
      <w:pPr>
        <w:rPr>
          <w:rStyle w:val="7"/>
        </w:rPr>
      </w:pPr>
    </w:p>
    <w:p>
      <w:pPr>
        <w:rPr>
          <w:rStyle w:val="7"/>
        </w:rPr>
      </w:pPr>
    </w:p>
    <w:p>
      <w:pPr>
        <w:rPr>
          <w:rStyle w:val="7"/>
        </w:rPr>
      </w:pPr>
    </w:p>
    <w:tbl>
      <w:tblPr>
        <w:tblStyle w:val="4"/>
        <w:tblW w:w="8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152"/>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52" w:type="dxa"/>
          </w:tcPr>
          <w:p>
            <w:pPr>
              <w:jc w:val="distribute"/>
              <w:rPr>
                <w:rStyle w:val="7"/>
                <w:rFonts w:ascii="黑体" w:eastAsia="黑体"/>
                <w:spacing w:val="26"/>
                <w:sz w:val="28"/>
              </w:rPr>
            </w:pPr>
            <w:r>
              <w:rPr>
                <w:rStyle w:val="7"/>
                <w:rFonts w:ascii="黑体" w:eastAsia="黑体"/>
                <w:spacing w:val="26"/>
                <w:sz w:val="28"/>
              </w:rPr>
              <w:t>课题名称：</w:t>
            </w:r>
          </w:p>
        </w:tc>
        <w:tc>
          <w:tcPr>
            <w:tcW w:w="6203" w:type="dxa"/>
            <w:tcBorders>
              <w:bottom w:val="single" w:color="000000" w:sz="4" w:space="0"/>
            </w:tcBorders>
            <w:vAlign w:val="center"/>
          </w:tcPr>
          <w:p>
            <w:pPr>
              <w:jc w:val="center"/>
              <w:rPr>
                <w:rStyle w:val="7"/>
                <w:rFonts w:ascii="华文新魏" w:eastAsia="华文新魏"/>
                <w:b/>
                <w:spacing w:val="26"/>
                <w:sz w:val="24"/>
              </w:rPr>
            </w:pPr>
            <w:r>
              <w:rPr>
                <w:rStyle w:val="7"/>
                <w:rFonts w:hint="eastAsia" w:ascii="华文新魏" w:eastAsia="华文新魏"/>
                <w:b/>
                <w:spacing w:val="26"/>
                <w:sz w:val="28"/>
                <w:lang w:val="en-US" w:eastAsia="zh-CN"/>
              </w:rPr>
              <w:t>基于问题意识的高中思政课研究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52" w:type="dxa"/>
          </w:tcPr>
          <w:p>
            <w:pPr>
              <w:jc w:val="distribute"/>
              <w:rPr>
                <w:rStyle w:val="7"/>
                <w:rFonts w:ascii="黑体" w:eastAsia="黑体"/>
                <w:spacing w:val="26"/>
                <w:sz w:val="28"/>
              </w:rPr>
            </w:pPr>
            <w:r>
              <w:rPr>
                <w:rStyle w:val="7"/>
                <w:rFonts w:ascii="黑体" w:eastAsia="黑体"/>
                <w:sz w:val="28"/>
              </w:rPr>
              <w:t>课题主持人：</w:t>
            </w:r>
          </w:p>
        </w:tc>
        <w:tc>
          <w:tcPr>
            <w:tcW w:w="6203" w:type="dxa"/>
            <w:tcBorders>
              <w:top w:val="single" w:color="000000" w:sz="4" w:space="0"/>
              <w:bottom w:val="single" w:color="000000" w:sz="4" w:space="0"/>
            </w:tcBorders>
            <w:vAlign w:val="center"/>
          </w:tcPr>
          <w:p>
            <w:pPr>
              <w:jc w:val="center"/>
              <w:rPr>
                <w:rStyle w:val="7"/>
                <w:rFonts w:hint="eastAsia" w:ascii="华文新魏" w:eastAsia="华文新魏"/>
                <w:b/>
                <w:spacing w:val="26"/>
                <w:sz w:val="28"/>
                <w:lang w:eastAsia="zh-CN"/>
              </w:rPr>
            </w:pPr>
            <w:r>
              <w:rPr>
                <w:rStyle w:val="7"/>
                <w:rFonts w:hint="eastAsia" w:ascii="华文新魏" w:eastAsia="华文新魏"/>
                <w:b/>
                <w:spacing w:val="26"/>
                <w:sz w:val="28"/>
                <w:lang w:val="en-US" w:eastAsia="zh-CN"/>
              </w:rPr>
              <w:t>袁子皓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52" w:type="dxa"/>
          </w:tcPr>
          <w:p>
            <w:pPr>
              <w:jc w:val="distribute"/>
              <w:rPr>
                <w:rStyle w:val="7"/>
                <w:rFonts w:ascii="黑体" w:eastAsia="黑体"/>
                <w:spacing w:val="26"/>
                <w:sz w:val="28"/>
              </w:rPr>
            </w:pPr>
            <w:r>
              <w:rPr>
                <w:rStyle w:val="7"/>
                <w:rFonts w:ascii="黑体" w:eastAsia="黑体"/>
                <w:spacing w:val="26"/>
                <w:sz w:val="28"/>
              </w:rPr>
              <w:t>申报日期：</w:t>
            </w:r>
          </w:p>
        </w:tc>
        <w:tc>
          <w:tcPr>
            <w:tcW w:w="6203" w:type="dxa"/>
            <w:tcBorders>
              <w:top w:val="single" w:color="000000" w:sz="4" w:space="0"/>
              <w:bottom w:val="single" w:color="000000" w:sz="4" w:space="0"/>
            </w:tcBorders>
            <w:vAlign w:val="center"/>
          </w:tcPr>
          <w:p>
            <w:pPr>
              <w:jc w:val="center"/>
              <w:rPr>
                <w:rStyle w:val="7"/>
                <w:rFonts w:ascii="华文新魏" w:eastAsia="华文新魏"/>
                <w:b/>
                <w:spacing w:val="26"/>
                <w:sz w:val="28"/>
              </w:rPr>
            </w:pPr>
            <w:r>
              <w:rPr>
                <w:rStyle w:val="7"/>
                <w:rFonts w:hint="eastAsia" w:ascii="华文新魏" w:eastAsia="华文新魏"/>
                <w:b/>
                <w:spacing w:val="26"/>
                <w:sz w:val="28"/>
              </w:rPr>
              <w:t>202</w:t>
            </w:r>
            <w:r>
              <w:rPr>
                <w:rStyle w:val="7"/>
                <w:rFonts w:hint="eastAsia" w:ascii="华文新魏" w:eastAsia="华文新魏"/>
                <w:b/>
                <w:spacing w:val="26"/>
                <w:sz w:val="28"/>
                <w:lang w:val="en-US" w:eastAsia="zh-CN"/>
              </w:rPr>
              <w:t>2</w:t>
            </w:r>
            <w:r>
              <w:rPr>
                <w:rStyle w:val="7"/>
                <w:rFonts w:ascii="华文新魏" w:eastAsia="华文新魏"/>
                <w:b/>
                <w:spacing w:val="26"/>
                <w:sz w:val="28"/>
              </w:rPr>
              <w:t>年9月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152" w:type="dxa"/>
          </w:tcPr>
          <w:p>
            <w:pPr>
              <w:jc w:val="left"/>
              <w:rPr>
                <w:rStyle w:val="7"/>
                <w:rFonts w:ascii="黑体" w:eastAsia="黑体"/>
                <w:spacing w:val="26"/>
                <w:sz w:val="28"/>
              </w:rPr>
            </w:pPr>
            <w:r>
              <w:rPr>
                <w:rStyle w:val="7"/>
                <w:rFonts w:ascii="黑体" w:eastAsia="黑体"/>
                <w:spacing w:val="26"/>
                <w:sz w:val="28"/>
              </w:rPr>
              <w:t>拟结题日期：</w:t>
            </w:r>
          </w:p>
        </w:tc>
        <w:tc>
          <w:tcPr>
            <w:tcW w:w="6203" w:type="dxa"/>
            <w:tcBorders>
              <w:top w:val="single" w:color="000000" w:sz="4" w:space="0"/>
              <w:bottom w:val="single" w:color="000000" w:sz="4" w:space="0"/>
            </w:tcBorders>
            <w:vAlign w:val="center"/>
          </w:tcPr>
          <w:p>
            <w:pPr>
              <w:jc w:val="center"/>
              <w:rPr>
                <w:rStyle w:val="7"/>
                <w:rFonts w:ascii="华文新魏" w:eastAsia="华文新魏"/>
                <w:b/>
                <w:spacing w:val="26"/>
                <w:sz w:val="28"/>
              </w:rPr>
            </w:pPr>
            <w:r>
              <w:rPr>
                <w:rStyle w:val="7"/>
                <w:rFonts w:hint="eastAsia" w:ascii="华文新魏" w:eastAsia="华文新魏"/>
                <w:b/>
                <w:spacing w:val="26"/>
                <w:sz w:val="28"/>
              </w:rPr>
              <w:t>202</w:t>
            </w:r>
            <w:r>
              <w:rPr>
                <w:rStyle w:val="7"/>
                <w:rFonts w:hint="eastAsia" w:ascii="华文新魏" w:eastAsia="华文新魏"/>
                <w:b/>
                <w:spacing w:val="26"/>
                <w:sz w:val="28"/>
                <w:lang w:val="en-US" w:eastAsia="zh-CN"/>
              </w:rPr>
              <w:t>3</w:t>
            </w:r>
            <w:r>
              <w:rPr>
                <w:rStyle w:val="7"/>
                <w:rFonts w:ascii="华文新魏" w:eastAsia="华文新魏"/>
                <w:b/>
                <w:spacing w:val="26"/>
                <w:sz w:val="28"/>
              </w:rPr>
              <w:t>年6月</w:t>
            </w:r>
          </w:p>
        </w:tc>
      </w:tr>
    </w:tbl>
    <w:p>
      <w:pPr>
        <w:jc w:val="center"/>
        <w:rPr>
          <w:rStyle w:val="7"/>
          <w:rFonts w:ascii="黑体"/>
          <w:sz w:val="28"/>
        </w:rPr>
      </w:pPr>
    </w:p>
    <w:p>
      <w:pPr>
        <w:jc w:val="center"/>
        <w:rPr>
          <w:rStyle w:val="7"/>
          <w:rFonts w:ascii="黑体"/>
          <w:sz w:val="28"/>
        </w:rPr>
      </w:pPr>
    </w:p>
    <w:p>
      <w:pPr>
        <w:jc w:val="center"/>
        <w:rPr>
          <w:rStyle w:val="7"/>
          <w:rFonts w:ascii="黑体"/>
          <w:sz w:val="28"/>
        </w:rPr>
      </w:pPr>
    </w:p>
    <w:p>
      <w:pPr>
        <w:jc w:val="center"/>
        <w:rPr>
          <w:rStyle w:val="7"/>
          <w:rFonts w:ascii="黑体" w:eastAsia="黑体"/>
          <w:sz w:val="28"/>
        </w:rPr>
      </w:pPr>
      <w:r>
        <w:rPr>
          <w:rStyle w:val="7"/>
          <w:rFonts w:ascii="黑体" w:eastAsia="黑体"/>
          <w:sz w:val="28"/>
        </w:rPr>
        <w:t>常州市三河口高级中学教科室</w:t>
      </w:r>
    </w:p>
    <w:p>
      <w:pPr>
        <w:jc w:val="center"/>
        <w:rPr>
          <w:rStyle w:val="7"/>
          <w:rFonts w:ascii="黑体" w:eastAsia="黑体"/>
          <w:sz w:val="28"/>
        </w:rPr>
      </w:pPr>
      <w:r>
        <w:rPr>
          <w:rStyle w:val="7"/>
          <w:rFonts w:ascii="黑体" w:eastAsia="黑体"/>
          <w:sz w:val="28"/>
        </w:rPr>
        <w:t>2018年9月（制）</w:t>
      </w:r>
    </w:p>
    <w:p>
      <w:pPr>
        <w:jc w:val="center"/>
        <w:rPr>
          <w:rStyle w:val="7"/>
          <w:rFonts w:ascii="黑体" w:eastAsia="黑体"/>
          <w:sz w:val="28"/>
        </w:rPr>
      </w:pPr>
    </w:p>
    <w:p>
      <w:pPr>
        <w:jc w:val="center"/>
        <w:rPr>
          <w:rStyle w:val="7"/>
          <w:rFonts w:ascii="黑体" w:eastAsia="黑体"/>
          <w:sz w:val="28"/>
        </w:rPr>
        <w:sectPr>
          <w:headerReference r:id="rId3" w:type="default"/>
          <w:footerReference r:id="rId4" w:type="default"/>
          <w:footerReference r:id="rId5" w:type="even"/>
          <w:pgSz w:w="11906" w:h="16838"/>
          <w:pgMar w:top="1440" w:right="1800" w:bottom="1440" w:left="1800" w:header="851" w:footer="992" w:gutter="0"/>
          <w:pgNumType w:start="1"/>
          <w:cols w:space="425" w:num="1"/>
          <w:titlePg/>
          <w:docGrid w:type="lines" w:linePitch="312" w:charSpace="0"/>
        </w:sectPr>
      </w:pPr>
    </w:p>
    <w:p>
      <w:pPr>
        <w:jc w:val="center"/>
        <w:rPr>
          <w:rStyle w:val="7"/>
          <w:rFonts w:eastAsia="黑体"/>
          <w:sz w:val="44"/>
        </w:rPr>
      </w:pPr>
      <w:r>
        <w:rPr>
          <w:rStyle w:val="7"/>
          <w:rFonts w:eastAsia="黑体"/>
          <w:sz w:val="44"/>
        </w:rPr>
        <w:t>填写说明</w:t>
      </w:r>
    </w:p>
    <w:p>
      <w:pPr>
        <w:jc w:val="center"/>
        <w:rPr>
          <w:rStyle w:val="7"/>
          <w:rFonts w:eastAsia="黑体"/>
          <w:sz w:val="44"/>
        </w:rPr>
      </w:pPr>
    </w:p>
    <w:p>
      <w:pPr>
        <w:spacing w:line="420" w:lineRule="auto"/>
        <w:ind w:firstLine="480" w:firstLineChars="200"/>
        <w:rPr>
          <w:rStyle w:val="7"/>
          <w:sz w:val="24"/>
        </w:rPr>
      </w:pPr>
      <w:r>
        <w:rPr>
          <w:rStyle w:val="7"/>
          <w:sz w:val="24"/>
        </w:rPr>
        <w:t>1．申报常州市三河口高级中学校级立项课题需填写此表。</w:t>
      </w:r>
    </w:p>
    <w:p>
      <w:pPr>
        <w:spacing w:line="420" w:lineRule="auto"/>
        <w:ind w:firstLine="480"/>
        <w:rPr>
          <w:rStyle w:val="7"/>
          <w:sz w:val="24"/>
        </w:rPr>
      </w:pPr>
      <w:r>
        <w:rPr>
          <w:rStyle w:val="7"/>
          <w:sz w:val="24"/>
        </w:rPr>
        <w:t>2．“学科分类”填写申报课题所在的学科，跨学科的课题填写“综合”；“编号”由教科室统一编写（语文：201801、数学：201802、英语：201803、物理：201804、化学：201805、生物：201806、政治：201807、历史：201808、地理：201809、体育：201810、音美：201811、信息：201812）；“课题类别”填写“立项课题”。</w:t>
      </w:r>
    </w:p>
    <w:p>
      <w:pPr>
        <w:spacing w:line="420" w:lineRule="auto"/>
        <w:ind w:firstLine="480"/>
        <w:rPr>
          <w:rStyle w:val="7"/>
          <w:sz w:val="24"/>
        </w:rPr>
      </w:pPr>
      <w:r>
        <w:rPr>
          <w:rStyle w:val="7"/>
          <w:sz w:val="24"/>
        </w:rPr>
        <w:t>3．课题名称可参考附件1。</w:t>
      </w:r>
    </w:p>
    <w:p>
      <w:pPr>
        <w:spacing w:line="420" w:lineRule="auto"/>
        <w:ind w:firstLine="480"/>
        <w:rPr>
          <w:rStyle w:val="7"/>
          <w:sz w:val="24"/>
        </w:rPr>
      </w:pPr>
      <w:r>
        <w:rPr>
          <w:rStyle w:val="7"/>
          <w:sz w:val="24"/>
        </w:rPr>
        <w:t>4．课题主持人限1人，核心成员最多10人（不含主持人）。</w:t>
      </w:r>
    </w:p>
    <w:p>
      <w:pPr>
        <w:spacing w:line="420" w:lineRule="auto"/>
        <w:ind w:firstLine="480"/>
        <w:rPr>
          <w:rStyle w:val="7"/>
          <w:sz w:val="24"/>
        </w:rPr>
      </w:pPr>
      <w:r>
        <w:rPr>
          <w:rStyle w:val="7"/>
          <w:sz w:val="24"/>
        </w:rPr>
        <w:t>5．课题研究期限为1年（第一年度的9月至第二年度的6月），每年6月25日提交结题材料纸质稿，材料目录见附件2，结题报告范例见附件3。</w:t>
      </w:r>
    </w:p>
    <w:p>
      <w:pPr>
        <w:spacing w:line="420" w:lineRule="auto"/>
        <w:ind w:firstLine="480"/>
        <w:rPr>
          <w:rStyle w:val="7"/>
          <w:b/>
          <w:sz w:val="24"/>
        </w:rPr>
      </w:pPr>
      <w:r>
        <w:rPr>
          <w:rStyle w:val="7"/>
          <w:b/>
          <w:sz w:val="24"/>
        </w:rPr>
        <w:t>6．“评审意见”页格式切勿变动，勿破页。</w:t>
      </w:r>
    </w:p>
    <w:p>
      <w:pPr>
        <w:spacing w:line="420" w:lineRule="auto"/>
        <w:ind w:firstLine="480"/>
        <w:rPr>
          <w:rStyle w:val="7"/>
          <w:sz w:val="24"/>
        </w:rPr>
      </w:pPr>
      <w:r>
        <w:rPr>
          <w:rStyle w:val="7"/>
          <w:sz w:val="24"/>
        </w:rPr>
        <w:t>7．《申报、评审书》所规定的有关栏目请如实填写。</w:t>
      </w:r>
    </w:p>
    <w:p>
      <w:pPr>
        <w:spacing w:line="420" w:lineRule="auto"/>
        <w:ind w:firstLine="480"/>
        <w:rPr>
          <w:rStyle w:val="7"/>
          <w:sz w:val="24"/>
        </w:rPr>
      </w:pPr>
    </w:p>
    <w:p>
      <w:pPr>
        <w:spacing w:line="480" w:lineRule="auto"/>
        <w:rPr>
          <w:rStyle w:val="7"/>
          <w:sz w:val="24"/>
        </w:rPr>
        <w:sectPr>
          <w:footerReference r:id="rId6" w:type="first"/>
          <w:pgSz w:w="11906" w:h="16838"/>
          <w:pgMar w:top="1440" w:right="1800" w:bottom="1440" w:left="1800" w:header="851" w:footer="992" w:gutter="0"/>
          <w:pgNumType w:start="1"/>
          <w:cols w:space="425" w:num="1"/>
          <w:titlePg/>
          <w:docGrid w:type="lines" w:linePitch="312" w:charSpace="0"/>
        </w:sectPr>
      </w:pPr>
    </w:p>
    <w:p>
      <w:pPr>
        <w:spacing w:line="480" w:lineRule="auto"/>
        <w:rPr>
          <w:rStyle w:val="7"/>
          <w:rFonts w:eastAsia="黑体"/>
          <w:sz w:val="28"/>
        </w:rPr>
      </w:pPr>
      <w:r>
        <w:rPr>
          <w:rStyle w:val="7"/>
          <w:rFonts w:eastAsia="黑体"/>
          <w:sz w:val="28"/>
        </w:rPr>
        <w:t>一、课题研究人员基本信息</w:t>
      </w:r>
    </w:p>
    <w:tbl>
      <w:tblPr>
        <w:tblStyle w:val="4"/>
        <w:tblW w:w="9039" w:type="dxa"/>
        <w:tblInd w:w="-2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3"/>
        <w:gridCol w:w="503"/>
        <w:gridCol w:w="830"/>
        <w:gridCol w:w="1260"/>
        <w:gridCol w:w="1236"/>
        <w:gridCol w:w="1128"/>
        <w:gridCol w:w="336"/>
        <w:gridCol w:w="180"/>
        <w:gridCol w:w="1140"/>
        <w:gridCol w:w="433"/>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3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主持人</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华文楷体" w:hAnsi="华文楷体" w:eastAsia="华文楷体"/>
                <w:szCs w:val="21"/>
                <w:lang w:eastAsia="zh-CN"/>
              </w:rPr>
            </w:pPr>
            <w:r>
              <w:rPr>
                <w:rStyle w:val="7"/>
                <w:rFonts w:hint="eastAsia" w:ascii="华文楷体" w:hAnsi="华文楷体" w:eastAsia="华文楷体"/>
                <w:szCs w:val="21"/>
                <w:lang w:val="en-US" w:eastAsia="zh-CN"/>
              </w:rPr>
              <w:t>袁子皓</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性别</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华文楷体" w:hAnsi="华文楷体" w:eastAsia="华文楷体"/>
                <w:szCs w:val="21"/>
                <w:lang w:val="en-US" w:eastAsia="zh-CN"/>
              </w:rPr>
            </w:pPr>
            <w:r>
              <w:rPr>
                <w:rStyle w:val="7"/>
                <w:rFonts w:hint="eastAsia" w:ascii="华文楷体" w:hAnsi="华文楷体" w:eastAsia="华文楷体"/>
                <w:szCs w:val="21"/>
                <w:lang w:val="en-US" w:eastAsia="zh-CN"/>
              </w:rPr>
              <w:t>男</w:t>
            </w: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出生年月</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eastAsia="宋体"/>
                <w:lang w:val="en-US" w:eastAsia="zh-CN"/>
              </w:rPr>
            </w:pPr>
            <w:r>
              <w:rPr>
                <w:rStyle w:val="7"/>
                <w:rFonts w:hint="eastAsia"/>
              </w:rPr>
              <w:t>199</w:t>
            </w:r>
            <w:r>
              <w:rPr>
                <w:rStyle w:val="7"/>
                <w:rFonts w:hint="eastAsia"/>
                <w:lang w:val="en-US" w:eastAsia="zh-CN"/>
              </w:rPr>
              <w:t>4</w:t>
            </w:r>
            <w:r>
              <w:rPr>
                <w:rStyle w:val="7"/>
                <w:rFonts w:hint="eastAsia"/>
              </w:rPr>
              <w:t>.0</w:t>
            </w:r>
            <w:r>
              <w:rPr>
                <w:rStyle w:val="7"/>
                <w:rFonts w:hint="eastAsia"/>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最后学历</w:t>
            </w:r>
          </w:p>
        </w:tc>
        <w:tc>
          <w:tcPr>
            <w:tcW w:w="2090"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华文楷体" w:hAnsi="华文楷体" w:eastAsia="华文楷体"/>
                <w:szCs w:val="21"/>
                <w:lang w:val="en-US" w:eastAsia="zh-CN"/>
              </w:rPr>
            </w:pPr>
            <w:r>
              <w:rPr>
                <w:rStyle w:val="7"/>
                <w:rFonts w:hint="eastAsia" w:ascii="华文楷体" w:hAnsi="华文楷体" w:eastAsia="华文楷体"/>
                <w:szCs w:val="21"/>
                <w:lang w:val="en-US" w:eastAsia="zh-CN"/>
              </w:rPr>
              <w:t>大学本科</w:t>
            </w:r>
          </w:p>
        </w:tc>
        <w:tc>
          <w:tcPr>
            <w:tcW w:w="1236" w:type="dxa"/>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最后学位</w:t>
            </w:r>
          </w:p>
        </w:tc>
        <w:tc>
          <w:tcPr>
            <w:tcW w:w="1128"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华文楷体" w:hAnsi="华文楷体" w:eastAsia="华文楷体"/>
                <w:szCs w:val="21"/>
                <w:lang w:val="en-US" w:eastAsia="zh-CN"/>
              </w:rPr>
            </w:pPr>
            <w:r>
              <w:rPr>
                <w:rStyle w:val="7"/>
                <w:rFonts w:hint="eastAsia" w:ascii="华文楷体" w:hAnsi="华文楷体" w:eastAsia="华文楷体"/>
                <w:szCs w:val="21"/>
                <w:lang w:val="en-US" w:eastAsia="zh-CN"/>
              </w:rPr>
              <w:t>学士</w:t>
            </w:r>
          </w:p>
        </w:tc>
        <w:tc>
          <w:tcPr>
            <w:tcW w:w="1656"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专业技术职务</w:t>
            </w:r>
          </w:p>
        </w:tc>
        <w:tc>
          <w:tcPr>
            <w:tcW w:w="169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华文楷体" w:hAnsi="华文楷体" w:eastAsia="华文楷体"/>
                <w:szCs w:val="21"/>
                <w:lang w:val="en-US" w:eastAsia="zh-CN"/>
              </w:rPr>
            </w:pPr>
            <w:r>
              <w:rPr>
                <w:rStyle w:val="7"/>
                <w:rFonts w:hint="eastAsia" w:ascii="华文楷体" w:hAnsi="华文楷体" w:eastAsia="华文楷体"/>
                <w:szCs w:val="21"/>
                <w:lang w:val="en-US" w:eastAsia="zh-CN"/>
              </w:rPr>
              <w:t>中学二级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近五年主持的课题</w:t>
            </w: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课题名称</w:t>
            </w: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级别与完成情况</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立项时间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近五年发表或获奖的相关论文</w:t>
            </w: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论文名称</w:t>
            </w: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发表刊物刊号</w:t>
            </w:r>
          </w:p>
          <w:p>
            <w:pPr>
              <w:jc w:val="center"/>
              <w:rPr>
                <w:rStyle w:val="7"/>
              </w:rPr>
            </w:pPr>
            <w:r>
              <w:rPr>
                <w:rStyle w:val="7"/>
              </w:rPr>
              <w:t>/获奖类别等次</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华文楷体" w:hAnsi="华文楷体" w:eastAsia="华文楷体"/>
                <w:szCs w:val="21"/>
                <w:lang w:val="en-US" w:eastAsia="zh-CN"/>
              </w:rPr>
            </w:pPr>
            <w:r>
              <w:rPr>
                <w:rStyle w:val="7"/>
                <w:rFonts w:hint="eastAsia" w:ascii="华文楷体" w:hAnsi="华文楷体" w:eastAsia="华文楷体"/>
                <w:szCs w:val="21"/>
                <w:lang w:val="en-US" w:eastAsia="zh-CN"/>
              </w:rPr>
              <w:t>挖掘本土素材 深化理论学习 创新议题教学</w:t>
            </w: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hint="eastAsia" w:ascii="华文楷体" w:hAnsi="华文楷体" w:eastAsia="华文楷体"/>
                <w:szCs w:val="21"/>
                <w:lang w:val="en-US" w:eastAsia="zh-CN"/>
              </w:rPr>
            </w:pPr>
            <w:r>
              <w:rPr>
                <w:rStyle w:val="7"/>
                <w:rFonts w:hint="eastAsia" w:ascii="华文楷体" w:hAnsi="华文楷体" w:eastAsia="华文楷体"/>
                <w:szCs w:val="21"/>
                <w:lang w:val="en-US" w:eastAsia="zh-CN"/>
              </w:rPr>
              <w:t>溧阳市级</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华文楷体" w:hAnsi="华文楷体" w:eastAsia="华文楷体"/>
                <w:szCs w:val="21"/>
                <w:lang w:val="en-US" w:eastAsia="zh-CN"/>
              </w:rPr>
            </w:pPr>
            <w:r>
              <w:rPr>
                <w:rStyle w:val="7"/>
                <w:rFonts w:hint="eastAsia" w:ascii="华文楷体" w:hAnsi="华文楷体" w:eastAsia="华文楷体"/>
                <w:szCs w:val="21"/>
                <w:lang w:val="en-US" w:eastAsia="zh-CN"/>
              </w:rPr>
              <w:t>2019.12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123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4790"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175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restart"/>
            <w:tcBorders>
              <w:top w:val="single" w:color="000000" w:sz="4" w:space="0"/>
              <w:left w:val="single" w:color="000000" w:sz="4" w:space="0"/>
              <w:bottom w:val="single" w:color="000000" w:sz="4" w:space="0"/>
              <w:right w:val="single" w:color="000000" w:sz="4" w:space="0"/>
            </w:tcBorders>
            <w:textDirection w:val="tbRlV"/>
            <w:tcFitText/>
            <w:vAlign w:val="center"/>
          </w:tcPr>
          <w:p>
            <w:pPr>
              <w:spacing w:line="240" w:lineRule="exact"/>
              <w:ind w:left="113" w:right="113"/>
              <w:jc w:val="center"/>
              <w:rPr>
                <w:rStyle w:val="7"/>
              </w:rPr>
            </w:pPr>
            <w:r>
              <w:rPr>
                <w:rStyle w:val="7"/>
              </w:rPr>
              <w:t>课题组主要成员</w:t>
            </w:r>
            <w:r>
              <w:rPr>
                <w:rStyle w:val="7"/>
                <w:b/>
              </w:rPr>
              <w:t>（不含主持人，最多10人）</w:t>
            </w: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姓名</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专业技术职务</w:t>
            </w: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工作单位</w:t>
            </w: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Pr>
            </w:pPr>
            <w:r>
              <w:rPr>
                <w:rStyle w:val="7"/>
              </w:rPr>
              <w:t>在课题组中的分工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华文楷体" w:hAnsi="华文楷体" w:eastAsia="华文楷体"/>
                <w:sz w:val="24"/>
                <w:lang w:val="en-US" w:eastAsia="zh-CN"/>
              </w:rPr>
            </w:pPr>
            <w:r>
              <w:rPr>
                <w:rStyle w:val="7"/>
                <w:rFonts w:hint="eastAsia" w:ascii="华文楷体" w:hAnsi="华文楷体" w:eastAsia="华文楷体"/>
                <w:sz w:val="24"/>
                <w:lang w:val="en-US" w:eastAsia="zh-CN"/>
              </w:rPr>
              <w:t>李飞</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r>
              <w:rPr>
                <w:rStyle w:val="7"/>
                <w:rFonts w:ascii="华文楷体" w:hAnsi="华文楷体" w:eastAsia="华文楷体"/>
                <w:sz w:val="24"/>
              </w:rPr>
              <w:t>负责课题的调研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hint="default" w:ascii="华文楷体" w:hAnsi="华文楷体" w:eastAsia="华文楷体"/>
                <w:sz w:val="24"/>
                <w:lang w:val="en-US" w:eastAsia="zh-CN"/>
              </w:rPr>
            </w:pPr>
            <w:r>
              <w:rPr>
                <w:rStyle w:val="7"/>
                <w:rFonts w:hint="eastAsia" w:ascii="华文楷体" w:hAnsi="华文楷体" w:eastAsia="华文楷体"/>
                <w:sz w:val="24"/>
                <w:lang w:val="en-US" w:eastAsia="zh-CN"/>
              </w:rPr>
              <w:t>吴铭洲</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r>
              <w:rPr>
                <w:rStyle w:val="7"/>
                <w:rFonts w:ascii="华文楷体" w:hAnsi="华文楷体" w:eastAsia="华文楷体"/>
                <w:sz w:val="24"/>
              </w:rPr>
              <w:t>撰写相关材料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r>
              <w:rPr>
                <w:rStyle w:val="7"/>
                <w:rFonts w:ascii="华文楷体" w:hAnsi="华文楷体" w:eastAsia="华文楷体"/>
                <w:sz w:val="24"/>
              </w:rPr>
              <w:t>章心昀</w:t>
            </w: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rPr>
                <w:rStyle w:val="7"/>
                <w:rFonts w:ascii="华文楷体" w:hAnsi="华文楷体" w:eastAsia="华文楷体"/>
                <w:sz w:val="24"/>
              </w:rPr>
            </w:pPr>
            <w:r>
              <w:rPr>
                <w:rStyle w:val="7"/>
                <w:rFonts w:hint="eastAsia" w:ascii="华文楷体" w:hAnsi="华文楷体" w:eastAsia="华文楷体"/>
                <w:sz w:val="24"/>
              </w:rPr>
              <w:t>负责资料的收集、整理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7" w:hRule="atLeast"/>
        </w:trPr>
        <w:tc>
          <w:tcPr>
            <w:tcW w:w="7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7"/>
              </w:rPr>
            </w:pPr>
          </w:p>
        </w:tc>
        <w:tc>
          <w:tcPr>
            <w:tcW w:w="1333"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c>
          <w:tcPr>
            <w:tcW w:w="1260" w:type="dxa"/>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80"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Cs w:val="21"/>
              </w:rPr>
            </w:pPr>
          </w:p>
        </w:tc>
        <w:tc>
          <w:tcPr>
            <w:tcW w:w="283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7"/>
                <w:rFonts w:ascii="华文楷体" w:hAnsi="华文楷体" w:eastAsia="华文楷体"/>
                <w:sz w:val="24"/>
              </w:rPr>
            </w:pPr>
          </w:p>
        </w:tc>
      </w:tr>
    </w:tbl>
    <w:p>
      <w:pPr>
        <w:pStyle w:val="11"/>
        <w:rPr>
          <w:rStyle w:val="7"/>
        </w:rPr>
      </w:pPr>
    </w:p>
    <w:p>
      <w:pPr>
        <w:rPr>
          <w:rStyle w:val="7"/>
        </w:rPr>
      </w:pPr>
      <w:r>
        <w:rPr>
          <w:rStyle w:val="7"/>
        </w:rPr>
        <w:br w:type="textWrapping"/>
      </w:r>
    </w:p>
    <w:p>
      <w:pPr>
        <w:rPr>
          <w:rStyle w:val="7"/>
          <w:rFonts w:eastAsia="黑体"/>
        </w:rPr>
      </w:pPr>
      <w:r>
        <w:rPr>
          <w:rStyle w:val="7"/>
          <w:rFonts w:eastAsia="黑体"/>
          <w:sz w:val="28"/>
        </w:rPr>
        <w:t>二、课题研究论证报告</w:t>
      </w:r>
    </w:p>
    <w:tbl>
      <w:tblPr>
        <w:tblStyle w:val="4"/>
        <w:tblW w:w="841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411" w:type="dxa"/>
            <w:tcBorders>
              <w:top w:val="single" w:color="000000" w:sz="4" w:space="0"/>
              <w:left w:val="single" w:color="000000" w:sz="4" w:space="0"/>
              <w:bottom w:val="single" w:color="000000" w:sz="4" w:space="0"/>
              <w:right w:val="single" w:color="000000" w:sz="4" w:space="0"/>
            </w:tcBorders>
            <w:vAlign w:val="center"/>
          </w:tcPr>
          <w:p>
            <w:pPr>
              <w:rPr>
                <w:rStyle w:val="7"/>
              </w:rPr>
            </w:pPr>
            <w:r>
              <w:rPr>
                <w:rStyle w:val="7"/>
              </w:rPr>
              <w:t>1．课题提出的背景与所要解决的主要问题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8411" w:type="dxa"/>
            <w:tcBorders>
              <w:top w:val="single" w:color="000000" w:sz="4" w:space="0"/>
              <w:left w:val="single" w:color="000000" w:sz="4" w:space="0"/>
              <w:bottom w:val="single" w:color="000000" w:sz="4" w:space="0"/>
              <w:right w:val="single" w:color="000000" w:sz="4" w:space="0"/>
            </w:tcBorders>
          </w:tcPr>
          <w:p>
            <w:pPr>
              <w:rPr>
                <w:rStyle w:val="7"/>
              </w:rPr>
            </w:pPr>
            <w:r>
              <w:rPr>
                <w:rStyle w:val="7"/>
              </w:rPr>
              <w:t>（1）课题提出的背景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9" w:hRule="atLeast"/>
        </w:trPr>
        <w:tc>
          <w:tcPr>
            <w:tcW w:w="8411" w:type="dxa"/>
            <w:tcBorders>
              <w:top w:val="single" w:color="000000" w:sz="4" w:space="0"/>
              <w:left w:val="single" w:color="000000" w:sz="4" w:space="0"/>
              <w:bottom w:val="single" w:color="000000" w:sz="4" w:space="0"/>
              <w:right w:val="single" w:color="000000" w:sz="4" w:space="0"/>
            </w:tcBorders>
          </w:tcPr>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对高中思想政治课教学中学生的问题意识培养进行研究，不仅符合时代要求，而且也与新课改所传达出的理念不谋而合。下面，主要从国家政策的角度和现实需要两方面简要概括。</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1.政策依据</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新时代学校思想政治理论课改革创新实施方案》中，针对高中阶段的思想政治课，提出教师在授课时要帮助学生理解新教材的内容，尤其是注重引导学生理解“为什么”。“是什么”主要聚焦于学生较低层次的认知方面，而“为什么”要求学生进一步探索才能获取结果。可以看出，与要求学生掌握“是什么”相比，“为什么”要求学生在掌握好基础知识的同时，善于发现问题和持续追问，由此，更加突出强调要培养学生的问题意识。</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2017年新版《普通高中思想政治课程标准》提到：“要坚持改革方向、问题导向，立足当下、不忘本来、面向未来，彰显一脉相承、与时俱进的改革信念。”这当中的“问题导向”，指教师要具备问题意识，以问题为引导开展有效的教学活动。具体而言，教学的设计要有问题导向，教学方式方法的选取要有问题导向，教学全过程中也要体现问题导向。由此，政治教师应当有问题导向，应当在课堂教学中借助“问题”，激发学生的问题意识。</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2.现实依据</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一方面，时代呼吁培养学生的问题意识。对学生问题意识的关注，是新时代培养具备创新精神以及创造性人才的必然要求。由此，应当利用好高中思想政治一方面，当前高中思想政治课教学中对学生的问题意识培养关注程度有待提高,仍存在部分教师重知识识记、轻思维培养等现象。据此，有必要对当前高中思想政治课教学中学生的问题意识培养进行深入研究。</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此外，习近平总书记提出要坚持“五种思维”，其中就涉及到创新思维和辩证思维，“创新”“辩证”两个词都同思维和问题意识联系密切，善于创新及思辨能力较强的学生，在其学习过程中必然会经常追寻问题、主动思考，逻辑严密地提出一些较为新奇的想法和观点，而这两种思维能力的培养也都需要学生能够具备较强的问题意识。</w:t>
            </w:r>
          </w:p>
          <w:p>
            <w:pPr>
              <w:spacing w:line="400" w:lineRule="exact"/>
              <w:jc w:val="left"/>
              <w:rPr>
                <w:rStyle w:val="7"/>
                <w:rFonts w:ascii="华文楷体" w:hAnsi="华文楷体" w:eastAsia="华文楷体"/>
                <w:sz w:val="24"/>
              </w:rPr>
            </w:pPr>
          </w:p>
          <w:p>
            <w:pPr>
              <w:spacing w:line="400" w:lineRule="exact"/>
              <w:jc w:val="left"/>
              <w:rPr>
                <w:rStyle w:val="7"/>
                <w:rFonts w:ascii="华文楷体" w:hAnsi="华文楷体" w:eastAsia="华文楷体"/>
                <w:sz w:val="24"/>
              </w:rPr>
            </w:pPr>
          </w:p>
          <w:p>
            <w:pPr>
              <w:spacing w:line="400" w:lineRule="exact"/>
              <w:jc w:val="left"/>
              <w:rPr>
                <w:rStyle w:val="7"/>
                <w:rFonts w:ascii="华文楷体" w:hAnsi="华文楷体" w:eastAsia="华文楷体"/>
                <w:sz w:val="24"/>
              </w:rPr>
            </w:pPr>
          </w:p>
          <w:p>
            <w:pPr>
              <w:spacing w:line="400" w:lineRule="exact"/>
              <w:jc w:val="left"/>
              <w:rPr>
                <w:rStyle w:val="7"/>
                <w:rFonts w:ascii="华文楷体" w:hAnsi="华文楷体" w:eastAsia="华文楷体"/>
                <w:sz w:val="24"/>
              </w:rPr>
            </w:pPr>
          </w:p>
        </w:tc>
      </w:tr>
    </w:tbl>
    <w:p>
      <w:r>
        <w:br w:type="page"/>
      </w:r>
    </w:p>
    <w:tbl>
      <w:tblPr>
        <w:tblStyle w:val="4"/>
        <w:tblW w:w="841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8411" w:type="dxa"/>
            <w:tcBorders>
              <w:top w:val="single" w:color="000000" w:sz="4" w:space="0"/>
              <w:left w:val="single" w:color="000000" w:sz="4" w:space="0"/>
              <w:bottom w:val="single" w:color="000000" w:sz="4" w:space="0"/>
              <w:right w:val="single" w:color="000000" w:sz="4" w:space="0"/>
            </w:tcBorders>
          </w:tcPr>
          <w:p>
            <w:pPr>
              <w:rPr>
                <w:rStyle w:val="7"/>
              </w:rPr>
            </w:pPr>
            <w:r>
              <w:rPr>
                <w:rStyle w:val="7"/>
              </w:rPr>
              <w:t>（2）所要解决的主要问题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8" w:hRule="atLeast"/>
        </w:trPr>
        <w:tc>
          <w:tcPr>
            <w:tcW w:w="8411" w:type="dxa"/>
            <w:tcBorders>
              <w:top w:val="single" w:color="000000" w:sz="4" w:space="0"/>
              <w:left w:val="single" w:color="000000" w:sz="4" w:space="0"/>
              <w:bottom w:val="single" w:color="000000" w:sz="4" w:space="0"/>
              <w:right w:val="single" w:color="000000" w:sz="4" w:space="0"/>
            </w:tcBorders>
          </w:tcPr>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一是高中思想政治课教学中培养学生问题意识的理论研究有待加强。“问题意识”同除政治学科外的其他学科相结合进行研究的成果较多，而且均取得一些进展。但是近年来，有关“高中思想政治课”和“问题意识”相结合的研究相对显得薄弱，据此，需继续深入研究。</w:t>
            </w:r>
          </w:p>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二是高中思想政治课教学中培养学生问题意识的策略研究有待深入。其一，虽然研究者们基于各大角度提出了许多行之有效的培养策略，但是就当前来看，相对而言较少考虑到学科核心素养、议题式教学等方面在培养学生问题意识上发挥的推动作用。其二，研究者们较少关注教师对学生问题意识的驾驭能力，以及学生自身对其问题意识的关注程度。其三，在具体的培养对策方面，大部分借助教师的引导，如从教师改进教学方法、提高自身素质等出发培养学生的问题意识,较少关注如何针对性的提高作为学习主体的学生的问题意识能力。此外，有关培养学生问题意识应当遵循的原则研究涉及较少。</w:t>
            </w:r>
          </w:p>
          <w:p>
            <w:pPr>
              <w:spacing w:line="480" w:lineRule="exact"/>
              <w:ind w:firstLine="482"/>
              <w:jc w:val="left"/>
              <w:rPr>
                <w:rStyle w:val="7"/>
                <w:rFonts w:ascii="华文楷体" w:hAnsi="华文楷体" w:eastAsia="华文楷体"/>
                <w:sz w:val="24"/>
              </w:rPr>
            </w:pPr>
          </w:p>
          <w:p>
            <w:pPr>
              <w:spacing w:line="480" w:lineRule="exact"/>
              <w:ind w:firstLine="482"/>
              <w:jc w:val="left"/>
              <w:rPr>
                <w:rStyle w:val="7"/>
                <w:rFonts w:ascii="华文楷体" w:hAnsi="华文楷体" w:eastAsia="华文楷体"/>
                <w:sz w:val="24"/>
              </w:rPr>
            </w:pPr>
          </w:p>
          <w:p>
            <w:pPr>
              <w:spacing w:line="480" w:lineRule="exact"/>
              <w:ind w:firstLine="482"/>
              <w:jc w:val="left"/>
              <w:rPr>
                <w:rStyle w:val="7"/>
                <w:rFonts w:ascii="华文楷体" w:hAnsi="华文楷体" w:eastAsia="华文楷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8411" w:type="dxa"/>
            <w:tcBorders>
              <w:top w:val="single" w:color="000000" w:sz="4" w:space="0"/>
              <w:left w:val="single" w:color="000000" w:sz="4" w:space="0"/>
              <w:bottom w:val="single" w:color="000000" w:sz="4" w:space="0"/>
              <w:right w:val="single" w:color="000000" w:sz="4" w:space="0"/>
            </w:tcBorders>
            <w:vAlign w:val="center"/>
          </w:tcPr>
          <w:p>
            <w:pPr>
              <w:rPr>
                <w:rStyle w:val="7"/>
              </w:rPr>
            </w:pPr>
            <w:r>
              <w:rPr>
                <w:rStyle w:val="7"/>
              </w:rPr>
              <w:t>2．课题研究的实践意义与理论价值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4" w:hRule="atLeast"/>
        </w:trPr>
        <w:tc>
          <w:tcPr>
            <w:tcW w:w="8411" w:type="dxa"/>
            <w:tcBorders>
              <w:top w:val="single" w:color="000000" w:sz="4" w:space="0"/>
              <w:left w:val="single" w:color="000000" w:sz="4" w:space="0"/>
              <w:bottom w:val="single" w:color="000000" w:sz="4" w:space="0"/>
              <w:right w:val="single" w:color="000000" w:sz="4" w:space="0"/>
            </w:tcBorders>
          </w:tcPr>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学生能否具备问题意识，对学生个人的成长成才、对提高高中思想政治课的教学质量以及国家创新型人才的培养都十分关键。由此，研究高中思想政治课教学中有关学生的问题意识培养，具有一定的理论价值和实践意义。</w:t>
            </w:r>
          </w:p>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1.推进高中思想政治课教学中学生问題意识培养的理论研究</w:t>
            </w:r>
          </w:p>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从素质教育与课程改革的实施、高中思想政治课教学质量、学生思辨能力与创新精神三个方面论述了学生问题意识培养的重要性；从课程思辨特点、教学互动过程和成长成才目标三个方面论述了学生问题意识培养的现实性；从教学改革推进、教师素质提高和学生成长阶段三个方面论述了学生问题意识培养的可行性。此外，试图从理论角度对学生问题意识的培养研究做出些许贡献。</w:t>
            </w:r>
          </w:p>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2.提高高中思想政治课敎学中培养学生问题意识的实效</w:t>
            </w:r>
          </w:p>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培养学生的问题意识有助于其政治素养的提高和学习方式的转变，可以通过多方面形成合力共同培养学生的问题意识，而课堂无疑是其中最重要的环节之一。为了提高培养学生问题意识的实效，提炼出培养学生问题意识的以下原则：学生自主性原则、教师引导性原则和评价激励性原则，旨在这三大原则为培养对策指明大致方向。由此，在遵循此原则的指导下，从教师层面、学生层面和教学评价层面，提出与之相应的具体策略。在以往的相关研究中，有关学生问题意识培养原则的研究较为薄弱，由此，期望能在这些原则的指导下，加之结合具体实际中存在的问题，为教师提供一些可行的参考。</w:t>
            </w:r>
          </w:p>
        </w:tc>
      </w:tr>
    </w:tbl>
    <w:p>
      <w:pPr>
        <w:rPr>
          <w:rStyle w:val="7"/>
          <w:rFonts w:eastAsia="黑体"/>
          <w:sz w:val="28"/>
        </w:rPr>
      </w:pPr>
      <w:r>
        <w:rPr>
          <w:rStyle w:val="7"/>
          <w:rFonts w:eastAsia="黑体"/>
          <w:sz w:val="28"/>
        </w:rPr>
        <w:t>三、课题研究设计报告</w:t>
      </w:r>
    </w:p>
    <w:tbl>
      <w:tblPr>
        <w:tblStyle w:val="4"/>
        <w:tblW w:w="841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8411" w:type="dxa"/>
            <w:tcBorders>
              <w:top w:val="single" w:color="000000" w:sz="4" w:space="0"/>
              <w:left w:val="single" w:color="000000" w:sz="4" w:space="0"/>
              <w:bottom w:val="single" w:color="000000" w:sz="4" w:space="0"/>
              <w:right w:val="single" w:color="000000" w:sz="4" w:space="0"/>
            </w:tcBorders>
            <w:vAlign w:val="center"/>
          </w:tcPr>
          <w:p>
            <w:pPr>
              <w:rPr>
                <w:rStyle w:val="7"/>
              </w:rPr>
            </w:pPr>
            <w:r>
              <w:rPr>
                <w:rStyle w:val="7"/>
              </w:rPr>
              <w:t>1．课题核心概念界定与课题研究的支撑性理论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9" w:hRule="atLeast"/>
        </w:trPr>
        <w:tc>
          <w:tcPr>
            <w:tcW w:w="8411" w:type="dxa"/>
            <w:tcBorders>
              <w:top w:val="single" w:color="000000" w:sz="4" w:space="0"/>
              <w:left w:val="single" w:color="000000" w:sz="4" w:space="0"/>
              <w:bottom w:val="single" w:color="000000" w:sz="4" w:space="0"/>
              <w:right w:val="single" w:color="000000" w:sz="4" w:space="0"/>
            </w:tcBorders>
          </w:tcPr>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1.问题意识</w:t>
            </w:r>
          </w:p>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问题不同于问题意识，然而在实际的研究中，通常是将两者结合在一起来对问题意识进行理解。那么，究竟什么是意识？“意识”在不同领域其内涵有所不同。在哲学领域，通常把意识看作同物质对立统一的精神现象；而在心理学领域,意识是人类特有的心理现象，呈现出主观性、流动性等特点。问题意识是人们在生活中遇见难以解决的问题后，所产生的一种十分困惑的心理状态，在此心理状态下，人们会主动思考以寻求问题的解决。</w:t>
            </w:r>
          </w:p>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由此可见，学界倾向于把问题意识界定为：当人们面对各种困难的情境，并利用现有的知识和经验来极力解决时，因解决受阻而出现的一种心理状态或思维状态。这些心理状态因人而异，由于个体性别、文化程度、年龄等不同，因此在此情境中表现出来的心理状态也会相差甚远。不过，都与个体的创造性思维和辩证思维品质密切相关。毋庸置疑，培养创新型人才必不可少的条件之一即是否具备强烈的问题意识。</w:t>
            </w:r>
          </w:p>
          <w:p>
            <w:pPr>
              <w:spacing w:line="48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2.马克思主义理论的指导</w:t>
            </w:r>
          </w:p>
          <w:p>
            <w:pPr>
              <w:spacing w:line="480" w:lineRule="exact"/>
              <w:ind w:firstLine="482"/>
              <w:jc w:val="left"/>
              <w:rPr>
                <w:rStyle w:val="7"/>
                <w:rFonts w:ascii="华文楷体" w:hAnsi="华文楷体" w:eastAsia="华文楷体"/>
                <w:szCs w:val="21"/>
              </w:rPr>
            </w:pPr>
            <w:r>
              <w:rPr>
                <w:rStyle w:val="7"/>
                <w:rFonts w:ascii="华文楷体" w:hAnsi="华文楷体" w:eastAsia="华文楷体"/>
                <w:szCs w:val="21"/>
              </w:rPr>
              <w:t>在高中思想政治课教学中培养学生的问题意识</w:t>
            </w:r>
            <w:r>
              <w:rPr>
                <w:rStyle w:val="7"/>
                <w:rFonts w:hint="eastAsia" w:ascii="华文楷体" w:hAnsi="华文楷体" w:eastAsia="华文楷体"/>
                <w:szCs w:val="21"/>
              </w:rPr>
              <w:t>，</w:t>
            </w:r>
            <w:r>
              <w:rPr>
                <w:rStyle w:val="7"/>
                <w:rFonts w:ascii="华文楷体" w:hAnsi="华文楷体" w:eastAsia="华文楷体"/>
                <w:szCs w:val="21"/>
              </w:rPr>
              <w:t>应以马克思主义有关人的全面发展理论</w:t>
            </w:r>
            <w:r>
              <w:rPr>
                <w:rStyle w:val="7"/>
                <w:rFonts w:hint="eastAsia" w:ascii="华文楷体" w:hAnsi="华文楷体" w:eastAsia="华文楷体"/>
                <w:szCs w:val="21"/>
              </w:rPr>
              <w:t>、</w:t>
            </w:r>
            <w:r>
              <w:rPr>
                <w:rStyle w:val="7"/>
                <w:rFonts w:ascii="华文楷体" w:hAnsi="华文楷体" w:eastAsia="华文楷体"/>
                <w:szCs w:val="21"/>
              </w:rPr>
              <w:t>马克思主义有关辩证唯物主义的思维方式以及思想政治教育学有关提升思想政治素质的理论为指导</w:t>
            </w:r>
            <w:r>
              <w:rPr>
                <w:rStyle w:val="7"/>
                <w:rFonts w:hint="eastAsia" w:ascii="华文楷体" w:hAnsi="华文楷体" w:eastAsia="华文楷体"/>
                <w:szCs w:val="21"/>
              </w:rPr>
              <w:t>。</w:t>
            </w:r>
          </w:p>
          <w:p>
            <w:pPr>
              <w:spacing w:line="48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3.中华传统教育思想的吸收</w:t>
            </w:r>
          </w:p>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培养学生的问题意识需要不断从中国传统教育思想中返本归源，充分吸收其合理成分。如孔子“学思结合”教育思想，在教学过程中，孔子主张学与思的结合，即学思并重。他非常重视学生的思考能力，认为学广则思阔，学生应该在学的基础上思。思深则学就精微，所以学生还要在思的过程中促进学，这实际上点出了知识学习和独立思考之间是辩证的、相融为一的。孔子“学思结合”的教育思想具有辩证性和深刻性，对立于填鸭式的满堂灌教学，体现出其对学生独立思考和问题意识的强调。</w:t>
            </w:r>
          </w:p>
          <w:p>
            <w:pPr>
              <w:spacing w:line="400" w:lineRule="exact"/>
              <w:ind w:firstLine="482"/>
              <w:jc w:val="left"/>
              <w:rPr>
                <w:rStyle w:val="7"/>
                <w:rFonts w:ascii="华文楷体" w:hAnsi="华文楷体" w:eastAsia="华文楷体"/>
                <w:szCs w:val="21"/>
              </w:rPr>
            </w:pPr>
            <w:r>
              <w:rPr>
                <w:rStyle w:val="7"/>
                <w:rFonts w:hint="eastAsia" w:ascii="华文楷体" w:hAnsi="华文楷体" w:eastAsia="华文楷体"/>
                <w:szCs w:val="21"/>
              </w:rPr>
              <w:t>4.认知失调理论</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lang w:eastAsia="zh-TW"/>
              </w:rPr>
              <w:t>该理论认为学生在其学习过程中，时常会遇见自身己经掌握的知识与其新接收到的知识发生冲突，或熟知的事物与陌生事物发生冲突，以及教科书知识不符合现实情况的现象。此时，会造成学生心理上的极度不适和紧张感，这就是认知失调呈现出来的状态。那么，为了实现学生认知的重新平衡，这种失调便会激发出其新的认知动机。倘若问题完美解决，心理上的紧张感和不适感会转变为轻松愉悦的情绪体验，与此同时，认知动机会被这种积极的情绪体验再次激发。通过这一系列的心理过程，学生就会处于不断探索以解决问题的良性循环之中。因此，教师要及时给予学生反馈，及时强化学生的认知动机，在这个过程中，学生的问题意识便会逐渐得以培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411" w:type="dxa"/>
            <w:tcBorders>
              <w:top w:val="single" w:color="000000" w:sz="4" w:space="0"/>
              <w:left w:val="single" w:color="000000" w:sz="4" w:space="0"/>
              <w:bottom w:val="single" w:color="000000" w:sz="4" w:space="0"/>
              <w:right w:val="single" w:color="000000" w:sz="4" w:space="0"/>
            </w:tcBorders>
            <w:vAlign w:val="center"/>
          </w:tcPr>
          <w:p>
            <w:pPr>
              <w:rPr>
                <w:rStyle w:val="7"/>
              </w:rPr>
            </w:pPr>
            <w:r>
              <w:rPr>
                <w:rStyle w:val="7"/>
              </w:rPr>
              <w:t>2．研究目标（课题名称的分解与具体化）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1" w:hRule="atLeast"/>
        </w:trPr>
        <w:tc>
          <w:tcPr>
            <w:tcW w:w="8411" w:type="dxa"/>
            <w:tcBorders>
              <w:top w:val="single" w:color="000000" w:sz="4" w:space="0"/>
              <w:left w:val="single" w:color="000000" w:sz="4" w:space="0"/>
              <w:bottom w:val="single" w:color="000000" w:sz="4" w:space="0"/>
              <w:right w:val="single" w:color="000000" w:sz="4" w:space="0"/>
            </w:tcBorders>
          </w:tcPr>
          <w:p>
            <w:pPr>
              <w:spacing w:line="48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lang w:eastAsia="zh-TW"/>
              </w:rPr>
              <w:t>本研究的主题是高中思想政治课教学中学生的问题意识培养</w:t>
            </w:r>
            <w:r>
              <w:rPr>
                <w:rStyle w:val="7"/>
                <w:rFonts w:hint="eastAsia" w:ascii="华文楷体" w:hAnsi="华文楷体" w:eastAsia="华文楷体"/>
                <w:szCs w:val="21"/>
              </w:rPr>
              <w:t>，</w:t>
            </w:r>
            <w:r>
              <w:rPr>
                <w:rStyle w:val="7"/>
                <w:rFonts w:hint="eastAsia" w:ascii="华文楷体" w:hAnsi="华文楷体" w:eastAsia="华文楷体"/>
                <w:szCs w:val="21"/>
                <w:lang w:eastAsia="zh-TW"/>
              </w:rPr>
              <w:t>聚焦目标则是高中思想政治课教学中学生问题意识培养存在问题的对策研究</w:t>
            </w:r>
            <w:r>
              <w:rPr>
                <w:rStyle w:val="7"/>
                <w:rFonts w:hint="eastAsia" w:ascii="华文楷体" w:hAnsi="华文楷体" w:eastAsia="华文楷体"/>
                <w:szCs w:val="21"/>
              </w:rPr>
              <w:t>，</w:t>
            </w:r>
            <w:r>
              <w:rPr>
                <w:rStyle w:val="7"/>
                <w:rFonts w:hint="eastAsia" w:ascii="华文楷体" w:hAnsi="华文楷体" w:eastAsia="华文楷体"/>
                <w:szCs w:val="21"/>
                <w:lang w:eastAsia="zh-TW"/>
              </w:rPr>
              <w:t>旨在使学生能够具备较强的问题意识,深入实际了解现存问题及进行原因分析，最终都是为了落脚到能够通过高中思想政治课教学，来有效增强学生的问题意识</w:t>
            </w:r>
            <w:r>
              <w:rPr>
                <w:rStyle w:val="7"/>
                <w:rFonts w:hint="eastAsia" w:ascii="华文楷体" w:hAnsi="华文楷体" w:eastAsia="华文楷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8411" w:type="dxa"/>
            <w:tcBorders>
              <w:top w:val="single" w:color="000000" w:sz="4" w:space="0"/>
              <w:left w:val="single" w:color="000000" w:sz="4" w:space="0"/>
              <w:bottom w:val="single" w:color="000000" w:sz="4" w:space="0"/>
              <w:right w:val="single" w:color="000000" w:sz="4" w:space="0"/>
            </w:tcBorders>
            <w:vAlign w:val="center"/>
          </w:tcPr>
          <w:p>
            <w:pPr>
              <w:rPr>
                <w:rStyle w:val="7"/>
              </w:rPr>
            </w:pPr>
            <w:r>
              <w:rPr>
                <w:rStyle w:val="7"/>
              </w:rPr>
              <w:t>3．研究内容设计（研究目标的分解与具体化）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1" w:hRule="atLeast"/>
        </w:trPr>
        <w:tc>
          <w:tcPr>
            <w:tcW w:w="8411" w:type="dxa"/>
            <w:tcBorders>
              <w:top w:val="single" w:color="000000" w:sz="4" w:space="0"/>
              <w:left w:val="single" w:color="000000" w:sz="4" w:space="0"/>
              <w:bottom w:val="single" w:color="000000" w:sz="4" w:space="0"/>
              <w:right w:val="single" w:color="000000" w:sz="4" w:space="0"/>
            </w:tcBorders>
          </w:tcPr>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1.关于问題意识的研究</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有关问题意识的内涵界定，学界主要从以下几个角度展开。第一，强调问题与思维的关系，认为问题意识是一种同思维相关的心理品质。第二，把问题意识当作一种批判精神和能力。比如认为人对各种事物存在好奇心，这种好奇心会促使人产生深入探究的想法，但是仅有想法还不行，还需要有能力，因此问题意识就是在此驱动下产生的一种特殊能力。综上，由于研究领域的不同，关于问题意识的内涵，目前尚无较为统一的界定，但从学者对问题意识内涵的理解中可以看出，无论是把问题意识当作一种心理品质还是一种能力，问题意识都主要集中体现于能够发现问题并提出问题，并在此基础上，能够更进一步对问题进行分析和解决的过程之中。</w:t>
            </w:r>
          </w:p>
          <w:p>
            <w:pPr>
              <w:spacing w:line="400" w:lineRule="exact"/>
              <w:ind w:firstLine="480" w:firstLineChars="200"/>
              <w:jc w:val="left"/>
              <w:rPr>
                <w:rStyle w:val="7"/>
                <w:rFonts w:ascii="华文楷体" w:hAnsi="华文楷体" w:eastAsia="华文楷体"/>
                <w:szCs w:val="21"/>
              </w:rPr>
            </w:pPr>
            <w:r>
              <w:rPr>
                <w:rStyle w:val="7"/>
                <w:rFonts w:hint="eastAsia" w:ascii="华文楷体" w:hAnsi="华文楷体" w:eastAsia="华文楷体"/>
                <w:sz w:val="24"/>
              </w:rPr>
              <w:t>2</w:t>
            </w:r>
            <w:r>
              <w:rPr>
                <w:rStyle w:val="7"/>
                <w:rFonts w:hint="eastAsia" w:ascii="华文楷体" w:hAnsi="华文楷体" w:eastAsia="华文楷体"/>
                <w:szCs w:val="21"/>
              </w:rPr>
              <w:t>.关于学生问题意识薄弱表现的研究</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近年来，直接研究学生问题意识的期刊、论文较少，主要是同各个学科相结合研究学生的问题意识；或者研究不同年龄阶段学生的问题意识。虽然研究对象和领域有所不同，但学生问题意识薄弱的表现存在共性。大部分观点认为学生问题意识薄弱主要表现在发现问题的能力和提出问题的能力方面。</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3.关于高中思想政治课教学中培养学生问题意识的研究</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（1）关于高中思想政治课教学中培养学生问题意识重要性的研究</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第一，有利于提高学生主体地位。培养其问题意识必然要求学生深入思考，因此，对政治教师而言，万不能代替学生思考。第二，有助于学生思维能力和创新精的培养。一个具备创新精神和较强思维能力的学生，必然在其学习过程中有着强烈的问题意识，问题意识是具备这些能力的前提和基础，第三，有利于提升教师素质。教师为了能够更好的对学生的问题意识进行培养，会不断增强自己的问题意识，也会革新自己的教学理念，时刻对自己进行反思等。这实际上，就潜移默化地提升了教师自身素质。</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（2）关于高中思想政治课教学中学生问题意识培养影响因素的研究</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影响学生问题意识培养的原因众多，针对这些原因，不同的学者看法各异，但主要是从内部因素和外部因素进行分析。其中，内部因素即从学生角度考察，比如学生自身能力的不足、自身思维的局限性或受学生自身心理因素的影响等，外部因素主要涉及到教育模式、教育观念、学校、教师、学生等方面。</w:t>
            </w:r>
          </w:p>
          <w:p>
            <w:pPr>
              <w:spacing w:line="400" w:lineRule="exact"/>
              <w:ind w:firstLine="420" w:firstLineChars="200"/>
              <w:jc w:val="left"/>
              <w:rPr>
                <w:rStyle w:val="7"/>
                <w:rFonts w:ascii="华文楷体" w:hAnsi="华文楷体" w:eastAsia="华文楷体"/>
                <w:szCs w:val="21"/>
                <w:lang w:eastAsia="zh-TW"/>
              </w:rPr>
            </w:pPr>
            <w:r>
              <w:rPr>
                <w:rStyle w:val="7"/>
                <w:rFonts w:hint="eastAsia" w:ascii="华文楷体" w:hAnsi="华文楷体" w:eastAsia="华文楷体"/>
                <w:szCs w:val="21"/>
                <w:lang w:eastAsia="zh-TW"/>
              </w:rPr>
              <w:t>(3)关于高中思想政治课教学中培养学生问题意识的策略研究</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lang w:eastAsia="zh-TW"/>
              </w:rPr>
              <w:t>采取何种策略才能有效地培养学生的问题意识是学者们研究最多的问题。</w:t>
            </w:r>
            <w:r>
              <w:rPr>
                <w:rStyle w:val="7"/>
                <w:rFonts w:hint="eastAsia" w:ascii="华文楷体" w:hAnsi="华文楷体" w:eastAsia="华文楷体"/>
                <w:szCs w:val="21"/>
              </w:rPr>
              <w:t>一是</w:t>
            </w:r>
            <w:r>
              <w:rPr>
                <w:rStyle w:val="7"/>
                <w:rFonts w:hint="eastAsia" w:ascii="华文楷体" w:hAnsi="华文楷体" w:eastAsia="华文楷体"/>
                <w:szCs w:val="21"/>
                <w:lang w:eastAsia="zh-TW"/>
              </w:rPr>
              <w:t>侧重于从教师角度提出培养学生问题意识的策略。二是侧重于从多角度提出培养学生问题意识的策略</w:t>
            </w:r>
            <w:r>
              <w:rPr>
                <w:rStyle w:val="7"/>
                <w:rFonts w:hint="eastAsia" w:ascii="华文楷体" w:hAnsi="华文楷体" w:eastAsia="华文楷体"/>
                <w:szCs w:val="21"/>
              </w:rPr>
              <w:t>，</w:t>
            </w:r>
            <w:r>
              <w:rPr>
                <w:rStyle w:val="7"/>
                <w:rFonts w:hint="eastAsia" w:ascii="华文楷体" w:hAnsi="华文楷体" w:eastAsia="华文楷体"/>
                <w:szCs w:val="21"/>
                <w:lang w:eastAsia="zh-TW"/>
              </w:rPr>
              <w:t>培养学生的问题意识除了要发挥教师在其中的积极作用，还应该借助多方合力，助力学生问题意识的培养。具体而言，一方面是鼓励学生深入思考，另一方面是夯实学生基础知识。从学生发现问题、分析问题和解决问题三个阶段的问题意识培养现状，立足于每一阶段问题提出相应的具体培养策略。</w:t>
            </w:r>
          </w:p>
          <w:p>
            <w:pPr>
              <w:spacing w:line="480" w:lineRule="exact"/>
              <w:ind w:firstLine="482"/>
              <w:jc w:val="left"/>
              <w:rPr>
                <w:rStyle w:val="7"/>
                <w:rFonts w:ascii="华文楷体" w:hAnsi="华文楷体" w:eastAsia="华文楷体"/>
                <w:sz w:val="24"/>
              </w:rPr>
            </w:pPr>
          </w:p>
          <w:p>
            <w:pPr>
              <w:spacing w:line="480" w:lineRule="exact"/>
              <w:ind w:firstLine="482"/>
              <w:jc w:val="left"/>
              <w:rPr>
                <w:rStyle w:val="7"/>
                <w:rFonts w:ascii="华文楷体" w:hAnsi="华文楷体" w:eastAsia="华文楷体"/>
                <w:sz w:val="24"/>
              </w:rPr>
            </w:pPr>
          </w:p>
          <w:p>
            <w:pPr>
              <w:spacing w:line="480" w:lineRule="exact"/>
              <w:jc w:val="left"/>
              <w:rPr>
                <w:rStyle w:val="7"/>
                <w:rFonts w:ascii="华文楷体" w:hAnsi="华文楷体" w:eastAsia="华文楷体"/>
                <w:sz w:val="24"/>
              </w:rPr>
            </w:pPr>
          </w:p>
        </w:tc>
      </w:tr>
    </w:tbl>
    <w:p>
      <w:pPr>
        <w:rPr>
          <w:rStyle w:val="7"/>
        </w:rPr>
      </w:pPr>
    </w:p>
    <w:tbl>
      <w:tblPr>
        <w:tblStyle w:val="4"/>
        <w:tblW w:w="841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1"/>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750" w:hRule="atLeast"/>
        </w:trPr>
        <w:tc>
          <w:tcPr>
            <w:tcW w:w="8401" w:type="dxa"/>
            <w:tcBorders>
              <w:top w:val="single" w:color="000000" w:sz="4" w:space="0"/>
              <w:left w:val="single" w:color="000000" w:sz="4" w:space="0"/>
              <w:bottom w:val="single" w:color="000000" w:sz="4" w:space="0"/>
              <w:right w:val="single" w:color="000000" w:sz="4" w:space="0"/>
            </w:tcBorders>
            <w:vAlign w:val="center"/>
          </w:tcPr>
          <w:p>
            <w:pPr>
              <w:rPr>
                <w:rStyle w:val="7"/>
              </w:rPr>
            </w:pPr>
            <w:r>
              <w:rPr>
                <w:rStyle w:val="7"/>
              </w:rPr>
              <w:t>4．研究过程设计（阐述第一、二学期的研究目标、内容、成果形式、负责人）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2652" w:hRule="atLeast"/>
        </w:trPr>
        <w:tc>
          <w:tcPr>
            <w:tcW w:w="8401" w:type="dxa"/>
            <w:tcBorders>
              <w:top w:val="single" w:color="000000" w:sz="4" w:space="0"/>
              <w:left w:val="single" w:color="000000" w:sz="4" w:space="0"/>
              <w:bottom w:val="single" w:color="000000" w:sz="4" w:space="0"/>
              <w:right w:val="single" w:color="000000" w:sz="4" w:space="0"/>
            </w:tcBorders>
          </w:tcPr>
          <w:p>
            <w:pPr>
              <w:spacing w:line="460" w:lineRule="exact"/>
              <w:ind w:firstLine="482"/>
              <w:jc w:val="left"/>
              <w:rPr>
                <w:rStyle w:val="7"/>
                <w:rFonts w:ascii="华文楷体" w:hAnsi="华文楷体" w:eastAsia="华文楷体"/>
                <w:sz w:val="24"/>
              </w:rPr>
            </w:pPr>
            <w:r>
              <w:rPr>
                <w:rStyle w:val="7"/>
                <w:rFonts w:ascii="华文楷体" w:hAnsi="华文楷体" w:eastAsia="华文楷体"/>
                <w:sz w:val="24"/>
              </w:rPr>
              <w:t>（1）第一学期</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1.</w:t>
            </w:r>
            <w:r>
              <w:rPr>
                <w:rStyle w:val="7"/>
                <w:rFonts w:ascii="华文楷体" w:hAnsi="华文楷体" w:eastAsia="华文楷体"/>
                <w:szCs w:val="21"/>
                <w:lang w:eastAsia="zh-TW"/>
              </w:rPr>
              <w:t>学习与</w:t>
            </w:r>
            <w:r>
              <w:rPr>
                <w:rStyle w:val="7"/>
                <w:rFonts w:hint="eastAsia" w:ascii="华文楷体" w:hAnsi="华文楷体" w:eastAsia="华文楷体"/>
                <w:szCs w:val="21"/>
                <w:lang w:eastAsia="zh-TW"/>
              </w:rPr>
              <w:t>“问题意识”主题有关的理论与经验。准确把握高中思想政治课教学中学生的问题意识培养研究相关的策略</w:t>
            </w:r>
            <w:r>
              <w:rPr>
                <w:rStyle w:val="7"/>
                <w:rFonts w:hint="eastAsia" w:ascii="华文楷体" w:hAnsi="华文楷体" w:eastAsia="华文楷体"/>
                <w:szCs w:val="21"/>
              </w:rPr>
              <w:t>，</w:t>
            </w:r>
            <w:r>
              <w:rPr>
                <w:rStyle w:val="7"/>
                <w:rFonts w:hint="eastAsia" w:ascii="华文楷体" w:hAnsi="华文楷体" w:eastAsia="华文楷体"/>
                <w:szCs w:val="21"/>
                <w:lang w:eastAsia="zh-TW"/>
              </w:rPr>
              <w:t>为以</w:t>
            </w:r>
            <w:r>
              <w:rPr>
                <w:rStyle w:val="7"/>
                <w:rFonts w:hint="eastAsia" w:ascii="华文楷体" w:hAnsi="华文楷体" w:eastAsia="华文楷体"/>
                <w:szCs w:val="21"/>
              </w:rPr>
              <w:t>“高中思想政治课视域下如何提高学生问题意识”的学术沙龙以及课堂教学活动提供理论基础。此项研究内容由课题组全体成员共同参与。</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2．围绕“问题意识”进行课堂教学研究，侧重于探讨问题意识的培养与生成，高一年级由章心昀完成，高二年级由</w:t>
            </w:r>
            <w:r>
              <w:rPr>
                <w:rStyle w:val="7"/>
                <w:rFonts w:hint="eastAsia" w:ascii="华文楷体" w:hAnsi="华文楷体" w:eastAsia="华文楷体"/>
                <w:szCs w:val="21"/>
                <w:lang w:val="en-US" w:eastAsia="zh-CN"/>
              </w:rPr>
              <w:t>袁子皓、吴铭洲</w:t>
            </w:r>
            <w:r>
              <w:rPr>
                <w:rStyle w:val="7"/>
                <w:rFonts w:hint="eastAsia" w:ascii="华文楷体" w:hAnsi="华文楷体" w:eastAsia="华文楷体"/>
                <w:szCs w:val="21"/>
              </w:rPr>
              <w:t>完成，高三年级由</w:t>
            </w:r>
            <w:r>
              <w:rPr>
                <w:rStyle w:val="7"/>
                <w:rFonts w:hint="eastAsia" w:ascii="华文楷体" w:hAnsi="华文楷体" w:eastAsia="华文楷体"/>
                <w:szCs w:val="21"/>
                <w:lang w:val="en-US" w:eastAsia="zh-CN"/>
              </w:rPr>
              <w:t>李飞</w:t>
            </w:r>
            <w:bookmarkStart w:id="0" w:name="_GoBack"/>
            <w:bookmarkEnd w:id="0"/>
            <w:r>
              <w:rPr>
                <w:rStyle w:val="7"/>
                <w:rFonts w:hint="eastAsia" w:ascii="华文楷体" w:hAnsi="华文楷体" w:eastAsia="华文楷体"/>
                <w:szCs w:val="21"/>
              </w:rPr>
              <w:t>完成。</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3.开展以“高中思想政治课视域下如何提高学生问题意识”的学术沙龙活动。结合课例进行讲座或沙龙，以总结“高中思想政治课视域下如提高学生问题意识”的策略和原则。此项研究内容由课题组全体成员共同参与。</w:t>
            </w:r>
          </w:p>
          <w:p>
            <w:pPr>
              <w:spacing w:line="460" w:lineRule="exact"/>
              <w:ind w:firstLine="482"/>
              <w:jc w:val="left"/>
              <w:rPr>
                <w:rStyle w:val="7"/>
                <w:rFonts w:ascii="华文楷体" w:hAnsi="华文楷体" w:eastAsia="华文楷体"/>
                <w:sz w:val="24"/>
              </w:rPr>
            </w:pPr>
            <w:r>
              <w:rPr>
                <w:rStyle w:val="7"/>
                <w:rFonts w:ascii="华文楷体" w:hAnsi="华文楷体" w:eastAsia="华文楷体"/>
                <w:sz w:val="24"/>
              </w:rPr>
              <w:t>（</w:t>
            </w:r>
            <w:r>
              <w:rPr>
                <w:rStyle w:val="7"/>
                <w:rFonts w:hint="eastAsia" w:ascii="华文楷体" w:hAnsi="华文楷体" w:eastAsia="华文楷体"/>
                <w:sz w:val="24"/>
              </w:rPr>
              <w:t>2</w:t>
            </w:r>
            <w:r>
              <w:rPr>
                <w:rStyle w:val="7"/>
                <w:rFonts w:ascii="华文楷体" w:hAnsi="华文楷体" w:eastAsia="华文楷体"/>
                <w:sz w:val="24"/>
              </w:rPr>
              <w:t>）第二学期</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1.继续</w:t>
            </w:r>
            <w:r>
              <w:rPr>
                <w:rStyle w:val="7"/>
                <w:rFonts w:ascii="华文楷体" w:hAnsi="华文楷体" w:eastAsia="华文楷体"/>
                <w:szCs w:val="21"/>
                <w:lang w:eastAsia="zh-TW"/>
              </w:rPr>
              <w:t>学习与</w:t>
            </w:r>
            <w:r>
              <w:rPr>
                <w:rStyle w:val="7"/>
                <w:rFonts w:hint="eastAsia" w:ascii="华文楷体" w:hAnsi="华文楷体" w:eastAsia="华文楷体"/>
                <w:szCs w:val="21"/>
                <w:lang w:eastAsia="zh-TW"/>
              </w:rPr>
              <w:t>“问题意识”主题有关的理论与经验。准确把握高中思想政治课教学中学生的问题意识培养研究相关的策略</w:t>
            </w:r>
            <w:r>
              <w:rPr>
                <w:rStyle w:val="7"/>
                <w:rFonts w:hint="eastAsia" w:ascii="华文楷体" w:hAnsi="华文楷体" w:eastAsia="华文楷体"/>
                <w:szCs w:val="21"/>
              </w:rPr>
              <w:t>，</w:t>
            </w:r>
            <w:r>
              <w:rPr>
                <w:rStyle w:val="7"/>
                <w:rFonts w:hint="eastAsia" w:ascii="华文楷体" w:hAnsi="华文楷体" w:eastAsia="华文楷体"/>
                <w:szCs w:val="21"/>
                <w:lang w:eastAsia="zh-TW"/>
              </w:rPr>
              <w:t>为以</w:t>
            </w:r>
            <w:r>
              <w:rPr>
                <w:rStyle w:val="7"/>
                <w:rFonts w:hint="eastAsia" w:ascii="华文楷体" w:hAnsi="华文楷体" w:eastAsia="华文楷体"/>
                <w:szCs w:val="21"/>
              </w:rPr>
              <w:t>“高中思想政治课视域下如何提高学生问题意识”的学术沙龙以及课堂教学活动提供理论基础。此项研究内容由吴铭洲完成。</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2.围绕“问题意识”进行课堂教学研究。结合实际提供相应课堂教学案例。教学案例包括教学设计与实施、教学反思。此项研究内容由课题组全体成员共同参与。</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3.开展以“高中思想政治课视域下有效培育学生问题意识”的学术沙龙活动。结合调查与实例进行讲座或沙龙，以对课题进行总结与升华。此项研究内容由课题组全体成员共同参与。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0" w:type="dxa"/>
          <w:trHeight w:val="398" w:hRule="atLeast"/>
        </w:trPr>
        <w:tc>
          <w:tcPr>
            <w:tcW w:w="8401" w:type="dxa"/>
            <w:tcBorders>
              <w:top w:val="single" w:color="000000" w:sz="4" w:space="0"/>
              <w:left w:val="single" w:color="000000" w:sz="4" w:space="0"/>
              <w:bottom w:val="single" w:color="000000" w:sz="4" w:space="0"/>
              <w:right w:val="single" w:color="000000" w:sz="4" w:space="0"/>
            </w:tcBorders>
            <w:vAlign w:val="center"/>
          </w:tcPr>
          <w:p>
            <w:pPr>
              <w:rPr>
                <w:rStyle w:val="7"/>
              </w:rPr>
            </w:pPr>
            <w:r>
              <w:rPr>
                <w:rStyle w:val="7"/>
              </w:rPr>
              <w:t>5．研究方法设计（结合研究内容谈研究方法）</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1.文献研究法</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通过研读“问题意识”“高中思想政治课学生的问题意识培养</w:t>
            </w:r>
            <w:r>
              <w:rPr>
                <w:rStyle w:val="7"/>
                <w:rFonts w:ascii="华文楷体" w:hAnsi="华文楷体" w:eastAsia="华文楷体"/>
                <w:szCs w:val="21"/>
              </w:rPr>
              <w:t>”</w:t>
            </w:r>
            <w:r>
              <w:rPr>
                <w:rStyle w:val="7"/>
                <w:rFonts w:hint="eastAsia" w:ascii="华文楷体" w:hAnsi="华文楷体" w:eastAsia="华文楷体"/>
                <w:szCs w:val="21"/>
              </w:rPr>
              <w:t>等相关文献资料，从这些专著、期刊、硕博学位论文等资料中，搜集了当前学生问题意识培养的相关研究成果，在对所搜集的文献进行全面分析的基础上，得出培养学生问题意识的理论依据，提炼出应当遵循的原则等，为本课题研究打下理论基础。</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2.实践观察法</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做好本研究，需要深入到高中思想政治课课堂教学中，探寻学生问题意识培养存在的突出问题，在实践中对政治教师和学生进行各方面观察，具体观察内容包含：教师的教育观念、教师主要的教学方法，学生回答完问题教师如何评价，以及学生在课堂中思考、主动举手回答问题、主动追问等情况。借助课堂实际，为本研究提供了观察和研究机会。</w:t>
            </w:r>
          </w:p>
          <w:p>
            <w:pPr>
              <w:rPr>
                <w:rStyle w:val="7"/>
              </w:rPr>
            </w:pPr>
          </w:p>
          <w:p>
            <w:pPr>
              <w:rPr>
                <w:rStyle w:val="7"/>
              </w:rPr>
            </w:pPr>
          </w:p>
          <w:p>
            <w:pPr>
              <w:rPr>
                <w:rStyle w:val="7"/>
              </w:rPr>
            </w:pPr>
          </w:p>
          <w:p>
            <w:pPr>
              <w:rPr>
                <w:rStyle w:val="7"/>
              </w:rPr>
            </w:pPr>
          </w:p>
          <w:p>
            <w:pPr>
              <w:rPr>
                <w:rStyle w:val="7"/>
              </w:rPr>
            </w:pPr>
          </w:p>
          <w:p>
            <w:pPr>
              <w:rPr>
                <w:rStyle w:val="7"/>
              </w:rPr>
            </w:pPr>
          </w:p>
          <w:p>
            <w:pPr>
              <w:rPr>
                <w:rStyle w:val="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8411" w:type="dxa"/>
            <w:gridSpan w:val="2"/>
            <w:tcBorders>
              <w:top w:val="single" w:color="000000" w:sz="4" w:space="0"/>
              <w:left w:val="single" w:color="000000" w:sz="4" w:space="0"/>
              <w:bottom w:val="single" w:color="000000" w:sz="4" w:space="0"/>
              <w:right w:val="single" w:color="000000" w:sz="4" w:space="0"/>
            </w:tcBorders>
            <w:vAlign w:val="center"/>
          </w:tcPr>
          <w:p>
            <w:pPr>
              <w:rPr>
                <w:rStyle w:val="7"/>
              </w:rPr>
            </w:pPr>
            <w:r>
              <w:rPr>
                <w:rStyle w:val="7"/>
              </w:rPr>
              <w:t>6．完成本课题研究任务的保证措施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8" w:hRule="atLeast"/>
        </w:trPr>
        <w:tc>
          <w:tcPr>
            <w:tcW w:w="8411" w:type="dxa"/>
            <w:gridSpan w:val="2"/>
            <w:tcBorders>
              <w:top w:val="single" w:color="000000" w:sz="4" w:space="0"/>
              <w:left w:val="single" w:color="000000" w:sz="4" w:space="0"/>
              <w:bottom w:val="single" w:color="000000" w:sz="4" w:space="0"/>
              <w:right w:val="single" w:color="000000" w:sz="4" w:space="0"/>
            </w:tcBorders>
          </w:tcPr>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1.课题组成员组成合理，分别在高一、高二、高三各个年级进行思想政治课理论教学。</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2.课题组成员不断学习充电，理论指导实践。</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3.科研制度保障，学校的相关科研制度为课题研究提供一定的制度保障。</w:t>
            </w:r>
          </w:p>
          <w:p>
            <w:pPr>
              <w:spacing w:line="400" w:lineRule="exact"/>
              <w:ind w:firstLine="420" w:firstLineChars="200"/>
              <w:jc w:val="left"/>
              <w:rPr>
                <w:rStyle w:val="7"/>
                <w:rFonts w:ascii="华文楷体" w:hAnsi="华文楷体" w:eastAsia="华文楷体"/>
                <w:szCs w:val="21"/>
              </w:rPr>
            </w:pPr>
            <w:r>
              <w:rPr>
                <w:rStyle w:val="7"/>
                <w:rFonts w:hint="eastAsia" w:ascii="华文楷体" w:hAnsi="华文楷体" w:eastAsia="华文楷体"/>
                <w:szCs w:val="21"/>
              </w:rPr>
              <w:t>4.严格组织，进行明确分工，落实到人，分块研究，责任明确。</w:t>
            </w:r>
          </w:p>
          <w:p>
            <w:pPr>
              <w:ind w:firstLine="435"/>
              <w:rPr>
                <w:rStyle w:val="7"/>
                <w:rFonts w:ascii="华文楷体" w:hAnsi="华文楷体" w:eastAsia="华文楷体"/>
              </w:rPr>
            </w:pPr>
          </w:p>
          <w:p>
            <w:pPr>
              <w:ind w:firstLine="435"/>
              <w:rPr>
                <w:rStyle w:val="7"/>
                <w:rFonts w:ascii="华文楷体" w:hAnsi="华文楷体" w:eastAsia="华文楷体"/>
              </w:rPr>
            </w:pPr>
          </w:p>
          <w:p>
            <w:pPr>
              <w:ind w:firstLine="435"/>
              <w:rPr>
                <w:rStyle w:val="7"/>
                <w:rFonts w:ascii="华文楷体" w:hAnsi="华文楷体" w:eastAsia="华文楷体"/>
              </w:rPr>
            </w:pPr>
          </w:p>
          <w:p>
            <w:pPr>
              <w:ind w:firstLine="435"/>
              <w:rPr>
                <w:rStyle w:val="7"/>
                <w:rFonts w:ascii="华文楷体" w:hAnsi="华文楷体" w:eastAsia="华文楷体"/>
              </w:rPr>
            </w:pPr>
          </w:p>
          <w:p>
            <w:pPr>
              <w:ind w:firstLine="435"/>
              <w:rPr>
                <w:rStyle w:val="7"/>
                <w:rFonts w:ascii="华文楷体" w:hAnsi="华文楷体" w:eastAsia="华文楷体"/>
              </w:rPr>
            </w:pPr>
          </w:p>
          <w:p>
            <w:pPr>
              <w:ind w:firstLine="435"/>
              <w:rPr>
                <w:rStyle w:val="7"/>
                <w:rFonts w:ascii="华文楷体" w:hAnsi="华文楷体" w:eastAsia="华文楷体"/>
              </w:rPr>
            </w:pPr>
          </w:p>
          <w:p>
            <w:pPr>
              <w:ind w:firstLine="435"/>
              <w:rPr>
                <w:rStyle w:val="7"/>
                <w:rFonts w:ascii="华文楷体" w:hAnsi="华文楷体" w:eastAsia="华文楷体"/>
              </w:rPr>
            </w:pPr>
          </w:p>
          <w:p>
            <w:pPr>
              <w:ind w:firstLine="435"/>
              <w:rPr>
                <w:rStyle w:val="7"/>
                <w:rFonts w:ascii="华文楷体" w:hAnsi="华文楷体" w:eastAsia="华文楷体"/>
              </w:rPr>
            </w:pPr>
          </w:p>
          <w:p>
            <w:pPr>
              <w:ind w:firstLine="435"/>
              <w:rPr>
                <w:rStyle w:val="7"/>
                <w:rFonts w:ascii="华文楷体" w:hAnsi="华文楷体" w:eastAsia="华文楷体"/>
              </w:rPr>
            </w:pPr>
          </w:p>
          <w:p>
            <w:pPr>
              <w:ind w:firstLine="435"/>
              <w:rPr>
                <w:rStyle w:val="7"/>
                <w:rFonts w:ascii="华文楷体" w:hAnsi="华文楷体" w:eastAsia="华文楷体"/>
              </w:rPr>
            </w:pPr>
          </w:p>
          <w:p>
            <w:pPr>
              <w:ind w:firstLine="435"/>
              <w:rPr>
                <w:rStyle w:val="7"/>
              </w:rPr>
            </w:pPr>
          </w:p>
        </w:tc>
      </w:tr>
    </w:tbl>
    <w:p>
      <w:pPr>
        <w:rPr>
          <w:rStyle w:val="7"/>
        </w:rPr>
      </w:pPr>
    </w:p>
    <w:p>
      <w:pPr>
        <w:rPr>
          <w:rStyle w:val="7"/>
        </w:rPr>
      </w:pPr>
      <w:r>
        <w:rPr>
          <w:rStyle w:val="7"/>
        </w:rPr>
        <w:br w:type="textWrapping"/>
      </w:r>
    </w:p>
    <w:p>
      <w:pPr>
        <w:rPr>
          <w:rStyle w:val="7"/>
        </w:rPr>
      </w:pPr>
    </w:p>
    <w:p>
      <w:pPr>
        <w:rPr>
          <w:rStyle w:val="7"/>
        </w:rPr>
      </w:pPr>
    </w:p>
    <w:p>
      <w:pPr>
        <w:rPr>
          <w:rStyle w:val="7"/>
        </w:rPr>
      </w:pPr>
    </w:p>
    <w:p>
      <w:pPr>
        <w:rPr>
          <w:rStyle w:val="7"/>
        </w:rPr>
      </w:pPr>
    </w:p>
    <w:tbl>
      <w:tblPr>
        <w:tblStyle w:val="4"/>
        <w:tblW w:w="8421"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5"/>
        <w:gridCol w:w="1027"/>
        <w:gridCol w:w="426"/>
        <w:gridCol w:w="540"/>
        <w:gridCol w:w="41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421" w:type="dxa"/>
            <w:gridSpan w:val="5"/>
            <w:tcBorders>
              <w:top w:val="single" w:color="000000" w:sz="4" w:space="0"/>
              <w:left w:val="single" w:color="000000" w:sz="4" w:space="0"/>
              <w:bottom w:val="single" w:color="000000" w:sz="4" w:space="0"/>
              <w:right w:val="single" w:color="000000" w:sz="4" w:space="0"/>
            </w:tcBorders>
            <w:vAlign w:val="center"/>
          </w:tcPr>
          <w:p>
            <w:pPr>
              <w:rPr>
                <w:rStyle w:val="7"/>
              </w:rPr>
            </w:pPr>
            <w:r>
              <w:rPr>
                <w:rStyle w:val="7"/>
              </w:rPr>
              <w:t>7．预期研究成果（成果形式及预期完成时间）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421" w:type="dxa"/>
            <w:gridSpan w:val="5"/>
            <w:tcBorders>
              <w:top w:val="single" w:color="000000" w:sz="4" w:space="0"/>
              <w:left w:val="single" w:color="000000" w:sz="4" w:space="0"/>
              <w:bottom w:val="single" w:color="000000" w:sz="4" w:space="0"/>
              <w:right w:val="single" w:color="000000" w:sz="4" w:space="0"/>
            </w:tcBorders>
          </w:tcPr>
          <w:p>
            <w:pPr>
              <w:rPr>
                <w:rStyle w:val="7"/>
              </w:rPr>
            </w:pPr>
            <w:r>
              <w:rPr>
                <w:rStyle w:val="7"/>
              </w:rPr>
              <w:t>（1）预期研究成果形式及数量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2" w:hRule="atLeast"/>
        </w:trPr>
        <w:tc>
          <w:tcPr>
            <w:tcW w:w="8421" w:type="dxa"/>
            <w:gridSpan w:val="5"/>
            <w:tcBorders>
              <w:top w:val="single" w:color="000000" w:sz="4" w:space="0"/>
              <w:left w:val="single" w:color="000000" w:sz="4" w:space="0"/>
              <w:bottom w:val="single" w:color="000000" w:sz="4" w:space="0"/>
              <w:right w:val="single" w:color="000000" w:sz="4" w:space="0"/>
            </w:tcBorders>
          </w:tcPr>
          <w:p>
            <w:pPr>
              <w:rPr>
                <w:rStyle w:val="7"/>
                <w:b/>
                <w:i/>
                <w:color w:val="FF0000"/>
                <w:sz w:val="32"/>
                <w:szCs w:val="32"/>
              </w:rPr>
            </w:pPr>
          </w:p>
          <w:tbl>
            <w:tblPr>
              <w:tblStyle w:val="4"/>
              <w:tblW w:w="81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38"/>
              <w:gridCol w:w="2651"/>
              <w:gridCol w:w="1133"/>
              <w:gridCol w:w="1221"/>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938" w:type="dxa"/>
                  <w:tcBorders>
                    <w:top w:val="single" w:color="000000" w:sz="4" w:space="0"/>
                    <w:left w:val="single" w:color="000000" w:sz="4" w:space="0"/>
                    <w:bottom w:val="single" w:color="000000" w:sz="4" w:space="0"/>
                    <w:right w:val="single" w:color="000000" w:sz="4" w:space="0"/>
                  </w:tcBorders>
                </w:tcPr>
                <w:p>
                  <w:pPr>
                    <w:spacing w:line="360" w:lineRule="exact"/>
                    <w:ind w:right="-107"/>
                    <w:rPr>
                      <w:rStyle w:val="7"/>
                      <w:rFonts w:ascii="宋体" w:hAnsi="宋体"/>
                      <w:b/>
                      <w:szCs w:val="21"/>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宋体" w:hAnsi="宋体"/>
                      <w:szCs w:val="21"/>
                    </w:rPr>
                    <w:t>成果名称</w:t>
                  </w: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宋体" w:hAnsi="宋体"/>
                      <w:szCs w:val="21"/>
                    </w:rPr>
                    <w:t>成果形式</w:t>
                  </w:r>
                </w:p>
              </w:tc>
              <w:tc>
                <w:tcPr>
                  <w:tcW w:w="12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宋体" w:hAnsi="宋体"/>
                      <w:szCs w:val="21"/>
                    </w:rPr>
                    <w:t>完成时间</w:t>
                  </w:r>
                </w:p>
              </w:tc>
              <w:tc>
                <w:tcPr>
                  <w:tcW w:w="125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宋体" w:hAnsi="宋体"/>
                      <w:szCs w:val="21"/>
                    </w:rPr>
                    <w:t>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193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宋体" w:hAnsi="宋体"/>
                      <w:szCs w:val="21"/>
                    </w:rPr>
                    <w:t>阶段成果（限5项）</w:t>
                  </w:r>
                </w:p>
              </w:tc>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华文楷体" w:hAnsi="华文楷体" w:eastAsia="华文楷体"/>
                      <w:szCs w:val="21"/>
                    </w:rPr>
                    <w:t>第一</w:t>
                  </w:r>
                  <w:r>
                    <w:rPr>
                      <w:rStyle w:val="7"/>
                      <w:rFonts w:hint="eastAsia" w:ascii="华文楷体" w:hAnsi="华文楷体" w:eastAsia="华文楷体"/>
                      <w:szCs w:val="21"/>
                    </w:rPr>
                    <w:t>学期研究计划</w:t>
                  </w:r>
                </w:p>
              </w:tc>
              <w:tc>
                <w:tcPr>
                  <w:tcW w:w="1133" w:type="dxa"/>
                  <w:tcBorders>
                    <w:top w:val="single" w:color="000000" w:sz="4" w:space="0"/>
                    <w:left w:val="single" w:color="000000" w:sz="4" w:space="0"/>
                    <w:bottom w:val="single" w:color="000000" w:sz="4" w:space="0"/>
                    <w:right w:val="single" w:color="000000" w:sz="4" w:space="0"/>
                  </w:tcBorders>
                </w:tcPr>
                <w:p>
                  <w:pPr>
                    <w:spacing w:line="360" w:lineRule="exact"/>
                    <w:ind w:right="-107" w:firstLine="420" w:firstLineChars="200"/>
                    <w:rPr>
                      <w:rStyle w:val="7"/>
                      <w:rFonts w:ascii="楷体" w:hAnsi="楷体" w:eastAsia="楷体"/>
                      <w:szCs w:val="21"/>
                    </w:rPr>
                  </w:pPr>
                  <w:r>
                    <w:rPr>
                      <w:rStyle w:val="7"/>
                      <w:rFonts w:hint="eastAsia" w:ascii="楷体" w:hAnsi="楷体" w:eastAsia="楷体"/>
                      <w:szCs w:val="21"/>
                    </w:rPr>
                    <w:t>文字</w:t>
                  </w:r>
                </w:p>
              </w:tc>
              <w:tc>
                <w:tcPr>
                  <w:tcW w:w="12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楷体" w:hAnsi="楷体" w:eastAsia="楷体"/>
                      <w:szCs w:val="21"/>
                    </w:rPr>
                  </w:pPr>
                  <w:r>
                    <w:rPr>
                      <w:rStyle w:val="7"/>
                      <w:rFonts w:hint="eastAsia" w:ascii="楷体" w:hAnsi="楷体" w:eastAsia="楷体"/>
                      <w:szCs w:val="21"/>
                    </w:rPr>
                    <w:t>202</w:t>
                  </w:r>
                  <w:r>
                    <w:rPr>
                      <w:rStyle w:val="7"/>
                      <w:rFonts w:hint="eastAsia" w:ascii="楷体" w:hAnsi="楷体" w:eastAsia="楷体"/>
                      <w:szCs w:val="21"/>
                      <w:lang w:val="en-US" w:eastAsia="zh-CN"/>
                    </w:rPr>
                    <w:t>2</w:t>
                  </w:r>
                  <w:r>
                    <w:rPr>
                      <w:rStyle w:val="7"/>
                      <w:rFonts w:hint="eastAsia" w:ascii="楷体" w:hAnsi="楷体" w:eastAsia="楷体"/>
                      <w:szCs w:val="21"/>
                    </w:rPr>
                    <w:t>.10</w:t>
                  </w:r>
                </w:p>
              </w:tc>
              <w:tc>
                <w:tcPr>
                  <w:tcW w:w="125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hint="eastAsia" w:ascii="楷体" w:hAnsi="楷体" w:eastAsia="楷体"/>
                      <w:szCs w:val="21"/>
                      <w:lang w:eastAsia="zh-CN"/>
                    </w:rPr>
                  </w:pPr>
                  <w:r>
                    <w:rPr>
                      <w:rStyle w:val="7"/>
                      <w:rFonts w:hint="eastAsia" w:ascii="楷体" w:hAnsi="楷体" w:eastAsia="楷体"/>
                      <w:szCs w:val="21"/>
                      <w:lang w:val="en-US" w:eastAsia="zh-CN"/>
                    </w:rPr>
                    <w:t>袁子皓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华文楷体" w:hAnsi="华文楷体" w:eastAsia="华文楷体"/>
                      <w:szCs w:val="21"/>
                    </w:rPr>
                    <w:t>理论学习</w:t>
                  </w:r>
                </w:p>
              </w:tc>
              <w:tc>
                <w:tcPr>
                  <w:tcW w:w="1133" w:type="dxa"/>
                  <w:tcBorders>
                    <w:top w:val="single" w:color="000000" w:sz="4" w:space="0"/>
                    <w:left w:val="single" w:color="000000" w:sz="4" w:space="0"/>
                    <w:bottom w:val="single" w:color="000000" w:sz="4" w:space="0"/>
                    <w:right w:val="single" w:color="000000" w:sz="4" w:space="0"/>
                  </w:tcBorders>
                </w:tcPr>
                <w:p>
                  <w:pPr>
                    <w:spacing w:line="360" w:lineRule="exact"/>
                    <w:ind w:right="-107"/>
                    <w:jc w:val="center"/>
                    <w:rPr>
                      <w:rStyle w:val="7"/>
                      <w:rFonts w:ascii="宋体" w:hAnsi="宋体"/>
                      <w:b/>
                      <w:szCs w:val="21"/>
                    </w:rPr>
                  </w:pPr>
                  <w:r>
                    <w:rPr>
                      <w:rStyle w:val="7"/>
                      <w:rFonts w:ascii="楷体" w:hAnsi="楷体" w:eastAsia="楷体"/>
                      <w:szCs w:val="21"/>
                    </w:rPr>
                    <w:t>文字</w:t>
                  </w:r>
                </w:p>
              </w:tc>
              <w:tc>
                <w:tcPr>
                  <w:tcW w:w="12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楷体" w:hAnsi="楷体" w:eastAsia="楷体"/>
                      <w:szCs w:val="21"/>
                    </w:rPr>
                  </w:pPr>
                  <w:r>
                    <w:rPr>
                      <w:rStyle w:val="7"/>
                      <w:rFonts w:hint="eastAsia" w:ascii="楷体" w:hAnsi="楷体" w:eastAsia="楷体"/>
                      <w:szCs w:val="21"/>
                    </w:rPr>
                    <w:t>202</w:t>
                  </w:r>
                  <w:r>
                    <w:rPr>
                      <w:rStyle w:val="7"/>
                      <w:rFonts w:hint="eastAsia" w:ascii="楷体" w:hAnsi="楷体" w:eastAsia="楷体"/>
                      <w:szCs w:val="21"/>
                      <w:lang w:val="en-US" w:eastAsia="zh-CN"/>
                    </w:rPr>
                    <w:t>2</w:t>
                  </w:r>
                  <w:r>
                    <w:rPr>
                      <w:rStyle w:val="7"/>
                      <w:rFonts w:hint="eastAsia" w:ascii="楷体" w:hAnsi="楷体" w:eastAsia="楷体"/>
                      <w:szCs w:val="21"/>
                    </w:rPr>
                    <w:t>.11</w:t>
                  </w:r>
                </w:p>
              </w:tc>
              <w:tc>
                <w:tcPr>
                  <w:tcW w:w="125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楷体" w:hAnsi="楷体" w:eastAsia="楷体"/>
                      <w:szCs w:val="21"/>
                    </w:rPr>
                  </w:pPr>
                  <w:r>
                    <w:rPr>
                      <w:rStyle w:val="7"/>
                      <w:rFonts w:ascii="楷体" w:hAnsi="楷体" w:eastAsia="楷体"/>
                      <w:szCs w:val="21"/>
                    </w:rPr>
                    <w:t>吴铭洲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华文楷体" w:hAnsi="华文楷体" w:eastAsia="华文楷体"/>
                      <w:szCs w:val="21"/>
                    </w:rPr>
                    <w:t>第一学期研究总结</w:t>
                  </w:r>
                </w:p>
              </w:tc>
              <w:tc>
                <w:tcPr>
                  <w:tcW w:w="1133" w:type="dxa"/>
                  <w:tcBorders>
                    <w:top w:val="single" w:color="000000" w:sz="4" w:space="0"/>
                    <w:left w:val="single" w:color="000000" w:sz="4" w:space="0"/>
                    <w:bottom w:val="single" w:color="000000" w:sz="4" w:space="0"/>
                    <w:right w:val="single" w:color="000000" w:sz="4" w:space="0"/>
                  </w:tcBorders>
                </w:tcPr>
                <w:p>
                  <w:pPr>
                    <w:spacing w:line="360" w:lineRule="exact"/>
                    <w:ind w:right="-107"/>
                    <w:jc w:val="center"/>
                    <w:rPr>
                      <w:rStyle w:val="7"/>
                      <w:rFonts w:ascii="宋体" w:hAnsi="宋体"/>
                      <w:b/>
                      <w:szCs w:val="21"/>
                    </w:rPr>
                  </w:pPr>
                  <w:r>
                    <w:rPr>
                      <w:rStyle w:val="7"/>
                      <w:rFonts w:ascii="楷体" w:hAnsi="楷体" w:eastAsia="楷体"/>
                      <w:szCs w:val="21"/>
                    </w:rPr>
                    <w:t>文字</w:t>
                  </w:r>
                </w:p>
              </w:tc>
              <w:tc>
                <w:tcPr>
                  <w:tcW w:w="12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楷体" w:hAnsi="楷体" w:eastAsia="楷体"/>
                      <w:szCs w:val="21"/>
                    </w:rPr>
                  </w:pPr>
                  <w:r>
                    <w:rPr>
                      <w:rStyle w:val="7"/>
                      <w:rFonts w:hint="eastAsia" w:ascii="楷体" w:hAnsi="楷体" w:eastAsia="楷体"/>
                      <w:szCs w:val="21"/>
                    </w:rPr>
                    <w:t>202</w:t>
                  </w:r>
                  <w:r>
                    <w:rPr>
                      <w:rStyle w:val="7"/>
                      <w:rFonts w:hint="eastAsia" w:ascii="楷体" w:hAnsi="楷体" w:eastAsia="楷体"/>
                      <w:szCs w:val="21"/>
                      <w:lang w:val="en-US" w:eastAsia="zh-CN"/>
                    </w:rPr>
                    <w:t>3</w:t>
                  </w:r>
                  <w:r>
                    <w:rPr>
                      <w:rStyle w:val="7"/>
                      <w:rFonts w:hint="eastAsia" w:ascii="楷体" w:hAnsi="楷体" w:eastAsia="楷体"/>
                      <w:szCs w:val="21"/>
                    </w:rPr>
                    <w:t>.01</w:t>
                  </w:r>
                </w:p>
              </w:tc>
              <w:tc>
                <w:tcPr>
                  <w:tcW w:w="125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hint="eastAsia" w:ascii="楷体" w:hAnsi="楷体" w:eastAsia="楷体"/>
                      <w:szCs w:val="21"/>
                      <w:lang w:val="en-US" w:eastAsia="zh-CN"/>
                    </w:rPr>
                  </w:pPr>
                  <w:r>
                    <w:rPr>
                      <w:rStyle w:val="7"/>
                      <w:rFonts w:hint="eastAsia" w:ascii="楷体" w:hAnsi="楷体" w:eastAsia="楷体"/>
                      <w:szCs w:val="21"/>
                      <w:lang w:val="en-US" w:eastAsia="zh-CN"/>
                    </w:rPr>
                    <w:t>李飞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华文楷体" w:hAnsi="华文楷体" w:eastAsia="华文楷体"/>
                      <w:szCs w:val="21"/>
                    </w:rPr>
                    <w:t>问题意识的教学研究</w:t>
                  </w:r>
                </w:p>
              </w:tc>
              <w:tc>
                <w:tcPr>
                  <w:tcW w:w="1133" w:type="dxa"/>
                  <w:tcBorders>
                    <w:top w:val="single" w:color="000000" w:sz="4" w:space="0"/>
                    <w:left w:val="single" w:color="000000" w:sz="4" w:space="0"/>
                    <w:bottom w:val="single" w:color="000000" w:sz="4" w:space="0"/>
                    <w:right w:val="single" w:color="000000" w:sz="4" w:space="0"/>
                  </w:tcBorders>
                </w:tcPr>
                <w:p>
                  <w:pPr>
                    <w:spacing w:line="360" w:lineRule="exact"/>
                    <w:ind w:right="-107"/>
                    <w:jc w:val="center"/>
                    <w:rPr>
                      <w:rStyle w:val="7"/>
                      <w:rFonts w:ascii="楷体" w:hAnsi="楷体" w:eastAsia="楷体"/>
                      <w:szCs w:val="21"/>
                    </w:rPr>
                  </w:pPr>
                  <w:r>
                    <w:rPr>
                      <w:rStyle w:val="7"/>
                      <w:rFonts w:ascii="楷体" w:hAnsi="楷体" w:eastAsia="楷体"/>
                      <w:szCs w:val="21"/>
                    </w:rPr>
                    <w:t>教学展示</w:t>
                  </w:r>
                </w:p>
              </w:tc>
              <w:tc>
                <w:tcPr>
                  <w:tcW w:w="12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楷体" w:hAnsi="楷体" w:eastAsia="楷体"/>
                      <w:szCs w:val="21"/>
                    </w:rPr>
                  </w:pPr>
                  <w:r>
                    <w:rPr>
                      <w:rStyle w:val="7"/>
                      <w:rFonts w:hint="eastAsia" w:ascii="楷体" w:hAnsi="楷体" w:eastAsia="楷体"/>
                      <w:szCs w:val="21"/>
                    </w:rPr>
                    <w:t>202</w:t>
                  </w:r>
                  <w:r>
                    <w:rPr>
                      <w:rStyle w:val="7"/>
                      <w:rFonts w:hint="eastAsia" w:ascii="楷体" w:hAnsi="楷体" w:eastAsia="楷体"/>
                      <w:szCs w:val="21"/>
                      <w:lang w:val="en-US" w:eastAsia="zh-CN"/>
                    </w:rPr>
                    <w:t>2</w:t>
                  </w:r>
                  <w:r>
                    <w:rPr>
                      <w:rStyle w:val="7"/>
                      <w:rFonts w:hint="eastAsia" w:ascii="楷体" w:hAnsi="楷体" w:eastAsia="楷体"/>
                      <w:szCs w:val="21"/>
                    </w:rPr>
                    <w:t>.12</w:t>
                  </w:r>
                </w:p>
              </w:tc>
              <w:tc>
                <w:tcPr>
                  <w:tcW w:w="125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楷体" w:hAnsi="楷体" w:eastAsia="楷体"/>
                      <w:szCs w:val="21"/>
                    </w:rPr>
                  </w:pPr>
                  <w:r>
                    <w:rPr>
                      <w:rStyle w:val="7"/>
                      <w:rFonts w:ascii="楷体" w:hAnsi="楷体" w:eastAsia="楷体"/>
                      <w:szCs w:val="21"/>
                    </w:rPr>
                    <w:t>章心昀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hint="eastAsia" w:ascii="华文楷体" w:hAnsi="华文楷体" w:eastAsia="华文楷体"/>
                      <w:szCs w:val="21"/>
                    </w:rPr>
                    <w:t>第二学期研究计划</w:t>
                  </w:r>
                </w:p>
              </w:tc>
              <w:tc>
                <w:tcPr>
                  <w:tcW w:w="1133" w:type="dxa"/>
                  <w:tcBorders>
                    <w:top w:val="single" w:color="000000" w:sz="4" w:space="0"/>
                    <w:left w:val="single" w:color="000000" w:sz="4" w:space="0"/>
                    <w:bottom w:val="single" w:color="000000" w:sz="4" w:space="0"/>
                    <w:right w:val="single" w:color="000000" w:sz="4" w:space="0"/>
                  </w:tcBorders>
                </w:tcPr>
                <w:p>
                  <w:pPr>
                    <w:spacing w:line="360" w:lineRule="exact"/>
                    <w:ind w:right="-107"/>
                    <w:jc w:val="center"/>
                    <w:rPr>
                      <w:rStyle w:val="7"/>
                      <w:rFonts w:ascii="宋体" w:hAnsi="宋体"/>
                      <w:b/>
                      <w:szCs w:val="21"/>
                    </w:rPr>
                  </w:pPr>
                  <w:r>
                    <w:rPr>
                      <w:rStyle w:val="7"/>
                      <w:rFonts w:ascii="楷体" w:hAnsi="楷体" w:eastAsia="楷体"/>
                      <w:szCs w:val="21"/>
                    </w:rPr>
                    <w:t>文字</w:t>
                  </w:r>
                </w:p>
              </w:tc>
              <w:tc>
                <w:tcPr>
                  <w:tcW w:w="12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楷体" w:hAnsi="楷体" w:eastAsia="楷体"/>
                      <w:szCs w:val="21"/>
                    </w:rPr>
                  </w:pPr>
                  <w:r>
                    <w:rPr>
                      <w:rStyle w:val="7"/>
                      <w:rFonts w:hint="eastAsia" w:ascii="楷体" w:hAnsi="楷体" w:eastAsia="楷体"/>
                      <w:szCs w:val="21"/>
                    </w:rPr>
                    <w:t>202</w:t>
                  </w:r>
                  <w:r>
                    <w:rPr>
                      <w:rStyle w:val="7"/>
                      <w:rFonts w:hint="eastAsia" w:ascii="楷体" w:hAnsi="楷体" w:eastAsia="楷体"/>
                      <w:szCs w:val="21"/>
                      <w:lang w:val="en-US" w:eastAsia="zh-CN"/>
                    </w:rPr>
                    <w:t>3</w:t>
                  </w:r>
                  <w:r>
                    <w:rPr>
                      <w:rStyle w:val="7"/>
                      <w:rFonts w:hint="eastAsia" w:ascii="楷体" w:hAnsi="楷体" w:eastAsia="楷体"/>
                      <w:szCs w:val="21"/>
                    </w:rPr>
                    <w:t>.02</w:t>
                  </w:r>
                </w:p>
              </w:tc>
              <w:tc>
                <w:tcPr>
                  <w:tcW w:w="125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hint="default" w:ascii="楷体" w:hAnsi="楷体" w:eastAsia="楷体"/>
                      <w:szCs w:val="21"/>
                      <w:lang w:val="en-US" w:eastAsia="zh-CN"/>
                    </w:rPr>
                  </w:pPr>
                  <w:r>
                    <w:rPr>
                      <w:rStyle w:val="7"/>
                      <w:rFonts w:hint="eastAsia" w:ascii="楷体" w:hAnsi="楷体" w:eastAsia="楷体"/>
                      <w:szCs w:val="21"/>
                      <w:lang w:val="en-US" w:eastAsia="zh-CN"/>
                    </w:rPr>
                    <w:t>吴铭洲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938"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r>
                    <w:rPr>
                      <w:rStyle w:val="7"/>
                      <w:rFonts w:ascii="宋体" w:hAnsi="宋体"/>
                      <w:szCs w:val="21"/>
                    </w:rPr>
                    <w:t>最终成果（限3项）</w:t>
                  </w:r>
                </w:p>
              </w:tc>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hint="eastAsia" w:ascii="华文楷体" w:hAnsi="华文楷体" w:eastAsia="华文楷体"/>
                      <w:szCs w:val="21"/>
                    </w:rPr>
                  </w:pPr>
                  <w:r>
                    <w:rPr>
                      <w:rStyle w:val="7"/>
                      <w:rFonts w:hint="eastAsia" w:ascii="华文楷体" w:hAnsi="华文楷体" w:eastAsia="华文楷体"/>
                      <w:szCs w:val="21"/>
                    </w:rPr>
                    <w:t>高中思想政治课视域下有效</w:t>
                  </w:r>
                </w:p>
                <w:p>
                  <w:pPr>
                    <w:spacing w:line="360" w:lineRule="exact"/>
                    <w:ind w:right="-107"/>
                    <w:jc w:val="center"/>
                    <w:rPr>
                      <w:rStyle w:val="7"/>
                      <w:rFonts w:ascii="楷体" w:hAnsi="楷体" w:eastAsia="楷体"/>
                      <w:szCs w:val="21"/>
                    </w:rPr>
                  </w:pPr>
                  <w:r>
                    <w:rPr>
                      <w:rStyle w:val="7"/>
                      <w:rFonts w:hint="eastAsia" w:ascii="华文楷体" w:hAnsi="华文楷体" w:eastAsia="华文楷体"/>
                      <w:szCs w:val="21"/>
                    </w:rPr>
                    <w:t>培育学生问题意识</w:t>
                  </w:r>
                </w:p>
              </w:tc>
              <w:tc>
                <w:tcPr>
                  <w:tcW w:w="1133" w:type="dxa"/>
                  <w:tcBorders>
                    <w:top w:val="single" w:color="000000" w:sz="4" w:space="0"/>
                    <w:left w:val="single" w:color="000000" w:sz="4" w:space="0"/>
                    <w:bottom w:val="single" w:color="000000" w:sz="4" w:space="0"/>
                    <w:right w:val="single" w:color="000000" w:sz="4" w:space="0"/>
                  </w:tcBorders>
                </w:tcPr>
                <w:p>
                  <w:pPr>
                    <w:spacing w:line="360" w:lineRule="exact"/>
                    <w:ind w:right="-107"/>
                    <w:jc w:val="center"/>
                    <w:rPr>
                      <w:rStyle w:val="7"/>
                      <w:rFonts w:ascii="楷体" w:hAnsi="楷体" w:eastAsia="楷体"/>
                      <w:szCs w:val="21"/>
                    </w:rPr>
                  </w:pPr>
                  <w:r>
                    <w:rPr>
                      <w:rStyle w:val="7"/>
                      <w:rFonts w:hint="eastAsia" w:ascii="楷体" w:hAnsi="楷体" w:eastAsia="楷体"/>
                      <w:szCs w:val="21"/>
                    </w:rPr>
                    <w:t>学术沙龙</w:t>
                  </w:r>
                </w:p>
              </w:tc>
              <w:tc>
                <w:tcPr>
                  <w:tcW w:w="12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楷体" w:hAnsi="楷体" w:eastAsia="楷体"/>
                      <w:szCs w:val="21"/>
                    </w:rPr>
                  </w:pPr>
                  <w:r>
                    <w:rPr>
                      <w:rStyle w:val="7"/>
                      <w:rFonts w:hint="eastAsia" w:ascii="楷体" w:hAnsi="楷体" w:eastAsia="楷体"/>
                      <w:szCs w:val="21"/>
                    </w:rPr>
                    <w:t>202</w:t>
                  </w:r>
                  <w:r>
                    <w:rPr>
                      <w:rStyle w:val="7"/>
                      <w:rFonts w:hint="eastAsia" w:ascii="楷体" w:hAnsi="楷体" w:eastAsia="楷体"/>
                      <w:szCs w:val="21"/>
                      <w:lang w:val="en-US" w:eastAsia="zh-CN"/>
                    </w:rPr>
                    <w:t>3</w:t>
                  </w:r>
                  <w:r>
                    <w:rPr>
                      <w:rStyle w:val="7"/>
                      <w:rFonts w:hint="eastAsia" w:ascii="楷体" w:hAnsi="楷体" w:eastAsia="楷体"/>
                      <w:szCs w:val="21"/>
                    </w:rPr>
                    <w:t>.05</w:t>
                  </w:r>
                </w:p>
              </w:tc>
              <w:tc>
                <w:tcPr>
                  <w:tcW w:w="125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hint="eastAsia" w:ascii="楷体" w:hAnsi="楷体" w:eastAsia="楷体"/>
                      <w:szCs w:val="21"/>
                      <w:lang w:eastAsia="zh-CN"/>
                    </w:rPr>
                  </w:pPr>
                  <w:r>
                    <w:rPr>
                      <w:rStyle w:val="7"/>
                      <w:rFonts w:hint="eastAsia" w:ascii="楷体" w:hAnsi="楷体" w:eastAsia="楷体"/>
                      <w:szCs w:val="21"/>
                      <w:lang w:val="en-US" w:eastAsia="zh-CN"/>
                    </w:rPr>
                    <w:t>袁子皓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hint="eastAsia" w:ascii="华文楷体" w:hAnsi="华文楷体" w:eastAsia="华文楷体"/>
                      <w:szCs w:val="21"/>
                    </w:rPr>
                  </w:pPr>
                  <w:r>
                    <w:rPr>
                      <w:rStyle w:val="7"/>
                      <w:rFonts w:hint="eastAsia" w:ascii="华文楷体" w:hAnsi="华文楷体" w:eastAsia="华文楷体"/>
                      <w:szCs w:val="21"/>
                    </w:rPr>
                    <w:t>高中思想政治课教学中学生</w:t>
                  </w:r>
                </w:p>
                <w:p>
                  <w:pPr>
                    <w:spacing w:line="360" w:lineRule="exact"/>
                    <w:ind w:right="-107"/>
                    <w:jc w:val="center"/>
                    <w:rPr>
                      <w:rStyle w:val="7"/>
                      <w:rFonts w:ascii="宋体" w:hAnsi="宋体"/>
                      <w:bCs/>
                    </w:rPr>
                  </w:pPr>
                  <w:r>
                    <w:rPr>
                      <w:rStyle w:val="7"/>
                      <w:rFonts w:hint="eastAsia" w:ascii="华文楷体" w:hAnsi="华文楷体" w:eastAsia="华文楷体"/>
                      <w:szCs w:val="21"/>
                    </w:rPr>
                    <w:t>的问题意识培养研究</w:t>
                  </w:r>
                </w:p>
              </w:tc>
              <w:tc>
                <w:tcPr>
                  <w:tcW w:w="1133" w:type="dxa"/>
                  <w:tcBorders>
                    <w:top w:val="single" w:color="000000" w:sz="4" w:space="0"/>
                    <w:left w:val="single" w:color="000000" w:sz="4" w:space="0"/>
                    <w:bottom w:val="single" w:color="000000" w:sz="4" w:space="0"/>
                    <w:right w:val="single" w:color="000000" w:sz="4" w:space="0"/>
                  </w:tcBorders>
                </w:tcPr>
                <w:p>
                  <w:pPr>
                    <w:spacing w:line="360" w:lineRule="exact"/>
                    <w:ind w:right="-107"/>
                    <w:jc w:val="center"/>
                    <w:rPr>
                      <w:rStyle w:val="7"/>
                      <w:rFonts w:ascii="宋体" w:hAnsi="宋体"/>
                      <w:b/>
                      <w:szCs w:val="21"/>
                    </w:rPr>
                  </w:pPr>
                  <w:r>
                    <w:rPr>
                      <w:rStyle w:val="7"/>
                      <w:rFonts w:ascii="楷体" w:hAnsi="楷体" w:eastAsia="楷体"/>
                      <w:szCs w:val="21"/>
                    </w:rPr>
                    <w:t>结题报告</w:t>
                  </w:r>
                </w:p>
              </w:tc>
              <w:tc>
                <w:tcPr>
                  <w:tcW w:w="12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楷体" w:hAnsi="楷体" w:eastAsia="楷体"/>
                      <w:szCs w:val="21"/>
                    </w:rPr>
                  </w:pPr>
                  <w:r>
                    <w:rPr>
                      <w:rStyle w:val="7"/>
                      <w:rFonts w:hint="eastAsia" w:ascii="楷体" w:hAnsi="楷体" w:eastAsia="楷体"/>
                      <w:szCs w:val="21"/>
                    </w:rPr>
                    <w:t>202</w:t>
                  </w:r>
                  <w:r>
                    <w:rPr>
                      <w:rStyle w:val="7"/>
                      <w:rFonts w:hint="eastAsia" w:ascii="楷体" w:hAnsi="楷体" w:eastAsia="楷体"/>
                      <w:szCs w:val="21"/>
                      <w:lang w:val="en-US" w:eastAsia="zh-CN"/>
                    </w:rPr>
                    <w:t>3</w:t>
                  </w:r>
                  <w:r>
                    <w:rPr>
                      <w:rStyle w:val="7"/>
                      <w:rFonts w:hint="eastAsia" w:ascii="楷体" w:hAnsi="楷体" w:eastAsia="楷体"/>
                      <w:szCs w:val="21"/>
                    </w:rPr>
                    <w:t>.06</w:t>
                  </w:r>
                </w:p>
              </w:tc>
              <w:tc>
                <w:tcPr>
                  <w:tcW w:w="125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hint="eastAsia" w:ascii="楷体" w:hAnsi="楷体" w:eastAsia="楷体"/>
                      <w:szCs w:val="21"/>
                    </w:rPr>
                  </w:pPr>
                  <w:r>
                    <w:rPr>
                      <w:rStyle w:val="7"/>
                      <w:rFonts w:hint="eastAsia" w:ascii="楷体" w:hAnsi="楷体" w:eastAsia="楷体"/>
                      <w:szCs w:val="21"/>
                      <w:lang w:val="en-US" w:eastAsia="zh-CN"/>
                    </w:rPr>
                    <w:t>李飞</w:t>
                  </w:r>
                  <w:r>
                    <w:rPr>
                      <w:rStyle w:val="7"/>
                      <w:rFonts w:hint="eastAsia" w:ascii="楷体" w:hAnsi="楷体" w:eastAsia="楷体"/>
                      <w:szCs w:val="21"/>
                    </w:rPr>
                    <w:t>、</w:t>
                  </w:r>
                </w:p>
                <w:p>
                  <w:pPr>
                    <w:spacing w:line="360" w:lineRule="exact"/>
                    <w:ind w:right="-107"/>
                    <w:jc w:val="center"/>
                    <w:rPr>
                      <w:rStyle w:val="7"/>
                      <w:rFonts w:ascii="楷体" w:hAnsi="楷体" w:eastAsia="楷体"/>
                      <w:szCs w:val="21"/>
                    </w:rPr>
                  </w:pPr>
                  <w:r>
                    <w:rPr>
                      <w:rStyle w:val="7"/>
                      <w:rFonts w:ascii="楷体" w:hAnsi="楷体" w:eastAsia="楷体"/>
                      <w:szCs w:val="21"/>
                    </w:rPr>
                    <w:t>章心昀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1938" w:type="dxa"/>
                  <w:vMerge w:val="continue"/>
                  <w:tcBorders>
                    <w:top w:val="single" w:color="000000" w:sz="4" w:space="0"/>
                    <w:left w:val="single" w:color="000000" w:sz="4" w:space="0"/>
                    <w:bottom w:val="single" w:color="000000" w:sz="4" w:space="0"/>
                    <w:right w:val="single" w:color="000000" w:sz="4" w:space="0"/>
                  </w:tcBorders>
                  <w:vAlign w:val="center"/>
                </w:tcPr>
                <w:p>
                  <w:pPr>
                    <w:spacing w:line="360" w:lineRule="exact"/>
                    <w:ind w:right="-107"/>
                    <w:jc w:val="center"/>
                    <w:rPr>
                      <w:rStyle w:val="7"/>
                      <w:rFonts w:ascii="宋体" w:hAnsi="宋体"/>
                      <w:szCs w:val="21"/>
                    </w:rPr>
                  </w:pPr>
                </w:p>
              </w:tc>
              <w:tc>
                <w:tcPr>
                  <w:tcW w:w="265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rPr>
                      <w:rStyle w:val="7"/>
                      <w:rFonts w:ascii="宋体" w:hAnsi="宋体"/>
                      <w:szCs w:val="21"/>
                    </w:rPr>
                  </w:pPr>
                </w:p>
              </w:tc>
              <w:tc>
                <w:tcPr>
                  <w:tcW w:w="1133"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rPr>
                      <w:rStyle w:val="7"/>
                      <w:rFonts w:ascii="宋体" w:hAnsi="宋体"/>
                      <w:szCs w:val="21"/>
                    </w:rPr>
                  </w:pPr>
                </w:p>
              </w:tc>
              <w:tc>
                <w:tcPr>
                  <w:tcW w:w="1221"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rPr>
                      <w:rStyle w:val="7"/>
                      <w:rFonts w:ascii="宋体" w:hAnsi="宋体"/>
                      <w:szCs w:val="21"/>
                    </w:rPr>
                  </w:pPr>
                </w:p>
              </w:tc>
              <w:tc>
                <w:tcPr>
                  <w:tcW w:w="1252" w:type="dxa"/>
                  <w:tcBorders>
                    <w:top w:val="single" w:color="000000" w:sz="4" w:space="0"/>
                    <w:left w:val="single" w:color="000000" w:sz="4" w:space="0"/>
                    <w:bottom w:val="single" w:color="000000" w:sz="4" w:space="0"/>
                    <w:right w:val="single" w:color="000000" w:sz="4" w:space="0"/>
                  </w:tcBorders>
                  <w:vAlign w:val="center"/>
                </w:tcPr>
                <w:p>
                  <w:pPr>
                    <w:spacing w:line="360" w:lineRule="exact"/>
                    <w:ind w:right="-107"/>
                    <w:rPr>
                      <w:rStyle w:val="7"/>
                      <w:rFonts w:ascii="宋体" w:hAnsi="宋体"/>
                      <w:szCs w:val="21"/>
                    </w:rPr>
                  </w:pPr>
                </w:p>
              </w:tc>
            </w:tr>
          </w:tbl>
          <w:p>
            <w:pPr>
              <w:rPr>
                <w:rStyle w:val="7"/>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2265" w:type="dxa"/>
            <w:tcBorders>
              <w:top w:val="single" w:color="000000" w:sz="4" w:space="0"/>
              <w:left w:val="single" w:color="000000" w:sz="4" w:space="0"/>
              <w:bottom w:val="single" w:color="000000" w:sz="4" w:space="0"/>
              <w:right w:val="single" w:color="000000" w:sz="4" w:space="0"/>
            </w:tcBorders>
            <w:vAlign w:val="center"/>
          </w:tcPr>
          <w:p>
            <w:pPr>
              <w:jc w:val="left"/>
              <w:rPr>
                <w:rStyle w:val="7"/>
              </w:rPr>
            </w:pPr>
            <w:r>
              <w:rPr>
                <w:rStyle w:val="7"/>
              </w:rPr>
              <w:t>（2）预期结题时间：</w:t>
            </w:r>
          </w:p>
        </w:tc>
        <w:tc>
          <w:tcPr>
            <w:tcW w:w="1027" w:type="dxa"/>
            <w:tcBorders>
              <w:top w:val="single" w:color="000000" w:sz="4" w:space="0"/>
              <w:left w:val="single" w:color="000000" w:sz="4" w:space="0"/>
              <w:bottom w:val="single" w:color="000000" w:sz="4" w:space="0"/>
              <w:right w:val="nil"/>
            </w:tcBorders>
            <w:vAlign w:val="center"/>
          </w:tcPr>
          <w:p>
            <w:pPr>
              <w:wordWrap w:val="0"/>
              <w:jc w:val="center"/>
              <w:rPr>
                <w:rStyle w:val="7"/>
                <w:rFonts w:hint="eastAsia" w:eastAsia="宋体"/>
                <w:lang w:val="en-US" w:eastAsia="zh-CN"/>
              </w:rPr>
            </w:pPr>
            <w:r>
              <w:rPr>
                <w:rStyle w:val="7"/>
                <w:rFonts w:hint="eastAsia"/>
              </w:rPr>
              <w:t>202</w:t>
            </w:r>
            <w:r>
              <w:rPr>
                <w:rStyle w:val="7"/>
                <w:rFonts w:hint="eastAsia"/>
                <w:lang w:val="en-US" w:eastAsia="zh-CN"/>
              </w:rPr>
              <w:t>3</w:t>
            </w:r>
          </w:p>
        </w:tc>
        <w:tc>
          <w:tcPr>
            <w:tcW w:w="426" w:type="dxa"/>
            <w:tcBorders>
              <w:top w:val="single" w:color="000000" w:sz="4" w:space="0"/>
              <w:left w:val="nil"/>
              <w:bottom w:val="single" w:color="000000" w:sz="4" w:space="0"/>
              <w:right w:val="nil"/>
            </w:tcBorders>
            <w:vAlign w:val="center"/>
          </w:tcPr>
          <w:p>
            <w:pPr>
              <w:jc w:val="left"/>
              <w:rPr>
                <w:rStyle w:val="7"/>
                <w:rFonts w:hint="eastAsia" w:eastAsia="宋体"/>
                <w:lang w:val="en-US" w:eastAsia="zh-CN"/>
              </w:rPr>
            </w:pPr>
            <w:r>
              <w:rPr>
                <w:rStyle w:val="7"/>
                <w:rFonts w:hint="eastAsia"/>
                <w:lang w:val="en-US" w:eastAsia="zh-CN"/>
              </w:rPr>
              <w:t>年</w:t>
            </w:r>
          </w:p>
        </w:tc>
        <w:tc>
          <w:tcPr>
            <w:tcW w:w="540" w:type="dxa"/>
            <w:tcBorders>
              <w:top w:val="single" w:color="000000" w:sz="4" w:space="0"/>
              <w:left w:val="nil"/>
              <w:bottom w:val="single" w:color="000000" w:sz="4" w:space="0"/>
              <w:right w:val="nil"/>
            </w:tcBorders>
            <w:vAlign w:val="center"/>
          </w:tcPr>
          <w:p>
            <w:pPr>
              <w:jc w:val="center"/>
              <w:rPr>
                <w:rStyle w:val="7"/>
              </w:rPr>
            </w:pPr>
            <w:r>
              <w:rPr>
                <w:rStyle w:val="7"/>
                <w:rFonts w:hint="eastAsia"/>
              </w:rPr>
              <w:t>06</w:t>
            </w:r>
          </w:p>
        </w:tc>
        <w:tc>
          <w:tcPr>
            <w:tcW w:w="4163" w:type="dxa"/>
            <w:tcBorders>
              <w:top w:val="single" w:color="000000" w:sz="4" w:space="0"/>
              <w:left w:val="nil"/>
              <w:bottom w:val="single" w:color="000000" w:sz="4" w:space="0"/>
              <w:right w:val="single" w:color="000000" w:sz="4" w:space="0"/>
            </w:tcBorders>
            <w:vAlign w:val="center"/>
          </w:tcPr>
          <w:p>
            <w:pPr>
              <w:jc w:val="left"/>
              <w:rPr>
                <w:rStyle w:val="7"/>
              </w:rPr>
            </w:pPr>
            <w:r>
              <w:rPr>
                <w:rStyle w:val="7"/>
              </w:rPr>
              <w:t>月</w:t>
            </w:r>
          </w:p>
        </w:tc>
      </w:tr>
    </w:tbl>
    <w:p>
      <w:pPr>
        <w:rPr>
          <w:rStyle w:val="7"/>
          <w:rFonts w:eastAsia="黑体"/>
          <w:sz w:val="28"/>
        </w:rPr>
      </w:pPr>
      <w:r>
        <w:rPr>
          <w:rStyle w:val="7"/>
          <w:rFonts w:eastAsia="黑体"/>
          <w:sz w:val="28"/>
        </w:rPr>
        <w:t>四、评审意见</w:t>
      </w:r>
    </w:p>
    <w:tbl>
      <w:tblPr>
        <w:tblStyle w:val="4"/>
        <w:tblW w:w="83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5" w:hRule="atLeast"/>
        </w:trPr>
        <w:tc>
          <w:tcPr>
            <w:tcW w:w="8388" w:type="dxa"/>
            <w:tcBorders>
              <w:top w:val="single" w:color="000000" w:sz="4" w:space="0"/>
              <w:left w:val="single" w:color="000000" w:sz="4" w:space="0"/>
              <w:bottom w:val="nil"/>
              <w:right w:val="single" w:color="000000" w:sz="4" w:space="0"/>
            </w:tcBorders>
            <w:vAlign w:val="center"/>
          </w:tcPr>
          <w:p>
            <w:pPr>
              <w:rPr>
                <w:rStyle w:val="7"/>
                <w:rFonts w:ascii="华文行楷" w:eastAsia="华文行楷"/>
                <w:sz w:val="28"/>
                <w:szCs w:val="28"/>
              </w:rPr>
            </w:pPr>
          </w:p>
          <w:p>
            <w:pPr>
              <w:rPr>
                <w:rStyle w:val="7"/>
                <w:rFonts w:ascii="华文行楷" w:eastAsia="华文行楷"/>
                <w:sz w:val="28"/>
                <w:szCs w:val="28"/>
              </w:rPr>
            </w:pPr>
          </w:p>
          <w:p>
            <w:pPr>
              <w:rPr>
                <w:rStyle w:val="7"/>
                <w:rFonts w:ascii="华文行楷" w:eastAsia="华文行楷"/>
                <w:sz w:val="28"/>
                <w:szCs w:val="28"/>
              </w:rPr>
            </w:pPr>
          </w:p>
          <w:p>
            <w:pPr>
              <w:rPr>
                <w:rStyle w:val="7"/>
                <w:rFonts w:ascii="华文行楷" w:eastAsia="华文行楷"/>
                <w:sz w:val="28"/>
                <w:szCs w:val="28"/>
              </w:rPr>
            </w:pPr>
          </w:p>
          <w:p>
            <w:pPr>
              <w:rPr>
                <w:rStyle w:val="7"/>
                <w:rFonts w:ascii="华文行楷" w:eastAsia="华文行楷"/>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8" w:type="dxa"/>
            <w:tcBorders>
              <w:top w:val="nil"/>
              <w:left w:val="single" w:color="000000" w:sz="4" w:space="0"/>
              <w:bottom w:val="nil"/>
              <w:right w:val="single" w:color="000000" w:sz="4" w:space="0"/>
            </w:tcBorders>
            <w:vAlign w:val="center"/>
          </w:tcPr>
          <w:p>
            <w:pPr>
              <w:jc w:val="center"/>
              <w:rPr>
                <w:rStyle w:val="7"/>
              </w:rPr>
            </w:pPr>
            <w:r>
              <w:rPr>
                <w:rStyle w:val="7"/>
              </w:rPr>
              <w:t>教科室负责人（签字）：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8" w:type="dxa"/>
            <w:tcBorders>
              <w:top w:val="nil"/>
              <w:left w:val="single" w:color="000000" w:sz="4" w:space="0"/>
              <w:bottom w:val="nil"/>
              <w:right w:val="single" w:color="000000" w:sz="4" w:space="0"/>
            </w:tcBorders>
            <w:vAlign w:val="center"/>
          </w:tcPr>
          <w:p>
            <w:pPr>
              <w:jc w:val="center"/>
              <w:rPr>
                <w:rStyle w:val="7"/>
              </w:rPr>
            </w:pPr>
            <w:r>
              <w:rPr>
                <w:rStyle w:val="7"/>
              </w:rPr>
              <w:t>科室盖章：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388" w:type="dxa"/>
            <w:tcBorders>
              <w:top w:val="nil"/>
              <w:left w:val="single" w:color="000000" w:sz="4" w:space="0"/>
              <w:bottom w:val="single" w:color="000000" w:sz="4" w:space="0"/>
              <w:right w:val="single" w:color="000000" w:sz="4" w:space="0"/>
            </w:tcBorders>
            <w:vAlign w:val="center"/>
          </w:tcPr>
          <w:tbl>
            <w:tblPr>
              <w:tblStyle w:val="4"/>
              <w:tblW w:w="2892" w:type="dxa"/>
              <w:tblInd w:w="55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0"/>
              <w:gridCol w:w="360"/>
              <w:gridCol w:w="540"/>
              <w:gridCol w:w="360"/>
              <w:gridCol w:w="540"/>
              <w:gridCol w:w="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20" w:type="dxa"/>
                  <w:tcBorders>
                    <w:bottom w:val="single" w:color="000000" w:sz="4" w:space="0"/>
                  </w:tcBorders>
                  <w:vAlign w:val="center"/>
                </w:tcPr>
                <w:p>
                  <w:pPr>
                    <w:jc w:val="center"/>
                    <w:rPr>
                      <w:rStyle w:val="7"/>
                      <w:sz w:val="24"/>
                    </w:rPr>
                  </w:pPr>
                </w:p>
              </w:tc>
              <w:tc>
                <w:tcPr>
                  <w:tcW w:w="360" w:type="dxa"/>
                  <w:vAlign w:val="center"/>
                </w:tcPr>
                <w:p>
                  <w:pPr>
                    <w:jc w:val="center"/>
                    <w:rPr>
                      <w:rStyle w:val="7"/>
                      <w:sz w:val="24"/>
                      <w:u w:val="single"/>
                    </w:rPr>
                  </w:pPr>
                  <w:r>
                    <w:rPr>
                      <w:rStyle w:val="7"/>
                      <w:sz w:val="24"/>
                    </w:rPr>
                    <w:t>年</w:t>
                  </w:r>
                </w:p>
              </w:tc>
              <w:tc>
                <w:tcPr>
                  <w:tcW w:w="540" w:type="dxa"/>
                  <w:tcBorders>
                    <w:bottom w:val="single" w:color="000000" w:sz="4" w:space="0"/>
                  </w:tcBorders>
                  <w:vAlign w:val="center"/>
                </w:tcPr>
                <w:p>
                  <w:pPr>
                    <w:jc w:val="center"/>
                    <w:rPr>
                      <w:rStyle w:val="7"/>
                      <w:sz w:val="24"/>
                    </w:rPr>
                  </w:pPr>
                </w:p>
              </w:tc>
              <w:tc>
                <w:tcPr>
                  <w:tcW w:w="360" w:type="dxa"/>
                  <w:vAlign w:val="center"/>
                </w:tcPr>
                <w:p>
                  <w:pPr>
                    <w:jc w:val="center"/>
                    <w:rPr>
                      <w:rStyle w:val="7"/>
                      <w:sz w:val="24"/>
                      <w:u w:val="single"/>
                    </w:rPr>
                  </w:pPr>
                  <w:r>
                    <w:rPr>
                      <w:rStyle w:val="7"/>
                      <w:sz w:val="24"/>
                    </w:rPr>
                    <w:t>月</w:t>
                  </w:r>
                </w:p>
              </w:tc>
              <w:tc>
                <w:tcPr>
                  <w:tcW w:w="540" w:type="dxa"/>
                  <w:tcBorders>
                    <w:bottom w:val="single" w:color="000000" w:sz="4" w:space="0"/>
                  </w:tcBorders>
                  <w:vAlign w:val="center"/>
                </w:tcPr>
                <w:p>
                  <w:pPr>
                    <w:jc w:val="center"/>
                    <w:rPr>
                      <w:rStyle w:val="7"/>
                      <w:sz w:val="24"/>
                    </w:rPr>
                  </w:pPr>
                </w:p>
              </w:tc>
              <w:tc>
                <w:tcPr>
                  <w:tcW w:w="372" w:type="dxa"/>
                  <w:vAlign w:val="center"/>
                </w:tcPr>
                <w:p>
                  <w:pPr>
                    <w:jc w:val="center"/>
                    <w:rPr>
                      <w:rStyle w:val="7"/>
                      <w:sz w:val="24"/>
                    </w:rPr>
                  </w:pPr>
                  <w:r>
                    <w:rPr>
                      <w:rStyle w:val="7"/>
                      <w:sz w:val="24"/>
                    </w:rPr>
                    <w:t>日</w:t>
                  </w:r>
                </w:p>
              </w:tc>
            </w:tr>
          </w:tbl>
          <w:p>
            <w:pPr>
              <w:jc w:val="right"/>
              <w:rPr>
                <w:rStyle w:val="7"/>
              </w:rPr>
            </w:pPr>
          </w:p>
        </w:tc>
      </w:tr>
    </w:tbl>
    <w:p>
      <w:pPr>
        <w:rPr>
          <w:rStyle w:val="7"/>
        </w:rPr>
      </w:pPr>
    </w:p>
    <w:sectPr>
      <w:footerReference r:id="rId7" w:type="firs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0000000000000000000"/>
    <w:charset w:val="86"/>
    <w:family w:val="auto"/>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华文行楷">
    <w:altName w:val="微软雅黑"/>
    <w:panose1 w:val="0201080004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7"/>
      </w:rPr>
    </w:pPr>
    <w:r>
      <w:rPr>
        <w:rStyle w:val="9"/>
      </w:rPr>
      <w:t>第页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margin" w:hAnchor="text" w:xAlign="right" w:y="1"/>
      <w:rPr>
        <w:rStyle w:val="9"/>
      </w:rPr>
    </w:pPr>
  </w:p>
  <w:p>
    <w:pPr>
      <w:pStyle w:val="2"/>
      <w:ind w:right="360"/>
      <w:rPr>
        <w:rStyle w:val="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7"/>
      </w:rPr>
    </w:pPr>
    <w:r>
      <w:rPr>
        <w:rStyle w:val="9"/>
      </w:rPr>
      <w:t xml:space="preserve">第页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Style w:val="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00131568"/>
    <w:rsid w:val="000127D8"/>
    <w:rsid w:val="000248C5"/>
    <w:rsid w:val="000B643E"/>
    <w:rsid w:val="001018BD"/>
    <w:rsid w:val="00131568"/>
    <w:rsid w:val="00174FDA"/>
    <w:rsid w:val="00182F4F"/>
    <w:rsid w:val="001C5ACC"/>
    <w:rsid w:val="003F7680"/>
    <w:rsid w:val="00425427"/>
    <w:rsid w:val="0046738B"/>
    <w:rsid w:val="00467950"/>
    <w:rsid w:val="004A4D0C"/>
    <w:rsid w:val="005F6941"/>
    <w:rsid w:val="00602E76"/>
    <w:rsid w:val="00605AAC"/>
    <w:rsid w:val="00710FB2"/>
    <w:rsid w:val="007865DD"/>
    <w:rsid w:val="00794B39"/>
    <w:rsid w:val="008019ED"/>
    <w:rsid w:val="0084536F"/>
    <w:rsid w:val="00846BC8"/>
    <w:rsid w:val="008D2BCC"/>
    <w:rsid w:val="00911CA5"/>
    <w:rsid w:val="00A73B5A"/>
    <w:rsid w:val="00AA0017"/>
    <w:rsid w:val="00C57DB1"/>
    <w:rsid w:val="00C94463"/>
    <w:rsid w:val="00D91114"/>
    <w:rsid w:val="00E43211"/>
    <w:rsid w:val="00EC047B"/>
    <w:rsid w:val="00EC4D84"/>
    <w:rsid w:val="00F81DE9"/>
    <w:rsid w:val="00F92EF5"/>
    <w:rsid w:val="27310856"/>
    <w:rsid w:val="771E3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6">
    <w:name w:val="Hyperlink"/>
    <w:uiPriority w:val="0"/>
    <w:rPr>
      <w:color w:val="0000FF"/>
      <w:u w:val="single"/>
    </w:rPr>
  </w:style>
  <w:style w:type="character" w:customStyle="1" w:styleId="7">
    <w:name w:val="NormalCharacter"/>
    <w:semiHidden/>
    <w:uiPriority w:val="0"/>
  </w:style>
  <w:style w:type="table" w:customStyle="1" w:styleId="8">
    <w:name w:val="TableNormal"/>
    <w:semiHidden/>
    <w:qFormat/>
    <w:uiPriority w:val="0"/>
    <w:tblPr>
      <w:tblCellMar>
        <w:top w:w="0" w:type="dxa"/>
        <w:left w:w="0" w:type="dxa"/>
        <w:bottom w:w="0" w:type="dxa"/>
        <w:right w:w="0" w:type="dxa"/>
      </w:tblCellMar>
    </w:tblPr>
  </w:style>
  <w:style w:type="character" w:customStyle="1" w:styleId="9">
    <w:name w:val="PageNumber"/>
    <w:basedOn w:val="7"/>
    <w:uiPriority w:val="0"/>
  </w:style>
  <w:style w:type="paragraph" w:customStyle="1" w:styleId="10">
    <w:name w:val="PlainText"/>
    <w:basedOn w:val="1"/>
    <w:uiPriority w:val="0"/>
    <w:rPr>
      <w:rFonts w:ascii="宋体" w:hAnsi="Courier New"/>
      <w:szCs w:val="21"/>
      <w:lang w:val="es-UY" w:eastAsia="zh-HK"/>
    </w:rPr>
  </w:style>
  <w:style w:type="paragraph" w:customStyle="1" w:styleId="11">
    <w:name w:val="BlockQuote"/>
    <w:basedOn w:val="1"/>
    <w:uiPriority w:val="0"/>
    <w:pPr>
      <w:spacing w:line="240" w:lineRule="exact"/>
      <w:ind w:left="113" w:right="113"/>
      <w:jc w:val="center"/>
    </w:pPr>
  </w:style>
  <w:style w:type="table" w:customStyle="1" w:styleId="12">
    <w:name w:val="TableGrid"/>
    <w:basedOn w:val="8"/>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F520A-738E-403E-999D-D9299FBA272D}">
  <ds:schemaRefs/>
</ds:datastoreItem>
</file>

<file path=docProps/app.xml><?xml version="1.0" encoding="utf-8"?>
<Properties xmlns="http://schemas.openxmlformats.org/officeDocument/2006/extended-properties" xmlns:vt="http://schemas.openxmlformats.org/officeDocument/2006/docPropsVTypes">
  <Template>Normal</Template>
  <Pages>10</Pages>
  <Words>978</Words>
  <Characters>5580</Characters>
  <Lines>46</Lines>
  <Paragraphs>13</Paragraphs>
  <TotalTime>6</TotalTime>
  <ScaleCrop>false</ScaleCrop>
  <LinksUpToDate>false</LinksUpToDate>
  <CharactersWithSpaces>6545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2022-02-14T06:10:00Z</dcterms:created>
  <dc:creator>Administrator</dc:creator>
  <cp:lastModifiedBy>溧阳人在大同</cp:lastModifiedBy>
  <dcterms:modified xsi:type="dcterms:W3CDTF">2023-03-06T05:49:23Z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631744B6D3FC46218163E8AC88FBA5D4</vt:lpwstr>
  </property>
</Properties>
</file>