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常州市明德实验中学20</w:t>
      </w:r>
      <w:r>
        <w:rPr>
          <w:rFonts w:hint="eastAsia" w:ascii="黑体" w:hAnsi="黑体" w:eastAsia="黑体" w:cs="黑体"/>
          <w:sz w:val="32"/>
          <w:szCs w:val="32"/>
          <w:u w:val="single"/>
          <w:vertAlign w:val="baseline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~20</w:t>
      </w:r>
      <w:r>
        <w:rPr>
          <w:rFonts w:hint="eastAsia" w:ascii="黑体" w:hAnsi="黑体" w:eastAsia="黑体" w:cs="黑体"/>
          <w:sz w:val="32"/>
          <w:szCs w:val="32"/>
          <w:u w:val="single"/>
          <w:vertAlign w:val="baseline"/>
          <w:lang w:val="en-US" w:eastAsia="zh-CN"/>
        </w:rPr>
        <w:t>23</w:t>
      </w: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学年第</w:t>
      </w:r>
      <w:r>
        <w:rPr>
          <w:rFonts w:hint="eastAsia" w:ascii="黑体" w:hAnsi="黑体" w:eastAsia="黑体" w:cs="黑体"/>
          <w:sz w:val="32"/>
          <w:szCs w:val="32"/>
          <w:u w:val="single"/>
          <w:vertAlign w:val="baseline"/>
          <w:lang w:val="en-US" w:eastAsia="zh-CN"/>
        </w:rPr>
        <w:t xml:space="preserve"> 二 </w:t>
      </w: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学期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vertAlign w:val="baseline"/>
          <w:lang w:val="en-US" w:eastAsia="zh-CN"/>
        </w:rPr>
        <w:t>个人教学计划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37"/>
        <w:gridCol w:w="1054"/>
        <w:gridCol w:w="642"/>
        <w:gridCol w:w="247"/>
        <w:gridCol w:w="996"/>
        <w:gridCol w:w="905"/>
        <w:gridCol w:w="1087"/>
        <w:gridCol w:w="913"/>
        <w:gridCol w:w="14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陆翠翠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学科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英语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九年级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2022.2.3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指导思想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 w:firstLineChars="200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color w:val="000000"/>
                <w:sz w:val="24"/>
                <w:szCs w:val="24"/>
              </w:rPr>
              <w:t>九年级下学期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的教学</w:t>
            </w:r>
            <w:r>
              <w:rPr>
                <w:color w:val="000000"/>
                <w:sz w:val="24"/>
                <w:szCs w:val="24"/>
              </w:rPr>
              <w:t>工作十分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重要</w:t>
            </w:r>
            <w:r>
              <w:rPr>
                <w:color w:val="000000"/>
                <w:sz w:val="24"/>
                <w:szCs w:val="24"/>
              </w:rPr>
              <w:t>。面对着升学的压力和任务，我们要更加深入地研究教材，根据学科特点及学生特点研究切实可行的课堂教学模式和复习模式。同时，要进行分层次教学。对于基础好的学生要加大知识的容量，拓展知识的层面，使他们更上一层楼；对于基础较差的学生要因势利导，因材施教，使他们在原有的基础上有所提高、有所收获，为将来的学习打好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教材分析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九下有四个单元新课，在三月份结束新授课，然后依次开始七八九六本书的复习，边复习、边归纳、边练习。在检测学生学习中存在的问题的同时，及时向学生反馈遗漏、模糊、条理不清的知识，使学生在最短的时间内对学过的知识有一套系统的、完整的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通过训练学生的听、说、读、写，使学生掌握最基本的语言知识和语言技能，从而培养学生初步运用英语进行交际的能力；寓教于乐，使学生养成良好的外语学习习惯，为将来的学习打下坚实的基础。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以教材为载体，密切结合教材，在课堂上努力创设各种情景夯实语言知识及语言技能，从而激发学生主动学习英语的兴趣，提高学生的记忆、观察、思维及想象能力，为学生的终身学习奠定基础。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我所教的3班和4班学生情况如下：大多数学生能基本驾驭所学，能听懂并运用所学英语去进行英语沟通。一部分学生英语有较高的爱好，能主动学习并参加课堂活动，英语学科成果较好，但学生问题也不少，尤其是3班，学生发展参差不齐，后进生较多，这给教学带来不少困难，再加上本学期时间紧任务重，更给教学增加了不小的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教学措施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1、探讨集体备课。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集体备课定时间，有效率，内容切实落实。有针对性，让学生有收获，抓主题和重点。集体备课还要探讨中考，把握中考方向，探讨题型，做到早抓、多落实、多检验、找漏洞。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2、了解学生，心中有数。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各班都有不同层次的学生，我要做到对学生的学习状况了如指掌，有针对性地加以指导，注意面对面的辅导，了解学生的弱点和不足，做好查缺补漏。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3、继续针对中考题型的要求，确定如何努力提高学生语言技能：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听力方面：能听懂课文大致内容；能抓住简单语段中的观点；回答比较简单的问题。说即口语表达方面：能使用恰当的语调和节奏表达课文大意；能经过准备就一般话题作短暂表达。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阅读理解方面是个重点，要求能理解阅读材料中不同的观点和态度；能通过分析句子结构理解难句和长句；加强阅读理解的训练。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写作：能简单写出连贯且结构较完整的句子，能在写作文中基本做到文体较规范、语句较通顺；能够较好的达到中招考试对大多数学生的要求。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、中考，既要突出重点，又要顾及全面，坚决坚持分类教学，分层推进的教学思想，使各类学生都能学有所获，都能有所提高。针对学生英语基础普遍较差的情况，从基础抓起，抓好英语基础知识。逐步做到语音、语调自然、得体；运用词汇描述比较复杂的事物、行为和特征，说明概念，进一步掌握描述时间、地点、方位的表达方式等；尽可能学会使用规定的习惯用语或固定搭配，掌握基本句型和时态。避免平时考试中的常见性错误，提高学生应对考试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对于程度较好的同学，要逐一进行分析、谈话，摸清他们的特点、思想和看法，有的放矢，促其进一步发展。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5、与其他各科教师搞好配合。使得每一个学生都能够全面发展，不至于出现严重的偏科现象。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要面向全体学生，关注每个学生的情感，激发他们学习英语的兴趣，帮助他们建立学习的成就感和自信心，使他们在学习过程中发展综合语言运用能力，提高人文素养，增强实践能力，培养创新精神。在此基础上突出学生主体，尊重个体差异，让学生在老师的指导下构建知识，提高技能，发展心智和拓展视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21" w:type="dxa"/>
            <w:gridSpan w:val="1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周次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教学内容（含课时数）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2.6--2.10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U2 Welcome--Integrated Skills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2.13--2.17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U2 Task&amp;Revision, U3 Wel--Reading2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2.20--2.24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U3 Grammar--Task, U3 Revision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随堂作业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2.27--3.3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U4 Welcome----Integrated Skills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3.6--3.10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U4 Task&amp;Revision, 9B U1-4 Revision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3.13--3.17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一轮复习8B U1--U4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3.20--3.24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一轮复习8B U5--U8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新课结束考试（中下旬）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3.27--3.31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一轮复习8A U1--U4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4.3--4.7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一轮复习8A U5--U8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清明节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4.10--4.14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一轮复习 7B &amp; 7A，考前复习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12-14一模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4.17--4.21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专题复习，准备人机对话考试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22/23人机对话考试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4.24--4.28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二轮专题复习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5.1--5.6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二轮专题复习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劳动节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5.8--5.12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二轮专题复习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5.15--5.19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二轮专题复习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5.22--5.26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二轮专题复习，考前复习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二模（中下旬）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5.29--6.2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三轮综合复习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6.5--6.9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三轮综合复习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6.12--6.16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三轮综合复习</w:t>
            </w: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6.18-6.23</w:t>
            </w:r>
          </w:p>
        </w:tc>
        <w:tc>
          <w:tcPr>
            <w:tcW w:w="4148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18-20中考</w:t>
            </w:r>
          </w:p>
        </w:tc>
      </w:tr>
    </w:tbl>
    <w:p>
      <w:pPr>
        <w:jc w:val="both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注：请在教学内容后加括号标注课时。</w:t>
      </w:r>
    </w:p>
    <w:p>
      <w:pPr>
        <w:jc w:val="center"/>
        <w:rPr>
          <w:rFonts w:hint="default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jUyMjliNDAxYWJhZWI4YzVlMzA1ZjlhODYyMmQifQ=="/>
  </w:docVars>
  <w:rsids>
    <w:rsidRoot w:val="00000000"/>
    <w:rsid w:val="013A77CF"/>
    <w:rsid w:val="052676B9"/>
    <w:rsid w:val="07EC6998"/>
    <w:rsid w:val="0C17631E"/>
    <w:rsid w:val="0C924D4B"/>
    <w:rsid w:val="0E286250"/>
    <w:rsid w:val="0E417312"/>
    <w:rsid w:val="102062F9"/>
    <w:rsid w:val="1074577C"/>
    <w:rsid w:val="113E5D8A"/>
    <w:rsid w:val="1730696A"/>
    <w:rsid w:val="19C77265"/>
    <w:rsid w:val="1BAB183F"/>
    <w:rsid w:val="1E594203"/>
    <w:rsid w:val="20A200E4"/>
    <w:rsid w:val="246D27B7"/>
    <w:rsid w:val="25272F93"/>
    <w:rsid w:val="25F700E4"/>
    <w:rsid w:val="28A95751"/>
    <w:rsid w:val="293B5567"/>
    <w:rsid w:val="294A30C6"/>
    <w:rsid w:val="29D67050"/>
    <w:rsid w:val="29E7300B"/>
    <w:rsid w:val="2DB87198"/>
    <w:rsid w:val="2FAF6379"/>
    <w:rsid w:val="34773E99"/>
    <w:rsid w:val="34C91C8B"/>
    <w:rsid w:val="34F20999"/>
    <w:rsid w:val="35AB313F"/>
    <w:rsid w:val="3C8A7F52"/>
    <w:rsid w:val="3D5618B9"/>
    <w:rsid w:val="3E06185A"/>
    <w:rsid w:val="40AA11DD"/>
    <w:rsid w:val="433229C9"/>
    <w:rsid w:val="457E261E"/>
    <w:rsid w:val="47F22E4F"/>
    <w:rsid w:val="4AE83216"/>
    <w:rsid w:val="4C0608AD"/>
    <w:rsid w:val="4DBA5BD1"/>
    <w:rsid w:val="4E1875FB"/>
    <w:rsid w:val="505949E6"/>
    <w:rsid w:val="524D13AE"/>
    <w:rsid w:val="58A14202"/>
    <w:rsid w:val="5BB463B3"/>
    <w:rsid w:val="5E7C6B84"/>
    <w:rsid w:val="5F48020E"/>
    <w:rsid w:val="60082DB8"/>
    <w:rsid w:val="604364E6"/>
    <w:rsid w:val="62BE2037"/>
    <w:rsid w:val="63D53E0F"/>
    <w:rsid w:val="63EC1594"/>
    <w:rsid w:val="64114E9E"/>
    <w:rsid w:val="646E7F81"/>
    <w:rsid w:val="64F61F69"/>
    <w:rsid w:val="67B47729"/>
    <w:rsid w:val="67F87BB6"/>
    <w:rsid w:val="68ED4A65"/>
    <w:rsid w:val="6BE94C15"/>
    <w:rsid w:val="6E645FA5"/>
    <w:rsid w:val="6EA9473D"/>
    <w:rsid w:val="6EF2535F"/>
    <w:rsid w:val="6F0D03EB"/>
    <w:rsid w:val="70D5136B"/>
    <w:rsid w:val="71D23226"/>
    <w:rsid w:val="73B4362E"/>
    <w:rsid w:val="75CD61DE"/>
    <w:rsid w:val="769B452E"/>
    <w:rsid w:val="77FC2DAB"/>
    <w:rsid w:val="78813F0D"/>
    <w:rsid w:val="78844AED"/>
    <w:rsid w:val="7E376413"/>
    <w:rsid w:val="7E490D14"/>
    <w:rsid w:val="7E5020A2"/>
    <w:rsid w:val="7EB32898"/>
    <w:rsid w:val="7F8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1749</Words>
  <Characters>2105</Characters>
  <Lines>0</Lines>
  <Paragraphs>0</Paragraphs>
  <TotalTime>2</TotalTime>
  <ScaleCrop>false</ScaleCrop>
  <LinksUpToDate>false</LinksUpToDate>
  <CharactersWithSpaces>2128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2022-11-17T07:43:00Z</dcterms:created>
  <dc:creator>徐锦珠</dc:creator>
  <cp:lastModifiedBy>cecily</cp:lastModifiedBy>
  <dcterms:modified xsi:type="dcterms:W3CDTF">2023-02-05T01:12:50Z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A4357093B82E40D499DA77D8D90B42EF</vt:lpwstr>
  </property>
</Properties>
</file>