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2022</w:t>
      </w:r>
      <w:r>
        <w:rPr>
          <w:rFonts w:hint="eastAsia"/>
          <w:sz w:val="28"/>
          <w:szCs w:val="28"/>
          <w:u w:val="single"/>
          <w:lang w:val="en-US" w:eastAsia="zh-CN"/>
        </w:rPr>
        <w:t xml:space="preserve">  </w:t>
      </w:r>
      <w:r>
        <w:rPr>
          <w:rFonts w:hint="eastAsia"/>
          <w:sz w:val="28"/>
          <w:szCs w:val="28"/>
          <w:lang w:val="en-US" w:eastAsia="zh-CN"/>
        </w:rPr>
        <w:t>-2023</w:t>
      </w:r>
      <w:r>
        <w:rPr>
          <w:rFonts w:hint="eastAsia"/>
          <w:sz w:val="28"/>
          <w:szCs w:val="28"/>
          <w:u w:val="single"/>
          <w:lang w:val="en-US" w:eastAsia="zh-CN"/>
        </w:rPr>
        <w:t xml:space="preserve">  </w:t>
      </w:r>
      <w:r>
        <w:rPr>
          <w:rFonts w:hint="eastAsia"/>
          <w:sz w:val="28"/>
          <w:szCs w:val="28"/>
          <w:lang w:val="en-US" w:eastAsia="zh-CN"/>
        </w:rPr>
        <w:t>学年第</w:t>
      </w:r>
      <w:r>
        <w:rPr>
          <w:rFonts w:hint="eastAsia"/>
          <w:sz w:val="28"/>
          <w:szCs w:val="28"/>
          <w:u w:val="single"/>
          <w:lang w:val="en-US" w:eastAsia="zh-CN"/>
        </w:rPr>
        <w:t xml:space="preserve"> 二   </w:t>
      </w:r>
      <w:r>
        <w:rPr>
          <w:rFonts w:hint="eastAsia"/>
          <w:sz w:val="28"/>
          <w:szCs w:val="28"/>
          <w:lang w:val="en-US" w:eastAsia="zh-CN"/>
        </w:rPr>
        <w:t>学期</w:t>
      </w:r>
    </w:p>
    <w:p>
      <w:pP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常州市明德实验中学教研组校本研修活动记录表</w:t>
      </w:r>
    </w:p>
    <w:p>
      <w:pPr>
        <w:jc w:val="center"/>
        <w:rPr>
          <w:rFonts w:hint="eastAsia"/>
          <w:sz w:val="28"/>
          <w:szCs w:val="28"/>
          <w:lang w:val="en-US" w:eastAsia="zh-CN"/>
        </w:rPr>
      </w:pPr>
      <w:r>
        <w:rPr>
          <w:rFonts w:hint="eastAsia"/>
          <w:sz w:val="28"/>
          <w:szCs w:val="28"/>
          <w:lang w:val="en-US" w:eastAsia="zh-CN"/>
        </w:rPr>
        <w:t>（第</w:t>
      </w:r>
      <w:r>
        <w:rPr>
          <w:rFonts w:hint="eastAsia"/>
          <w:sz w:val="28"/>
          <w:szCs w:val="28"/>
          <w:u w:val="single"/>
          <w:lang w:val="en-US" w:eastAsia="zh-CN"/>
        </w:rPr>
        <w:t xml:space="preserve">  三   </w:t>
      </w:r>
      <w:r>
        <w:rPr>
          <w:rFonts w:hint="eastAsia"/>
          <w:sz w:val="28"/>
          <w:szCs w:val="28"/>
          <w:u w:val="none"/>
          <w:lang w:val="en-US" w:eastAsia="zh-CN"/>
        </w:rPr>
        <w:t>周）</w:t>
      </w:r>
    </w:p>
    <w:tbl>
      <w:tblPr>
        <w:tblStyle w:val="6"/>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8"/>
        <w:gridCol w:w="1261"/>
        <w:gridCol w:w="1374"/>
        <w:gridCol w:w="1489"/>
        <w:gridCol w:w="113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tcPr>
          <w:p>
            <w:pPr>
              <w:jc w:val="left"/>
              <w:rPr>
                <w:rFonts w:hint="default"/>
                <w:sz w:val="28"/>
                <w:szCs w:val="28"/>
                <w:lang w:val="en-US" w:eastAsia="zh-CN"/>
              </w:rPr>
            </w:pPr>
            <w:r>
              <w:rPr>
                <w:rFonts w:hint="eastAsia"/>
                <w:sz w:val="28"/>
                <w:szCs w:val="28"/>
                <w:lang w:val="en-US" w:eastAsia="zh-CN"/>
              </w:rPr>
              <w:t>教 研 组</w:t>
            </w:r>
          </w:p>
        </w:tc>
        <w:tc>
          <w:tcPr>
            <w:tcW w:w="1399" w:type="dxa"/>
            <w:gridSpan w:val="2"/>
          </w:tcPr>
          <w:p>
            <w:pPr>
              <w:jc w:val="left"/>
              <w:rPr>
                <w:rFonts w:hint="default"/>
                <w:sz w:val="28"/>
                <w:szCs w:val="28"/>
                <w:lang w:val="en-US" w:eastAsia="zh-CN"/>
              </w:rPr>
            </w:pPr>
            <w:r>
              <w:rPr>
                <w:rFonts w:hint="eastAsia"/>
                <w:sz w:val="28"/>
                <w:szCs w:val="28"/>
                <w:lang w:val="en-US" w:eastAsia="zh-CN"/>
              </w:rPr>
              <w:t>英语</w:t>
            </w:r>
          </w:p>
        </w:tc>
        <w:tc>
          <w:tcPr>
            <w:tcW w:w="1374" w:type="dxa"/>
          </w:tcPr>
          <w:p>
            <w:pPr>
              <w:jc w:val="left"/>
              <w:rPr>
                <w:rFonts w:hint="default"/>
                <w:sz w:val="28"/>
                <w:szCs w:val="28"/>
                <w:lang w:val="en-US" w:eastAsia="zh-CN"/>
              </w:rPr>
            </w:pPr>
            <w:r>
              <w:rPr>
                <w:rFonts w:hint="eastAsia"/>
                <w:sz w:val="28"/>
                <w:szCs w:val="28"/>
                <w:lang w:val="en-US" w:eastAsia="zh-CN"/>
              </w:rPr>
              <w:t>教研组长</w:t>
            </w:r>
          </w:p>
        </w:tc>
        <w:tc>
          <w:tcPr>
            <w:tcW w:w="1489" w:type="dxa"/>
          </w:tcPr>
          <w:p>
            <w:pPr>
              <w:jc w:val="left"/>
              <w:rPr>
                <w:rFonts w:hint="default"/>
                <w:sz w:val="28"/>
                <w:szCs w:val="28"/>
                <w:lang w:val="en-US" w:eastAsia="zh-CN"/>
              </w:rPr>
            </w:pPr>
            <w:r>
              <w:rPr>
                <w:rFonts w:hint="eastAsia"/>
                <w:sz w:val="28"/>
                <w:szCs w:val="28"/>
                <w:lang w:val="en-US" w:eastAsia="zh-CN"/>
              </w:rPr>
              <w:t>陆翠翠</w:t>
            </w:r>
          </w:p>
        </w:tc>
        <w:tc>
          <w:tcPr>
            <w:tcW w:w="1134" w:type="dxa"/>
          </w:tcPr>
          <w:p>
            <w:pPr>
              <w:jc w:val="left"/>
              <w:rPr>
                <w:rFonts w:hint="default"/>
                <w:sz w:val="28"/>
                <w:szCs w:val="28"/>
                <w:lang w:val="en-US" w:eastAsia="zh-CN"/>
              </w:rPr>
            </w:pPr>
            <w:r>
              <w:rPr>
                <w:rFonts w:hint="eastAsia"/>
                <w:sz w:val="28"/>
                <w:szCs w:val="28"/>
                <w:lang w:val="en-US" w:eastAsia="zh-CN"/>
              </w:rPr>
              <w:t>主持人</w:t>
            </w:r>
          </w:p>
        </w:tc>
        <w:tc>
          <w:tcPr>
            <w:tcW w:w="1738" w:type="dxa"/>
          </w:tcPr>
          <w:p>
            <w:pPr>
              <w:jc w:val="left"/>
              <w:rPr>
                <w:rFonts w:hint="default"/>
                <w:sz w:val="28"/>
                <w:szCs w:val="28"/>
                <w:lang w:val="en-US" w:eastAsia="zh-CN"/>
              </w:rPr>
            </w:pPr>
            <w:r>
              <w:rPr>
                <w:rFonts w:hint="eastAsia"/>
                <w:sz w:val="28"/>
                <w:szCs w:val="28"/>
                <w:lang w:val="en-US" w:eastAsia="zh-CN"/>
              </w:rPr>
              <w:t>许雅兰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tcPr>
          <w:p>
            <w:pPr>
              <w:jc w:val="left"/>
              <w:rPr>
                <w:rFonts w:hint="default"/>
                <w:sz w:val="28"/>
                <w:szCs w:val="28"/>
                <w:lang w:val="en-US" w:eastAsia="zh-CN"/>
              </w:rPr>
            </w:pPr>
            <w:r>
              <w:rPr>
                <w:rFonts w:hint="eastAsia"/>
                <w:sz w:val="28"/>
                <w:szCs w:val="28"/>
                <w:lang w:val="en-US" w:eastAsia="zh-CN"/>
              </w:rPr>
              <w:t>研修时间</w:t>
            </w:r>
          </w:p>
        </w:tc>
        <w:tc>
          <w:tcPr>
            <w:tcW w:w="2773" w:type="dxa"/>
            <w:gridSpan w:val="3"/>
          </w:tcPr>
          <w:p>
            <w:pPr>
              <w:jc w:val="left"/>
              <w:rPr>
                <w:rFonts w:hint="default"/>
                <w:sz w:val="28"/>
                <w:szCs w:val="28"/>
                <w:lang w:val="en-US" w:eastAsia="zh-CN"/>
              </w:rPr>
            </w:pPr>
            <w:r>
              <w:rPr>
                <w:rFonts w:hint="eastAsia"/>
                <w:sz w:val="28"/>
                <w:szCs w:val="28"/>
                <w:lang w:val="en-US" w:eastAsia="zh-CN"/>
              </w:rPr>
              <w:t>2023年2月22日</w:t>
            </w:r>
          </w:p>
        </w:tc>
        <w:tc>
          <w:tcPr>
            <w:tcW w:w="1489" w:type="dxa"/>
          </w:tcPr>
          <w:p>
            <w:pPr>
              <w:jc w:val="left"/>
              <w:rPr>
                <w:rFonts w:hint="default"/>
                <w:sz w:val="28"/>
                <w:szCs w:val="28"/>
                <w:lang w:val="en-US" w:eastAsia="zh-CN"/>
              </w:rPr>
            </w:pPr>
            <w:r>
              <w:rPr>
                <w:rFonts w:hint="eastAsia"/>
                <w:sz w:val="28"/>
                <w:szCs w:val="28"/>
                <w:lang w:val="en-US" w:eastAsia="zh-CN"/>
              </w:rPr>
              <w:t>研修地点</w:t>
            </w:r>
          </w:p>
        </w:tc>
        <w:tc>
          <w:tcPr>
            <w:tcW w:w="2872" w:type="dxa"/>
            <w:gridSpan w:val="2"/>
          </w:tcPr>
          <w:p>
            <w:pPr>
              <w:jc w:val="left"/>
              <w:rPr>
                <w:rFonts w:hint="default"/>
                <w:sz w:val="28"/>
                <w:szCs w:val="28"/>
                <w:lang w:val="en-US" w:eastAsia="zh-CN"/>
              </w:rPr>
            </w:pPr>
            <w:r>
              <w:rPr>
                <w:rFonts w:hint="eastAsia"/>
                <w:sz w:val="28"/>
                <w:szCs w:val="28"/>
                <w:lang w:val="en-US" w:eastAsia="zh-CN"/>
              </w:rPr>
              <w:t>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tcPr>
          <w:p>
            <w:pPr>
              <w:jc w:val="left"/>
              <w:rPr>
                <w:rFonts w:hint="default"/>
                <w:sz w:val="28"/>
                <w:szCs w:val="28"/>
                <w:lang w:val="en-US" w:eastAsia="zh-CN"/>
              </w:rPr>
            </w:pPr>
            <w:r>
              <w:rPr>
                <w:rFonts w:hint="eastAsia"/>
                <w:sz w:val="28"/>
                <w:szCs w:val="28"/>
                <w:lang w:val="en-US" w:eastAsia="zh-CN"/>
              </w:rPr>
              <w:t>研修主题</w:t>
            </w:r>
          </w:p>
        </w:tc>
        <w:tc>
          <w:tcPr>
            <w:tcW w:w="7134" w:type="dxa"/>
            <w:gridSpan w:val="6"/>
          </w:tcPr>
          <w:p>
            <w:pPr>
              <w:jc w:val="left"/>
              <w:rPr>
                <w:rFonts w:hint="default"/>
                <w:sz w:val="28"/>
                <w:szCs w:val="28"/>
                <w:lang w:val="en-US" w:eastAsia="zh-CN"/>
              </w:rPr>
            </w:pPr>
            <w:r>
              <w:rPr>
                <w:rFonts w:hint="eastAsia"/>
                <w:sz w:val="28"/>
                <w:szCs w:val="28"/>
                <w:lang w:val="en-US" w:eastAsia="zh-CN"/>
              </w:rPr>
              <w:t>线上线下教学，优化立体化阅读教学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tcPr>
          <w:p>
            <w:pPr>
              <w:jc w:val="left"/>
              <w:rPr>
                <w:rFonts w:hint="default"/>
                <w:sz w:val="28"/>
                <w:szCs w:val="28"/>
                <w:lang w:val="en-US" w:eastAsia="zh-CN"/>
              </w:rPr>
            </w:pPr>
            <w:r>
              <w:rPr>
                <w:rFonts w:hint="eastAsia"/>
                <w:sz w:val="28"/>
                <w:szCs w:val="28"/>
                <w:lang w:val="en-US" w:eastAsia="zh-CN"/>
              </w:rPr>
              <w:t>参与教师</w:t>
            </w:r>
          </w:p>
        </w:tc>
        <w:tc>
          <w:tcPr>
            <w:tcW w:w="7134" w:type="dxa"/>
            <w:gridSpan w:val="6"/>
          </w:tcPr>
          <w:p>
            <w:pPr>
              <w:jc w:val="left"/>
              <w:rPr>
                <w:rFonts w:hint="default"/>
                <w:sz w:val="28"/>
                <w:szCs w:val="28"/>
                <w:lang w:val="en-US" w:eastAsia="zh-CN"/>
              </w:rPr>
            </w:pPr>
            <w:r>
              <w:rPr>
                <w:rFonts w:hint="eastAsia"/>
                <w:sz w:val="28"/>
                <w:szCs w:val="28"/>
                <w:lang w:val="en-US" w:eastAsia="zh-CN"/>
              </w:rPr>
              <w:t>全体英语组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8" w:type="dxa"/>
            <w:gridSpan w:val="7"/>
          </w:tcPr>
          <w:p>
            <w:pPr>
              <w:jc w:val="center"/>
              <w:rPr>
                <w:rFonts w:hint="default"/>
                <w:sz w:val="28"/>
                <w:szCs w:val="28"/>
                <w:lang w:val="en-US" w:eastAsia="zh-CN"/>
              </w:rPr>
            </w:pPr>
            <w:r>
              <w:rPr>
                <w:rFonts w:hint="eastAsia"/>
                <w:sz w:val="28"/>
                <w:szCs w:val="28"/>
                <w:lang w:val="en-US" w:eastAsia="zh-CN"/>
              </w:rPr>
              <w:t>活动过程记录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8" w:type="dxa"/>
            <w:gridSpan w:val="7"/>
          </w:tcPr>
          <w:p>
            <w:pPr>
              <w:ind w:firstLine="560"/>
              <w:jc w:val="both"/>
              <w:rPr>
                <w:rFonts w:hint="eastAsia" w:ascii="宋体" w:hAnsi="宋体" w:eastAsia="宋体" w:cs="宋体"/>
                <w:sz w:val="21"/>
                <w:szCs w:val="21"/>
                <w:lang w:val="en-US" w:eastAsia="zh-CN"/>
              </w:rPr>
            </w:pPr>
          </w:p>
          <w:p>
            <w:pPr>
              <w:ind w:firstLine="56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校英语组自建校以来就非常注重学生英语阅读能力的培养，校内有专门的英语阅览室，教师会定期组织学生进行课外阅读。但线下阅读受空间，时间和阅读书目的局限，往往不能起到最佳效果，在2021年9月，我校英语组开始尝试使用外研社平台，结合线上线下的阅读资源，拓宽学生的阅读眼界，提升学生的阅读素养。在一年半的使用当中，每位老师都有自己的感受，今天教研组会议上，程欣妍，张艳荣，吕立老师分别就自己使用的心得和在阅读教学实践中的做法进行了分享和交流。</w:t>
            </w:r>
          </w:p>
          <w:p>
            <w:pPr>
              <w:ind w:firstLine="560"/>
              <w:jc w:val="both"/>
              <w:rPr>
                <w:rFonts w:hint="eastAsia" w:ascii="宋体" w:hAnsi="宋体" w:eastAsia="宋体" w:cs="宋体"/>
                <w:sz w:val="21"/>
                <w:szCs w:val="21"/>
                <w:lang w:val="en-US" w:eastAsia="zh-CN"/>
              </w:rPr>
            </w:pPr>
          </w:p>
          <w:p>
            <w:pPr>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b/>
                <w:bCs/>
                <w:sz w:val="21"/>
                <w:szCs w:val="21"/>
                <w:lang w:val="en-US" w:eastAsia="zh-CN"/>
              </w:rPr>
              <w:t>程欣妍：</w:t>
            </w:r>
            <w:r>
              <w:rPr>
                <w:rFonts w:hint="eastAsia" w:ascii="宋体" w:hAnsi="宋体" w:eastAsia="宋体" w:cs="宋体"/>
                <w:i w:val="0"/>
                <w:iCs w:val="0"/>
                <w:caps w:val="0"/>
                <w:color w:val="333333"/>
                <w:spacing w:val="0"/>
                <w:sz w:val="21"/>
                <w:szCs w:val="21"/>
                <w:shd w:val="clear" w:fill="FFFFFF"/>
              </w:rPr>
              <w:t>绘本大体可以分为两类：一类为虚构类（fiction），主要包括童话故事、小说等；另一类为非虚构类（non-fiction），主要包括科普读物、人物传记等。</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非虚构类绘本可以拓宽孩子的视野，带他们认识真实的世界，构建认知体系。还可以有效提升孩子的精读技巧，在阅读大信息量的文章时，建立起提取有用信息的习惯，提升对信息的分析、归纳与总结能力，也就是自主学习的能力，这一能力在“双减”背景下尤为重要。</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此外，非虚构类文章在中高考中所占的比例也越来越高，对学生阅读的广度和深度要求也越来越高。非虚构类文章阅读甚至成了孩子阅读能力的分水岭，那就从现在开始，帮孩子打开非虚构阅读之路！</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本期所选绘本涉及的主题新奇有趣，是孩子们日常很少接触到的知识领域，图画精美，配音地道，在学习英语的同时，还能拓展科学知识，提升孩子的科学素养，激发学习热情！</w:t>
            </w:r>
          </w:p>
          <w:p>
            <w:pPr>
              <w:rPr>
                <w:rFonts w:hint="eastAsia" w:ascii="宋体" w:hAnsi="宋体" w:eastAsia="宋体" w:cs="宋体"/>
                <w:sz w:val="21"/>
                <w:szCs w:val="21"/>
              </w:rPr>
            </w:pPr>
            <w:r>
              <w:rPr>
                <w:rFonts w:hint="eastAsia" w:ascii="宋体" w:hAnsi="宋体" w:eastAsia="宋体" w:cs="宋体"/>
                <w:sz w:val="21"/>
                <w:szCs w:val="21"/>
              </w:rPr>
              <w:t>外研阅读 ( 中小学版 ) 平台资源包含电子书（含听书）和在线课程。电子书（含 听书）分为分级阅读、英语阅读和科学阅读三大类，配原版音频，内容丰富，品 类众多，满足 K-12 全年龄段学生英语阅读需求。在线课程分为讲读课和特色课， 既有英语学习课程又有科学素养提升课程，兼顾语言学习、学科发展和素养提升。 重点资源推荐： 电子书（含听书）：语言生动，对应课标话题，编排科学，趣味性强， 英语阅读与科学阅读并重。 配套音频语音优美，自然活泼，富有韵律。 重点推荐《书 虫 . 牛津英汉双语读物》、《大猫英语分级阅读》、《英语短篇连连看》、《轻松 英语名作欣赏》、《青少年科学素养文库》、《动物成长故事》等。 在线课程 : 讲读课紧密结合分级阅读内容，课程设计严谨，知识性和趣味 性兼备，语言难点和文化拓展并重。重点推荐《名著讲读音频课》、《大猫英语分 级阅读视频课》和《书虫英汉双语名著阅读课程》。 特色课注重语言技能学习和 科学素养提升，动画展示、真人讲授，形式多样。重点推荐《动物成长故事》动画 课、《跟北外名师学语音》、《张道真实用英语语法》和《何教授讲天文》等。</w:t>
            </w:r>
          </w:p>
          <w:p>
            <w:pPr>
              <w:rPr>
                <w:rFonts w:hint="eastAsia" w:ascii="宋体" w:hAnsi="宋体" w:eastAsia="宋体" w:cs="宋体"/>
                <w:sz w:val="21"/>
                <w:szCs w:val="21"/>
              </w:rPr>
            </w:pPr>
            <w:r>
              <w:rPr>
                <w:rFonts w:hint="eastAsia" w:ascii="宋体" w:hAnsi="宋体" w:eastAsia="宋体" w:cs="宋体"/>
                <w:sz w:val="21"/>
                <w:szCs w:val="21"/>
              </w:rPr>
              <w:t>将信息技术与线下教学相结合是现代英语阅读教学中的趋势之一，其好处如下：</w:t>
            </w:r>
            <w:r>
              <w:rPr>
                <w:rFonts w:hint="eastAsia" w:ascii="宋体" w:hAnsi="宋体" w:eastAsia="宋体" w:cs="宋体"/>
                <w:sz w:val="21"/>
                <w:szCs w:val="21"/>
              </w:rPr>
              <w:br w:type="textWrapping"/>
            </w:r>
            <w:r>
              <w:rPr>
                <w:rFonts w:hint="eastAsia" w:ascii="宋体" w:hAnsi="宋体" w:eastAsia="宋体" w:cs="宋体"/>
                <w:sz w:val="21"/>
                <w:szCs w:val="21"/>
              </w:rPr>
              <w:t>提高学习效率：通过信息技术，学生可以更方便、更快捷地获取相关英语阅读材料，并在网上进行相关学习。在线上阅读学习中，学生可以利用各种工具和资源，如在线词典、英语语音和视频等，提高自己的英语阅读能力。同时，线下教学可以提供更具体的指导和支持，例如老师的解释和讲解，可以帮助学生更好地理解和掌握所学内容。</w:t>
            </w:r>
            <w:r>
              <w:rPr>
                <w:rFonts w:hint="eastAsia" w:ascii="宋体" w:hAnsi="宋体" w:eastAsia="宋体" w:cs="宋体"/>
                <w:sz w:val="21"/>
                <w:szCs w:val="21"/>
              </w:rPr>
              <w:br w:type="textWrapping"/>
            </w:r>
            <w:r>
              <w:rPr>
                <w:rFonts w:hint="eastAsia" w:ascii="宋体" w:hAnsi="宋体" w:eastAsia="宋体" w:cs="宋体"/>
                <w:sz w:val="21"/>
                <w:szCs w:val="21"/>
              </w:rPr>
              <w:t>丰富教学内容：通过信息技术，教师可以更方便地获取各种英语阅读材料，并进行更多样化的教学设计。例如，在线上教学中，教师可以选择更多的英语阅读材料，并进行更多样化的教学活动，例如阅读任务、在线讨论、小组合作等等。这些教学活动可以丰富学生的学习体验，提高学生的学习兴趣和参与度。</w:t>
            </w:r>
            <w:r>
              <w:rPr>
                <w:rFonts w:hint="eastAsia" w:ascii="宋体" w:hAnsi="宋体" w:eastAsia="宋体" w:cs="宋体"/>
                <w:sz w:val="21"/>
                <w:szCs w:val="21"/>
              </w:rPr>
              <w:br w:type="textWrapping"/>
            </w:r>
            <w:r>
              <w:rPr>
                <w:rFonts w:hint="eastAsia" w:ascii="宋体" w:hAnsi="宋体" w:eastAsia="宋体" w:cs="宋体"/>
                <w:sz w:val="21"/>
                <w:szCs w:val="21"/>
              </w:rPr>
              <w:t>提高教学质量：通过信息技术，教师可以更好地进行教学管理和评估。例如，在线上教学中，教师可以利用各种教学管理平台，如学习管理系统、在线考试系统等等，进行学生学习过程的跟踪和管理。同时，教师可以通过线下教学进行针对性的辅导和指导，帮助学生更好地掌握所学内容，提高学习效果。</w:t>
            </w:r>
            <w:r>
              <w:rPr>
                <w:rFonts w:hint="eastAsia" w:ascii="宋体" w:hAnsi="宋体" w:eastAsia="宋体" w:cs="宋体"/>
                <w:sz w:val="21"/>
                <w:szCs w:val="21"/>
              </w:rPr>
              <w:br w:type="textWrapping"/>
            </w:r>
            <w:r>
              <w:rPr>
                <w:rFonts w:hint="eastAsia" w:ascii="宋体" w:hAnsi="宋体" w:eastAsia="宋体" w:cs="宋体"/>
                <w:sz w:val="21"/>
                <w:szCs w:val="21"/>
              </w:rPr>
              <w:t>促进创新能力的发展：通过信息技术，学生可以更方便地获取和利用各种英语阅读材料，并进行更多样化的学习和思考。这有助于培养学生的创新能力和思维能力，提高学生的综合素质和竞争力。</w:t>
            </w:r>
            <w:r>
              <w:rPr>
                <w:rFonts w:hint="eastAsia" w:ascii="宋体" w:hAnsi="宋体" w:eastAsia="宋体" w:cs="宋体"/>
                <w:sz w:val="21"/>
                <w:szCs w:val="21"/>
              </w:rPr>
              <w:br w:type="textWrapping"/>
            </w:r>
            <w:r>
              <w:rPr>
                <w:rFonts w:hint="eastAsia" w:ascii="宋体" w:hAnsi="宋体" w:eastAsia="宋体" w:cs="宋体"/>
                <w:sz w:val="21"/>
                <w:szCs w:val="21"/>
              </w:rPr>
              <w:t>总之，将信息技术与线下教学相结合可以更好地促进英语阅读教学的发展，提高学习效率和教学质量，同时也可以培养学生的综合素质和创新能力。</w:t>
            </w:r>
          </w:p>
          <w:p>
            <w:pPr>
              <w:rPr>
                <w:rFonts w:hint="eastAsia" w:ascii="宋体" w:hAnsi="宋体" w:eastAsia="宋体" w:cs="宋体"/>
                <w:sz w:val="21"/>
                <w:szCs w:val="21"/>
                <w:lang w:val="en-US" w:eastAsia="zh-CN"/>
              </w:rPr>
            </w:pPr>
          </w:p>
          <w:p>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张艳荣：</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三个方面进行分享：线下英语教学的局限，线上线下相融合带来的英语教育和教学变革，智能化技术支撑下的英语教学案例。</w:t>
            </w:r>
          </w:p>
          <w:p>
            <w:pPr>
              <w:pStyle w:val="8"/>
              <w:numPr>
                <w:ilvl w:val="0"/>
                <w:numId w:val="1"/>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线下英语教学的局限</w:t>
            </w:r>
          </w:p>
          <w:p>
            <w:pPr>
              <w:ind w:left="480"/>
              <w:rPr>
                <w:rFonts w:hint="eastAsia" w:ascii="宋体" w:hAnsi="宋体" w:eastAsia="宋体" w:cs="宋体"/>
                <w:b/>
                <w:bCs/>
                <w:sz w:val="21"/>
                <w:szCs w:val="21"/>
              </w:rPr>
            </w:pPr>
            <w:r>
              <w:rPr>
                <w:rFonts w:hint="eastAsia" w:ascii="宋体" w:hAnsi="宋体" w:eastAsia="宋体" w:cs="宋体"/>
                <w:b/>
                <w:bCs/>
                <w:sz w:val="21"/>
                <w:szCs w:val="21"/>
              </w:rPr>
              <w:t>1.教学反馈单一滞后</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传统课堂上，教师往往通过一对一或一对多的提问来了解学生对于知识的掌握程度，学生参与度相对较低。课后教师通过作业批改后，才能对全班学生的学习情况有一定的了解，这样不仅耗费了教师大量的时间，反馈也不及时，往往还会错过最佳的教学契机。</w:t>
            </w:r>
          </w:p>
          <w:p>
            <w:pPr>
              <w:ind w:left="480"/>
              <w:rPr>
                <w:rFonts w:hint="eastAsia" w:ascii="宋体" w:hAnsi="宋体" w:eastAsia="宋体" w:cs="宋体"/>
                <w:b/>
                <w:bCs/>
                <w:sz w:val="21"/>
                <w:szCs w:val="21"/>
              </w:rPr>
            </w:pPr>
            <w:r>
              <w:rPr>
                <w:rFonts w:hint="eastAsia" w:ascii="宋体" w:hAnsi="宋体" w:eastAsia="宋体" w:cs="宋体"/>
                <w:b/>
                <w:bCs/>
                <w:sz w:val="21"/>
                <w:szCs w:val="21"/>
              </w:rPr>
              <w:t>2.教学资源有限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线下教学中，师生主要使用更新速度远远落后于时代发展的教材，而互联网下丰富的教学资源可以满足师生的个性化需求，提高教师的教学效益。</w:t>
            </w:r>
          </w:p>
          <w:p>
            <w:pPr>
              <w:ind w:left="480"/>
              <w:rPr>
                <w:rFonts w:hint="eastAsia" w:ascii="宋体" w:hAnsi="宋体" w:eastAsia="宋体" w:cs="宋体"/>
                <w:b/>
                <w:bCs/>
                <w:sz w:val="21"/>
                <w:szCs w:val="21"/>
              </w:rPr>
            </w:pPr>
            <w:r>
              <w:rPr>
                <w:rFonts w:hint="eastAsia" w:ascii="宋体" w:hAnsi="宋体" w:eastAsia="宋体" w:cs="宋体"/>
                <w:b/>
                <w:bCs/>
                <w:sz w:val="21"/>
                <w:szCs w:val="21"/>
              </w:rPr>
              <w:t>3.教学深受时空限制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线下教学只能在相对固定的教室进行，学生不能任意选择自己上课的时间，时空的限制性往往会减少他们参与学习的机会，不利于教育公平。</w:t>
            </w:r>
          </w:p>
          <w:p>
            <w:pPr>
              <w:pStyle w:val="8"/>
              <w:numPr>
                <w:ilvl w:val="0"/>
                <w:numId w:val="1"/>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线上线下相融合带来的英语教育和教学变革</w:t>
            </w:r>
          </w:p>
          <w:p>
            <w:pPr>
              <w:rPr>
                <w:rFonts w:hint="eastAsia" w:ascii="宋体" w:hAnsi="宋体" w:eastAsia="宋体" w:cs="宋体"/>
                <w:sz w:val="21"/>
                <w:szCs w:val="21"/>
              </w:rPr>
            </w:pPr>
            <w:r>
              <w:rPr>
                <w:rFonts w:hint="eastAsia" w:ascii="宋体" w:hAnsi="宋体" w:eastAsia="宋体" w:cs="宋体"/>
                <w:sz w:val="21"/>
                <w:szCs w:val="21"/>
              </w:rPr>
              <w:t xml:space="preserve">    基于线下教学的诸多局限，线上教学显得尤为必要。线下教学和“智能化、大数据”息息相关。它们对于英语教育和教学变革的影响主要体现在以下几个方面：</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1.学校更为社会化，教学更加网络化</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虚拟网络空间使得英语教学不仅发生在教室，还将师生带出校外，走向社会。互联网也使得师生在任何时间、任何地点都能找到需要的教学资源。</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2.教学更加智能，提升教育效益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些智能化的网络学习平台可以为学生大量示范领读、正音、纠错等，这促进了翻转课堂教学，减轻了英语教师的负担，且有效地提升了教育效益。诸如此类的针对于英文阅读、写作、听力等的学习平台不胜枚举。</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3.教学评价更为多元，助推教师职能泛在化</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人工智能大数据分析的辅助下，线上的作业平台和各种测试平台可以精准、快速地完成各项评价任务，效率极高，且平台设置的各项评价依据有效促进了多元化评价。线上线下的融合教学也促使教师更加主动地学习信息技术，激励他们掌握更多技能，促使教师职能泛在化。</w:t>
            </w:r>
          </w:p>
          <w:p>
            <w:pPr>
              <w:pStyle w:val="8"/>
              <w:numPr>
                <w:ilvl w:val="0"/>
                <w:numId w:val="1"/>
              </w:numPr>
              <w:ind w:firstLineChars="0"/>
              <w:rPr>
                <w:rFonts w:hint="eastAsia" w:ascii="宋体" w:hAnsi="宋体" w:eastAsia="宋体" w:cs="宋体"/>
                <w:color w:val="auto"/>
                <w:sz w:val="21"/>
                <w:szCs w:val="21"/>
              </w:rPr>
            </w:pPr>
            <w:r>
              <w:rPr>
                <w:rFonts w:hint="eastAsia" w:ascii="宋体" w:hAnsi="宋体" w:eastAsia="宋体" w:cs="宋体"/>
                <w:color w:val="auto"/>
                <w:sz w:val="21"/>
                <w:szCs w:val="21"/>
              </w:rPr>
              <w:t>智能化技术支撑下的英语教学案例</w:t>
            </w:r>
          </w:p>
          <w:p>
            <w:pPr>
              <w:pStyle w:val="8"/>
              <w:ind w:firstLine="480"/>
              <w:rPr>
                <w:rFonts w:hint="eastAsia" w:ascii="宋体" w:hAnsi="宋体" w:eastAsia="宋体" w:cs="宋体"/>
                <w:sz w:val="21"/>
                <w:szCs w:val="21"/>
              </w:rPr>
            </w:pPr>
            <w:r>
              <w:rPr>
                <w:rFonts w:hint="eastAsia" w:ascii="宋体" w:hAnsi="宋体" w:eastAsia="宋体" w:cs="宋体"/>
                <w:sz w:val="21"/>
                <w:szCs w:val="21"/>
              </w:rPr>
              <w:t>基于以上分析，我们学校合理地利用了外研社阅读平台，使其智能化技术有效地促进师生教学发展。为了弥补线上教学的不足，我们主要从以下三个方面开展了英语教学：</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外研社阅读平台提供的英语分级读物</w:t>
            </w:r>
          </w:p>
          <w:p>
            <w:pPr>
              <w:ind w:firstLine="480"/>
              <w:rPr>
                <w:rFonts w:hint="eastAsia" w:ascii="宋体" w:hAnsi="宋体" w:eastAsia="宋体" w:cs="宋体"/>
                <w:sz w:val="21"/>
                <w:szCs w:val="21"/>
              </w:rPr>
            </w:pPr>
            <w:r>
              <w:rPr>
                <w:rFonts w:hint="eastAsia" w:ascii="宋体" w:hAnsi="宋体" w:eastAsia="宋体" w:cs="宋体"/>
                <w:sz w:val="21"/>
                <w:szCs w:val="21"/>
              </w:rPr>
              <w:t>学生在阅读中可以训练思维，丰富知识，陶冶情操，完善人格，阅读已成为当今社会人们获取信息的重要手段。老师们深知阅读的重要性，但让每个学生都去买适合自己水平的纸质书显然不太现实，外研社阅读平台恰好为师生提供了丰富多样的阅读书目，满足了不同学生的阅读需求。根据前期的阅读测试，假期里，我们老师为学生推荐了许多书目，如，《汤姆叔叔的小屋》，《基督山伯爵》，《绿山墙的安妮》，《时光隧道》等。学生可根据自己的兴趣和能力选择一些进行阅读，并重点对其中的一本进行拓展性个性化作业。</w:t>
            </w:r>
          </w:p>
          <w:p>
            <w:pPr>
              <w:ind w:firstLine="480"/>
              <w:rPr>
                <w:rFonts w:hint="eastAsia" w:ascii="宋体" w:hAnsi="宋体" w:eastAsia="宋体" w:cs="宋体"/>
                <w:sz w:val="21"/>
                <w:szCs w:val="21"/>
                <w:lang w:val="en-US" w:eastAsia="zh-CN"/>
              </w:rPr>
            </w:pPr>
          </w:p>
          <w:p>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吕立：</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从外研社平台中的两个评测功能入手：阅读前测评+微技能测评。结合了自身教学的实例，讲解了自己在阅读教学中的教学策略。</w:t>
            </w:r>
          </w:p>
          <w:p>
            <w:pPr>
              <w:pStyle w:val="8"/>
              <w:ind w:firstLine="482"/>
              <w:rPr>
                <w:rFonts w:hint="eastAsia" w:ascii="宋体" w:hAnsi="宋体" w:eastAsia="宋体" w:cs="宋体"/>
                <w:b/>
                <w:bCs/>
                <w:sz w:val="21"/>
                <w:szCs w:val="21"/>
              </w:rPr>
            </w:pPr>
            <w:r>
              <w:rPr>
                <w:rFonts w:hint="eastAsia" w:ascii="宋体" w:hAnsi="宋体" w:eastAsia="宋体" w:cs="宋体"/>
                <w:b/>
                <w:bCs/>
                <w:sz w:val="21"/>
                <w:szCs w:val="21"/>
              </w:rPr>
              <w:t>1.外研社阅读平台的英语分级阅读定级测试</w:t>
            </w:r>
          </w:p>
          <w:p>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本测试体系为自适应测试系统，</w:t>
            </w:r>
            <w:r>
              <w:rPr>
                <w:rFonts w:hint="eastAsia" w:ascii="宋体" w:hAnsi="宋体" w:eastAsia="宋体" w:cs="宋体"/>
                <w:sz w:val="21"/>
                <w:szCs w:val="21"/>
                <w:shd w:val="clear" w:color="auto" w:fill="FFFFFF"/>
              </w:rPr>
              <w:t>起初，系统会给出中等难度的题目，如果学生答对了，就会一步步地往更高难度的题目调整。如果学生答题效果不是很理想，系统就会选择较简单的习题，在多次反复适应中调整到最能检测学生水平的题群</w:t>
            </w:r>
            <w:r>
              <w:rPr>
                <w:rFonts w:hint="eastAsia" w:ascii="宋体" w:hAnsi="宋体" w:eastAsia="宋体" w:cs="宋体"/>
                <w:color w:val="333333"/>
                <w:sz w:val="21"/>
                <w:szCs w:val="21"/>
                <w:shd w:val="clear" w:color="auto" w:fill="FFFFFF"/>
              </w:rPr>
              <w:t>。</w:t>
            </w:r>
            <w:r>
              <w:rPr>
                <w:rFonts w:hint="eastAsia" w:ascii="宋体" w:hAnsi="宋体" w:eastAsia="宋体" w:cs="宋体"/>
                <w:sz w:val="21"/>
                <w:szCs w:val="21"/>
              </w:rPr>
              <w:t>学生在按照要求进行阅读测试后，平台会给出定级结果，并根据定级结果给学生推荐相适应的书目，学生可以根据自己的兴趣爱好选择合适的书目进行阅读，教师也可根据全班大部分学生的定级结果选择适合的共读书目或授课内容。</w:t>
            </w:r>
          </w:p>
          <w:p>
            <w:pPr>
              <w:ind w:firstLine="480"/>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.初中英语微技能诊断测试</w:t>
            </w:r>
          </w:p>
          <w:p>
            <w:pPr>
              <w:pStyle w:val="4"/>
              <w:shd w:val="clear" w:color="auto" w:fill="FFFFFF"/>
              <w:spacing w:before="0" w:beforeAutospacing="0" w:after="0" w:afterAutospacing="0"/>
              <w:ind w:firstLine="420" w:firstLineChars="200"/>
              <w:rPr>
                <w:rFonts w:hint="eastAsia" w:ascii="宋体" w:hAnsi="宋体" w:eastAsia="宋体" w:cs="宋体"/>
                <w:sz w:val="21"/>
                <w:szCs w:val="21"/>
              </w:rPr>
            </w:pPr>
            <w:r>
              <w:rPr>
                <w:rFonts w:hint="eastAsia" w:ascii="宋体" w:hAnsi="宋体" w:eastAsia="宋体" w:cs="宋体"/>
                <w:sz w:val="21"/>
                <w:szCs w:val="21"/>
              </w:rPr>
              <w:t>初中英语微技能诊断测试系统是由北京师范大学外国语言文学学院外语测试与评价研究所承担学术指导，由外研社自主研发的在线英语诊断学习系统。该测试目前包括听力、阅读、写作、语言知识运用组成的综合能力诊断测试和口语测试，共两部分，五个分项。通过在线诊断——即时反馈——实施补救——有效提高的诊学模式，帮助初中学生定期诊断和评价其英语能力的优势与不足，为教师和学生下一步的教与学提供反馈和建议，以及有针对性的训练和学习资源，从而提高学生的综合语言能力，促进教师的测评素养发展。该测试对教师精准化教学提供了有力的依据。</w:t>
            </w:r>
          </w:p>
          <w:p>
            <w:pPr>
              <w:ind w:firstLine="420" w:firstLineChars="200"/>
              <w:jc w:val="both"/>
              <w:rPr>
                <w:rFonts w:hint="eastAsia" w:ascii="宋体" w:hAnsi="宋体" w:eastAsia="宋体" w:cs="宋体"/>
                <w:sz w:val="21"/>
                <w:szCs w:val="21"/>
                <w:lang w:val="en-US" w:eastAsia="zh-CN"/>
              </w:rPr>
            </w:pPr>
          </w:p>
          <w:p>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戴校长：</w:t>
            </w:r>
          </w:p>
          <w:p>
            <w:pPr>
              <w:ind w:firstLine="420"/>
              <w:jc w:val="both"/>
              <w:rPr>
                <w:rFonts w:hint="eastAsia"/>
                <w:sz w:val="28"/>
                <w:szCs w:val="28"/>
                <w:lang w:val="en-US" w:eastAsia="zh-CN"/>
              </w:rPr>
            </w:pPr>
            <w:r>
              <w:rPr>
                <w:rFonts w:hint="eastAsia" w:ascii="宋体" w:hAnsi="宋体" w:eastAsia="宋体" w:cs="宋体"/>
                <w:sz w:val="21"/>
                <w:szCs w:val="21"/>
                <w:lang w:val="en-US" w:eastAsia="zh-CN"/>
              </w:rPr>
              <w:t>所有老师都要在实践中提升教授阅读的策略和学生和核心素养。让学生享受阅读，提升能力。三位老师都分享的很精彩，但要把分享的重点放在自己是如何贯彻在教育教学中的，要体现出学生在阅读前后的成长变化，平台只是一个工具和载体，真正用好才能解放教师与学生。</w:t>
            </w:r>
            <w:r>
              <w:rPr>
                <w:rFonts w:hint="eastAsia"/>
                <w:sz w:val="28"/>
                <w:szCs w:val="28"/>
                <w:lang w:val="en-US" w:eastAsia="zh-CN"/>
              </w:rPr>
              <w:t xml:space="preserve">        </w:t>
            </w:r>
          </w:p>
          <w:p>
            <w:pPr>
              <w:ind w:firstLine="420"/>
              <w:jc w:val="both"/>
              <w:rPr>
                <w:rFonts w:hint="default"/>
                <w:sz w:val="28"/>
                <w:szCs w:val="28"/>
                <w:u w:val="single"/>
                <w:lang w:val="en-US" w:eastAsia="zh-CN"/>
              </w:rPr>
            </w:pPr>
            <w:r>
              <w:rPr>
                <w:rFonts w:hint="eastAsia"/>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8" w:type="dxa"/>
            <w:gridSpan w:val="7"/>
          </w:tcPr>
          <w:p>
            <w:pPr>
              <w:jc w:val="center"/>
              <w:rPr>
                <w:rFonts w:hint="default"/>
                <w:sz w:val="28"/>
                <w:szCs w:val="28"/>
                <w:lang w:val="en-US" w:eastAsia="zh-CN"/>
              </w:rPr>
            </w:pPr>
            <w:r>
              <w:rPr>
                <w:rFonts w:hint="eastAsia"/>
                <w:sz w:val="28"/>
                <w:szCs w:val="28"/>
                <w:lang w:val="en-US" w:eastAsia="zh-CN"/>
              </w:rPr>
              <w:t>活动小结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8" w:type="dxa"/>
            <w:gridSpan w:val="7"/>
          </w:tcPr>
          <w:p>
            <w:pPr>
              <w:jc w:val="both"/>
              <w:rPr>
                <w:rFonts w:hint="default"/>
                <w:sz w:val="28"/>
                <w:szCs w:val="28"/>
                <w:lang w:val="en-US" w:eastAsia="zh-CN"/>
              </w:rPr>
            </w:pPr>
            <w:bookmarkStart w:id="0" w:name="_GoBack"/>
            <w:bookmarkEnd w:id="0"/>
          </w:p>
          <w:p>
            <w:pPr>
              <w:jc w:val="center"/>
              <w:rPr>
                <w:rFonts w:hint="default"/>
                <w:sz w:val="28"/>
                <w:szCs w:val="28"/>
                <w:lang w:val="en-US" w:eastAsia="zh-CN"/>
              </w:rPr>
            </w:pPr>
            <w:r>
              <w:rPr>
                <w:rFonts w:hint="eastAsia"/>
                <w:sz w:val="28"/>
                <w:szCs w:val="28"/>
                <w:lang w:val="en-US" w:eastAsia="zh-CN"/>
              </w:rPr>
              <w:t xml:space="preserve">                             记录人：</w:t>
            </w:r>
            <w:r>
              <w:rPr>
                <w:rFonts w:hint="eastAsia"/>
                <w:sz w:val="28"/>
                <w:szCs w:val="28"/>
                <w:u w:val="single"/>
                <w:lang w:val="en-US" w:eastAsia="zh-CN"/>
              </w:rPr>
              <w:t xml:space="preserve"> 许雅兰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gridSpan w:val="2"/>
          </w:tcPr>
          <w:p>
            <w:pPr>
              <w:jc w:val="center"/>
              <w:rPr>
                <w:rFonts w:hint="default"/>
                <w:sz w:val="28"/>
                <w:szCs w:val="28"/>
                <w:lang w:val="en-US" w:eastAsia="zh-CN"/>
              </w:rPr>
            </w:pPr>
            <w:r>
              <w:rPr>
                <w:rFonts w:hint="eastAsia"/>
                <w:sz w:val="28"/>
                <w:szCs w:val="28"/>
                <w:lang w:val="en-US" w:eastAsia="zh-CN"/>
              </w:rPr>
              <w:t>蹲点负责人</w:t>
            </w:r>
          </w:p>
        </w:tc>
        <w:tc>
          <w:tcPr>
            <w:tcW w:w="6996" w:type="dxa"/>
            <w:gridSpan w:val="5"/>
          </w:tcPr>
          <w:p>
            <w:pPr>
              <w:ind w:firstLine="1960" w:firstLineChars="700"/>
              <w:jc w:val="both"/>
              <w:rPr>
                <w:rFonts w:hint="default"/>
                <w:sz w:val="28"/>
                <w:szCs w:val="28"/>
                <w:lang w:val="en-US" w:eastAsia="zh-CN"/>
              </w:rPr>
            </w:pPr>
            <w:r>
              <w:rPr>
                <w:rFonts w:hint="eastAsia"/>
                <w:sz w:val="28"/>
                <w:szCs w:val="28"/>
                <w:lang w:val="en-US" w:eastAsia="zh-CN"/>
              </w:rPr>
              <w:t>戴界蕾  王洁</w:t>
            </w:r>
          </w:p>
        </w:tc>
      </w:tr>
    </w:tbl>
    <w:p/>
    <w:sectPr>
      <w:headerReference r:id="rId3" w:type="default"/>
      <w:footerReference r:id="rId4" w:type="default"/>
      <w:pgSz w:w="11906" w:h="16838"/>
      <w:pgMar w:top="1327"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MediumGap" w:color="auto" w:sz="18" w:space="1"/>
      </w:pBdr>
      <w:rPr>
        <w:rFonts w:hint="default" w:eastAsiaTheme="minorEastAsia"/>
        <w:lang w:val="en-US" w:eastAsia="zh-CN"/>
      </w:rPr>
    </w:pPr>
    <w:r>
      <w:drawing>
        <wp:inline distT="0" distB="0" distL="114300" distR="114300">
          <wp:extent cx="2141855" cy="3600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2141855" cy="360045"/>
                  </a:xfrm>
                  <a:prstGeom prst="rect">
                    <a:avLst/>
                  </a:prstGeom>
                  <a:noFill/>
                  <a:ln>
                    <a:noFill/>
                  </a:ln>
                </pic:spPr>
              </pic:pic>
            </a:graphicData>
          </a:graphic>
        </wp:inline>
      </w:drawing>
    </w:r>
    <w:r>
      <w:rPr>
        <w:rFonts w:hint="eastAsia"/>
        <w:lang w:val="en-US" w:eastAsia="zh-CN"/>
      </w:rPr>
      <w:t xml:space="preserve">                                   </w:t>
    </w:r>
    <w:r>
      <w:rPr>
        <w:rFonts w:ascii="楷体" w:hAnsi="楷体" w:eastAsia="楷体" w:cs="楷体"/>
        <w:b/>
        <w:bCs/>
        <w:color w:val="000000"/>
        <w:kern w:val="0"/>
        <w:sz w:val="24"/>
        <w:szCs w:val="24"/>
        <w:lang w:val="en-US" w:eastAsia="zh-CN" w:bidi="ar"/>
      </w:rPr>
      <w:t>明德守正·精业惟新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15C5A"/>
    <w:multiLevelType w:val="multilevel"/>
    <w:tmpl w:val="32C15C5A"/>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jUyMjliNDAxYWJhZWI4YzVlMzA1ZjlhODYyMmQifQ=="/>
  </w:docVars>
  <w:rsids>
    <w:rsidRoot w:val="00000000"/>
    <w:rsid w:val="036B02C3"/>
    <w:rsid w:val="040A6C9F"/>
    <w:rsid w:val="0FA47DA9"/>
    <w:rsid w:val="23526688"/>
    <w:rsid w:val="27CC204A"/>
    <w:rsid w:val="4B321EE0"/>
    <w:rsid w:val="50FE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3584</Words>
  <Characters>3627</Characters>
  <Lines>0</Lines>
  <Paragraphs>0</Paragraphs>
  <TotalTime>4</TotalTime>
  <ScaleCrop>false</ScaleCrop>
  <LinksUpToDate>false</LinksUpToDate>
  <CharactersWithSpaces>3747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2022-11-21T06:28:00Z</dcterms:created>
  <dc:creator>徐锦珠</dc:creator>
  <cp:lastModifiedBy>cecily</cp:lastModifiedBy>
  <dcterms:modified xsi:type="dcterms:W3CDTF">2023-02-28T05:03:15Z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B42B82A47E3E46A2954AC5ED31BE4093</vt:lpwstr>
  </property>
</Properties>
</file>