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一年级数学    </w:t>
      </w:r>
      <w:r>
        <w:rPr>
          <w:rFonts w:hint="eastAsia" w:ascii="仿宋_GB2312" w:eastAsia="仿宋_GB2312"/>
          <w:b/>
          <w:sz w:val="30"/>
          <w:szCs w:val="30"/>
        </w:rPr>
        <w:t>备课组计划</w:t>
      </w:r>
    </w:p>
    <w:bookmarkEnd w:id="0"/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一、指导思想</w:t>
      </w:r>
    </w:p>
    <w:p>
      <w:pPr>
        <w:numPr>
          <w:ilvl w:val="0"/>
          <w:numId w:val="0"/>
        </w:numPr>
        <w:spacing w:before="93" w:beforeLines="30" w:after="93" w:afterLines="3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以新课程改革的精神为指导，以学校的“信息化生态课堂”为基准，通过开展集体备课活动，加强教师间的交流与合作，促进备课与上课的一体化，实现集体备课与教科研活动的有机结合，与校本培训的高度融合，让集体备课活动与新课程改革携手同行，使备课过程成为教师合作、实践、创新的研究过程，从而大大提高教师的业务素质和理论水平，全面提高教学质量。</w:t>
      </w: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二、本学期教学现状分析</w:t>
      </w:r>
    </w:p>
    <w:p>
      <w:pPr>
        <w:numPr>
          <w:ilvl w:val="0"/>
          <w:numId w:val="0"/>
        </w:numPr>
        <w:spacing w:before="93" w:beforeLines="30" w:after="93" w:afterLines="3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我们一年级共</w:t>
      </w:r>
      <w:r>
        <w:rPr>
          <w:rFonts w:hint="eastAsia" w:ascii="宋体" w:hAnsi="宋体"/>
          <w:sz w:val="24"/>
          <w:lang w:val="en-US" w:eastAsia="zh-Hans"/>
        </w:rPr>
        <w:t>一</w:t>
      </w:r>
      <w:r>
        <w:rPr>
          <w:rFonts w:hint="eastAsia" w:ascii="宋体" w:hAnsi="宋体"/>
          <w:sz w:val="24"/>
        </w:rPr>
        <w:t>百多名学生，本地学生与外地学生人数差不多，生源复杂，知识状况参差不齐。由于年龄小，都比较好动，注意力集中时间短，喜欢新奇的事物。因此，在学习习惯及养成方面还</w:t>
      </w:r>
      <w:r>
        <w:rPr>
          <w:rFonts w:hint="eastAsia" w:ascii="宋体" w:hAnsi="宋体"/>
          <w:sz w:val="24"/>
          <w:lang w:val="en-US" w:eastAsia="zh-Hans"/>
        </w:rPr>
        <w:t>有进步的空间</w:t>
      </w:r>
      <w:r>
        <w:rPr>
          <w:rFonts w:hint="eastAsia" w:ascii="宋体" w:hAnsi="宋体"/>
          <w:sz w:val="24"/>
        </w:rPr>
        <w:t>。少数学生口头表达能力强，讲故事有声有色，表情丰富，而有的学生却羞于表达，应鼓励大胆发言。所以教学中要了解学生的学习情况，对症解决学生所面临的学习障碍，帮助他们养成良好的学习习惯。</w:t>
      </w: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Hans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、本学期活动内容：</w:t>
      </w: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　　1、每单元至少一次集体备课。</w:t>
      </w: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　　2、对课堂教学中出现的问题及时讨论和研究。</w:t>
      </w:r>
    </w:p>
    <w:p>
      <w:pPr>
        <w:jc w:val="both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Hans"/>
        </w:rPr>
        <w:t>四</w:t>
      </w:r>
      <w:r>
        <w:rPr>
          <w:rFonts w:hint="eastAsia" w:ascii="仿宋_GB2312" w:eastAsia="仿宋_GB2312"/>
          <w:b/>
          <w:sz w:val="30"/>
          <w:szCs w:val="30"/>
        </w:rPr>
        <w:t>、具体活动措施：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精心选取素材，激发学生的探索欲望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hint="eastAsia" w:ascii="Times New Roman" w:hAnsi="Times New Roman"/>
          <w:b/>
          <w:sz w:val="24"/>
          <w:szCs w:val="24"/>
        </w:rPr>
        <w:t>。</w:t>
      </w:r>
    </w:p>
    <w:p>
      <w:pPr>
        <w:numPr>
          <w:ilvl w:val="0"/>
          <w:numId w:val="0"/>
        </w:numPr>
        <w:spacing w:before="93" w:beforeLines="30" w:after="93" w:afterLines="30"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教师在教学中应注意选取联系学生生活、生动有趣、有数学内涵的素材。可从学生的学校生活、家庭生活、游戏和童话世界中选取学习素材，提出有关的数学问题。如可用猴子卖桃引出十几减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的计算；可用搭积木的场景引出长方形、正方形等图形的认识；用两人抓花片比多少的情境引出求两数相差多少的实际问题；用商店购物的情境引出对人民币元、角、分的认识等等。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注重呈现方式的多样化，为学生营造思考与交流的空间。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本册教材内容的呈现遵循“创设问题情境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学生主动探索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建立数学模型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解释、应用和拓展”原则，并采用图片、对话、活动等多种形式，使学生在研究现实问题的基础上主动地展开数学学习活动。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注重算法指导，帮助学生形成技能和计算品质。</w:t>
      </w:r>
    </w:p>
    <w:p>
      <w:pPr>
        <w:numPr>
          <w:ilvl w:val="0"/>
          <w:numId w:val="0"/>
        </w:numPr>
        <w:spacing w:before="93" w:beforeLines="30" w:after="93" w:afterLines="30" w:line="360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在实施计算教学时要注重从学生感兴趣、贴近学生生活的情境入手引出问题，引导学生经历探索计算方法的过程，提倡算法多样化，并引导学生逐步优化算法。要尊重学生的独立思考，鼓励学生探索不同的方法，要妥善地处理好情境创设与复习辅垫、算理直观和算法抽象、算法多样与算法优化、解决问题和技能形成的关系。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科学设计题组练习，发展学生思维。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练习是小学生理解和巩固知识，发展思维不可或缺的重要环节之一。教学中要有序地安排课时练习、阶段性练习、单元练习和期末练习，科学设计题组练习，发展学生思维。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注重练习的实效性和开放性，培养学生实践能力和创新意识。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在教学中要在充分领会教材意图的基础上，做到既尊重教材又不拘泥于教材，能动的处理教材，增加趣味性、综合性、实践性、开放性，使得练习的内容和形式更加贴近学生，从而有助于唤起学生主动探索的愿望，提高动手操作的能力和主动求异的意识，培养实践能力和创新能力。</w:t>
      </w:r>
    </w:p>
    <w:p>
      <w:pPr>
        <w:numPr>
          <w:ilvl w:val="0"/>
          <w:numId w:val="1"/>
        </w:numPr>
        <w:spacing w:before="93" w:beforeLines="30" w:after="93" w:afterLines="30" w:line="360" w:lineRule="auto"/>
        <w:ind w:firstLine="482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丰富活动形式，感悟数学思想，积累数学活动经验。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宋体" w:hAnsi="宋体"/>
          <w:sz w:val="24"/>
        </w:rPr>
        <w:t>借助</w:t>
      </w:r>
      <w:r>
        <w:rPr>
          <w:rFonts w:hint="eastAsia" w:ascii="宋体" w:hAnsi="宋体"/>
          <w:sz w:val="24"/>
          <w:lang w:eastAsia="zh-Hans"/>
        </w:rPr>
        <w:t>“</w:t>
      </w:r>
      <w:r>
        <w:rPr>
          <w:rFonts w:hint="eastAsia" w:ascii="宋体" w:hAnsi="宋体"/>
          <w:sz w:val="24"/>
          <w:lang w:val="en-US" w:eastAsia="zh-Hans"/>
        </w:rPr>
        <w:t>你知道吗</w:t>
      </w:r>
      <w:r>
        <w:rPr>
          <w:rFonts w:hint="eastAsia" w:ascii="宋体" w:hAnsi="宋体"/>
          <w:sz w:val="24"/>
          <w:lang w:eastAsia="zh-Hans"/>
        </w:rPr>
        <w:t>”</w:t>
      </w:r>
      <w:r>
        <w:rPr>
          <w:rFonts w:hint="eastAsia" w:ascii="宋体" w:hAnsi="宋体"/>
          <w:sz w:val="24"/>
        </w:rPr>
        <w:t>丰富学生的学习方式，渗透一些基本的数学原理、思考方法和数学思想，吸引学生在拓宽知识视野、解决相关问题的同时，逐步形成用数学眼光观察生活现象、用数学方法解决生活问题的意识。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default" w:ascii="宋体" w:hAnsi="宋体"/>
          <w:b/>
          <w:bCs/>
          <w:sz w:val="24"/>
        </w:rPr>
        <w:t>7.</w:t>
      </w:r>
      <w:r>
        <w:rPr>
          <w:rFonts w:hint="eastAsia" w:ascii="宋体" w:hAnsi="宋体"/>
          <w:b/>
          <w:bCs/>
          <w:sz w:val="24"/>
        </w:rPr>
        <w:t>进一步完善作业统筹管理机制，落实“双减”要求。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业是学校教育教学管理工作的重要环节，是课堂教学活动的必要补充。作业必须在课内布置，坚持作业全批全改、及时反馈，加强面批讲解，作业难度不得超过国家课标；不得布置机械重复、惩罚性作业。严禁给家长布置作业或要求家长检查、批改作业；小学一年级不布置家庭书面作业，可在校内适当安排巩固练习；加强作业设计指导。发挥作业诊断、巩固、学情分析等功能，将作业设计纳入教研体系，系统设计符合学生年龄特点和学习规律、体现素质教育导向，鼓励布置分层、弹性、个性化作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B74C"/>
    <w:multiLevelType w:val="singleLevel"/>
    <w:tmpl w:val="620BB7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Dg3ODQ0MWJiZmM0NDc0M2NmNTU5MjkyNDM3NzEifQ=="/>
  </w:docVars>
  <w:rsids>
    <w:rsidRoot w:val="542148F8"/>
    <w:rsid w:val="542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2023-02-22T05:47:00Z</dcterms:created>
  <dc:creator>刘</dc:creator>
  <cp:lastModifiedBy>刘</cp:lastModifiedBy>
  <dcterms:modified xsi:type="dcterms:W3CDTF">2023-02-22T05:48:16Z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5390DA70CB704A38827FAD2C3D2A6962</vt:lpwstr>
  </property>
</Properties>
</file>