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04" w:rsidRDefault="00914A37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三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20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F72504" w:rsidTr="00FC562F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04" w:rsidRDefault="00914A37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04" w:rsidRDefault="00914A37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04" w:rsidRDefault="00914A37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04" w:rsidRDefault="00914A37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504" w:rsidRDefault="00914A37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szCs w:val="21"/>
              </w:rPr>
              <w:t>完成2023年编内教师新一轮岗位聘任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准备</w:t>
            </w:r>
            <w:r w:rsidR="00914A37" w:rsidRPr="00FC562F">
              <w:rPr>
                <w:rFonts w:ascii="宋体" w:eastAsia="宋体" w:hAnsi="宋体" w:hint="eastAsia"/>
                <w:szCs w:val="21"/>
              </w:rPr>
              <w:t>班主任基本功比赛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</w:t>
            </w:r>
            <w:r w:rsidRPr="00FC562F">
              <w:rPr>
                <w:rFonts w:ascii="宋体" w:eastAsia="宋体" w:hAnsi="宋体"/>
                <w:szCs w:val="21"/>
              </w:rPr>
              <w:t>3</w:t>
            </w:r>
            <w:r w:rsidRPr="00FC562F">
              <w:rPr>
                <w:rFonts w:ascii="宋体" w:eastAsia="宋体" w:hAnsi="宋体"/>
                <w:szCs w:val="21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本周开始周三课后服务社团活动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  <w:t>（</w:t>
            </w:r>
            <w:r w:rsidRPr="00FC562F"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  <w:t>2</w:t>
            </w:r>
            <w:r w:rsidRPr="00FC562F"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szCs w:val="21"/>
                <w:lang w:eastAsia="zh-Hans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20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日</w:t>
            </w:r>
          </w:p>
          <w:p w:rsidR="00F72504" w:rsidRDefault="00914A3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周一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更新博雅楼三楼四楼艺术布展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副校长室（</w:t>
            </w: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数学学科一年级课程调研</w:t>
            </w:r>
            <w:r w:rsidRPr="00FC562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之课堂教学</w:t>
            </w:r>
            <w:r w:rsidRPr="00FC562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2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一年级数学教师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</w:t>
            </w:r>
            <w:r w:rsidRPr="00FC562F">
              <w:rPr>
                <w:rFonts w:ascii="宋体" w:eastAsia="宋体" w:hAnsi="宋体"/>
                <w:szCs w:val="21"/>
              </w:rPr>
              <w:t>3</w:t>
            </w:r>
            <w:r w:rsidRPr="00FC562F">
              <w:rPr>
                <w:rFonts w:ascii="宋体" w:eastAsia="宋体" w:hAnsi="宋体"/>
                <w:szCs w:val="21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F7250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语文学科一二年级暨道法学科课程调研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</w:t>
            </w:r>
            <w:r w:rsidRPr="00FC562F">
              <w:rPr>
                <w:rFonts w:ascii="宋体" w:eastAsia="宋体" w:hAnsi="宋体"/>
                <w:szCs w:val="21"/>
              </w:rPr>
              <w:t>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2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一二年级语文老师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丁文盛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F7250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504" w:rsidRDefault="00F7250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班主任会议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</w:t>
            </w:r>
            <w:r w:rsidRPr="00FC562F">
              <w:rPr>
                <w:rFonts w:ascii="宋体" w:eastAsia="宋体" w:hAnsi="宋体"/>
                <w:szCs w:val="21"/>
              </w:rPr>
              <w:t>3</w:t>
            </w:r>
            <w:r w:rsidRPr="00FC562F">
              <w:rPr>
                <w:rFonts w:ascii="宋体" w:eastAsia="宋体" w:hAnsi="宋体"/>
                <w:szCs w:val="21"/>
              </w:rPr>
              <w:t>）</w:t>
            </w:r>
          </w:p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914A37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Pr="00FC562F" w:rsidRDefault="00F72504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发布2023年微型课题申报通知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 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会议室</w:t>
            </w: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（</w:t>
            </w: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数学学科二年级课程调研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二年级数学教师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12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青蓝结对青队教师成长会议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 青队教师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会议室</w:t>
            </w: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（</w:t>
            </w: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1</w:t>
            </w: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2023年岗位等级晋升人员会议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相关晋升老师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（</w:t>
            </w: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13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 w:hint="eastAsia"/>
                <w:szCs w:val="20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班主任基本功专题培训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副校长室（3）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教师活动室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语文学科三四年级课程调研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三四年级语文老师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数学学科评优课集训（1）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下班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语文学科一二五六年级集体备课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一二五六年级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待定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2022年度事业单位工资年报</w:t>
            </w: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审核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（1）</w:t>
            </w:r>
          </w:p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财务管理中心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张荔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数学学科三四年级课程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调研之课堂教学研讨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三四年级数学教师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9：40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全体党员会议暨民主生活会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党支部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全体党员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会议室（1）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</w:rPr>
              <w:t>12：10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 w:val="21"/>
                <w:szCs w:val="21"/>
              </w:rPr>
              <w:t>文明办公室评比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副校长室（1）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姚建法 周雨龙</w:t>
            </w:r>
          </w:p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 w:val="21"/>
                <w:szCs w:val="21"/>
              </w:rPr>
              <w:t>陈双荣 洪育 孙莉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 w:val="21"/>
                <w:szCs w:val="21"/>
              </w:rPr>
              <w:t>各办公室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13：30（暂定）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劳动、综合实践学科课程调研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陈晓琪  吕佳蔚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Cs w:val="20"/>
                <w:lang w:eastAsia="zh-Hans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上交寒假“红心永向党 共绘中国梦”手抄表征集活动材料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副校长室（3）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16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完成合同续聘（变更）记录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相关续聘老师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（</w:t>
            </w: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承办新北区小学科学区级教研活动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录播教室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综合学科各学科课程调研磨课研讨活动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课程调研备课、作业普查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/>
                <w:szCs w:val="20"/>
                <w:lang w:eastAsia="zh-Hans"/>
              </w:rPr>
              <w:t xml:space="preserve"> 8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  <w:lang w:eastAsia="zh-Hans"/>
              </w:rPr>
              <w:t>50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数学学科五六年级课程调研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五六年级教师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语文学科五六年级课程调研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五六年级语文教师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初中录播教室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英语学科教研活动暨课程调研</w:t>
            </w: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之课堂教学研讨</w:t>
            </w:r>
            <w:r w:rsidRPr="00FC562F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  <w:lang w:eastAsia="zh-Hans"/>
              </w:rPr>
              <w:t>小学</w:t>
            </w:r>
            <w:r w:rsidRPr="00FC562F"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13：30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数学学科一～四年级集体备课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ind w:left="336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一至四年级全体数学教师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</w:t>
            </w:r>
            <w:r>
              <w:rPr>
                <w:rFonts w:ascii="宋体" w:eastAsia="宋体" w:hAnsi="宋体" w:hint="eastAsia"/>
                <w:szCs w:val="20"/>
              </w:rPr>
              <w:t>4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 w:hint="eastAsia"/>
                <w:szCs w:val="20"/>
              </w:rPr>
              <w:t>0</w:t>
            </w:r>
            <w:r>
              <w:rPr>
                <w:rFonts w:ascii="宋体" w:eastAsia="宋体" w:hAnsi="宋体"/>
                <w:szCs w:val="20"/>
              </w:rPr>
              <w:t>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新一届家委会成立仪式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副校长室（3）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hint="eastAsia"/>
                <w:szCs w:val="21"/>
              </w:rPr>
              <w:t>报告厅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11：20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“1530”安全行动之午会播报活动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缪云珠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12：10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现代快报小记者进校园活动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现代快报小记者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报告厅</w:t>
            </w: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数学学科评优课集训（2）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教育集团理事会会议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会议室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（</w:t>
            </w: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</w:tbl>
    <w:p w:rsidR="00F72504" w:rsidRDefault="00F72504">
      <w:pPr>
        <w:jc w:val="center"/>
        <w:rPr>
          <w:rFonts w:ascii="宋体" w:eastAsia="宋体" w:hAnsi="宋体" w:cs="宋体"/>
          <w:sz w:val="32"/>
          <w:szCs w:val="36"/>
        </w:rPr>
      </w:pPr>
    </w:p>
    <w:p w:rsidR="00F72504" w:rsidRDefault="00F72504">
      <w:pPr>
        <w:rPr>
          <w:rFonts w:ascii="宋体" w:eastAsia="宋体" w:hAnsi="宋体" w:cs="宋体" w:hint="eastAsia"/>
          <w:sz w:val="32"/>
          <w:szCs w:val="36"/>
        </w:rPr>
      </w:pPr>
      <w:bookmarkStart w:id="0" w:name="_GoBack"/>
      <w:bookmarkEnd w:id="0"/>
    </w:p>
    <w:p w:rsidR="00F72504" w:rsidRDefault="00914A37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F72504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504" w:rsidRDefault="00914A3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504" w:rsidRDefault="00914A3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2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月20日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上交2022年事业年报报</w:t>
            </w:r>
            <w:r w:rsidRPr="00FC562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盘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黄桂华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</w:rPr>
              <w:t>组织</w:t>
            </w:r>
            <w:r w:rsidRPr="00FC562F">
              <w:rPr>
                <w:rFonts w:ascii="宋体" w:eastAsia="宋体" w:hAnsi="宋体"/>
                <w:color w:val="000000"/>
                <w:szCs w:val="21"/>
              </w:rPr>
              <w:t>人事处</w:t>
            </w:r>
          </w:p>
        </w:tc>
      </w:tr>
      <w:tr w:rsidR="00FC562F" w:rsidTr="00180E2C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2022年度事业单位法人年报公示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  <w:lang w:eastAsia="zh-Hans"/>
              </w:rPr>
              <w:t>副校长室</w:t>
            </w:r>
            <w:r w:rsidRPr="00FC562F"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  <w:t>（1）</w:t>
            </w:r>
          </w:p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>财务管理中心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FC562F">
              <w:rPr>
                <w:rFonts w:eastAsia="宋体"/>
                <w:color w:val="000000" w:themeColor="text1"/>
                <w:sz w:val="21"/>
                <w:szCs w:val="21"/>
              </w:rPr>
              <w:t xml:space="preserve">       张荔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C562F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月21日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13：20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参加新北区“徐燕娟优秀管理人才”成长营三年终期展评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龙虎二小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13：30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2023年度政府采购政策业务培训会议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郭建刚 杨阳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区商务中心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：</w:t>
            </w: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pStyle w:val="paragraph"/>
              <w:spacing w:before="0" w:beforeAutospacing="0" w:after="0" w:afterAutospacing="0"/>
              <w:jc w:val="both"/>
              <w:rPr>
                <w:rFonts w:eastAsia="宋体"/>
                <w:sz w:val="21"/>
                <w:szCs w:val="21"/>
              </w:rPr>
            </w:pPr>
            <w:r w:rsidRPr="00FC562F">
              <w:rPr>
                <w:rFonts w:eastAsia="宋体" w:hint="eastAsia"/>
                <w:color w:val="000000" w:themeColor="text1"/>
                <w:sz w:val="21"/>
                <w:szCs w:val="21"/>
              </w:rPr>
              <w:t>参加常州市首批重点培育“四有”好教师团队建设终期考核（现场答辩）活动</w:t>
            </w:r>
          </w:p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张红梅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月22日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上交</w:t>
            </w:r>
            <w:r w:rsidRPr="00FC562F"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《</w:t>
            </w:r>
            <w:r w:rsidRPr="00FC562F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公办中小学日常收费情况变更报告表</w:t>
            </w:r>
            <w:r w:rsidRPr="00FC562F"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姚建发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区局</w:t>
            </w:r>
            <w:r w:rsidRPr="00FC562F">
              <w:rPr>
                <w:rFonts w:ascii="宋体" w:eastAsia="宋体" w:hAnsi="宋体"/>
                <w:color w:val="000000"/>
                <w:szCs w:val="21"/>
                <w:lang w:eastAsia="zh-Hans"/>
              </w:rPr>
              <w:t>306</w:t>
            </w: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室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月23日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C562F">
              <w:rPr>
                <w:rFonts w:ascii="宋体" w:eastAsia="宋体" w:hAnsi="宋体"/>
                <w:color w:val="000000"/>
                <w:szCs w:val="21"/>
              </w:rPr>
              <w:t>13:10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参加曹月红市级名师工作室丁雄鹰成长营联合活动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蔡潇潇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经开区新安小学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C562F">
              <w:rPr>
                <w:rFonts w:ascii="宋体" w:eastAsia="宋体" w:hAnsi="宋体"/>
                <w:color w:val="000000"/>
                <w:szCs w:val="21"/>
              </w:rPr>
              <w:t>13:10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参加新北区小学音乐课堂教学研讨活动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徐文博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龙城小学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上报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分月用款计划（一体化预算系统）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财务管理中心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张荔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</w:pPr>
          </w:p>
        </w:tc>
      </w:tr>
      <w:tr w:rsidR="00FC562F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月24日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8：20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参加章丽红城乡牵手第2次活动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章丽红、科学教师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薛家小学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9：00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rPr>
                <w:rFonts w:ascii="宋体" w:eastAsia="宋体" w:hAnsi="宋体" w:cs="宋体"/>
                <w:color w:val="000000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</w:rPr>
              <w:t>新一轮岗位设置及聘用审批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副校长室（4）</w:t>
            </w:r>
          </w:p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人力资源中心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黄桂华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局310室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C562F">
              <w:rPr>
                <w:rFonts w:ascii="宋体" w:eastAsia="宋体" w:hAnsi="宋体"/>
                <w:color w:val="000000"/>
                <w:szCs w:val="21"/>
              </w:rPr>
              <w:t>13:10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参加新北区小学体育课堂教学研讨活动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Hans"/>
              </w:rPr>
              <w:t>（2）</w:t>
            </w:r>
          </w:p>
          <w:p w:rsid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王羽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张宇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河海实验学校</w:t>
            </w: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/>
                <w:szCs w:val="21"/>
              </w:rPr>
              <w:t>13：15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r>
              <w:rPr>
                <w:rFonts w:ascii="宋体" w:eastAsia="宋体" w:hAnsi="宋体" w:cs="宋体"/>
                <w:color w:val="000000"/>
              </w:rPr>
              <w:t>参加区教研员陈建伟校长领衔省课题“逻辑推理”核心成员研讨活动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姚建法 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三井实小</w:t>
            </w:r>
          </w:p>
        </w:tc>
      </w:tr>
      <w:tr w:rsidR="00FC562F" w:rsidT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13：20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参加常州市教科研基地展示活动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副校长室（4）</w:t>
            </w:r>
          </w:p>
          <w:p w:rsidR="00FC562F" w:rsidRDefault="00FC562F" w:rsidP="00FC562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罗雯娟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常州市东青实验学校</w:t>
            </w:r>
          </w:p>
        </w:tc>
      </w:tr>
      <w:tr w:rsidR="00FC562F" w:rsidT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  <w:lang w:eastAsia="zh-Hans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上交新北区德育工作会议专题汇报材料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</w:rPr>
              <w:t>副校长室（3）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/>
                <w:szCs w:val="21"/>
                <w:lang w:eastAsia="zh-Hans"/>
              </w:rPr>
              <w:t>高春媛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C562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2023年度部门预算公开报表送审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FC562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财务管理中心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P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C56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张荔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62F" w:rsidRDefault="00FC562F" w:rsidP="00FC562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F72504" w:rsidRDefault="00F72504">
      <w:pPr>
        <w:jc w:val="center"/>
        <w:rPr>
          <w:rFonts w:ascii="宋体" w:eastAsia="宋体" w:hAnsi="宋体" w:cs="宋体"/>
          <w:sz w:val="32"/>
          <w:szCs w:val="36"/>
        </w:rPr>
      </w:pPr>
    </w:p>
    <w:p w:rsidR="00F72504" w:rsidRDefault="00F72504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F72504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37" w:rsidRDefault="00914A37"/>
  </w:endnote>
  <w:endnote w:type="continuationSeparator" w:id="0">
    <w:p w:rsidR="00914A37" w:rsidRDefault="00914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37" w:rsidRDefault="00914A37"/>
  </w:footnote>
  <w:footnote w:type="continuationSeparator" w:id="0">
    <w:p w:rsidR="00914A37" w:rsidRDefault="00914A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E3EA0617"/>
    <w:rsid w:val="EDAEF2B7"/>
    <w:rsid w:val="F5AF950E"/>
    <w:rsid w:val="F6FE2910"/>
    <w:rsid w:val="F76FD2AE"/>
    <w:rsid w:val="FAF592E7"/>
    <w:rsid w:val="FDFF13A2"/>
    <w:rsid w:val="FFF3B7D7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5518D"/>
    <w:rsid w:val="00591C75"/>
    <w:rsid w:val="0059531B"/>
    <w:rsid w:val="005A1B8D"/>
    <w:rsid w:val="00616505"/>
    <w:rsid w:val="0062213C"/>
    <w:rsid w:val="00633F40"/>
    <w:rsid w:val="006436D3"/>
    <w:rsid w:val="006549AD"/>
    <w:rsid w:val="00684D9C"/>
    <w:rsid w:val="007A6D3F"/>
    <w:rsid w:val="007C26A9"/>
    <w:rsid w:val="00914A37"/>
    <w:rsid w:val="009253E8"/>
    <w:rsid w:val="009E5970"/>
    <w:rsid w:val="00A45947"/>
    <w:rsid w:val="00A60633"/>
    <w:rsid w:val="00A97CDF"/>
    <w:rsid w:val="00AA0634"/>
    <w:rsid w:val="00AD013E"/>
    <w:rsid w:val="00B02DCE"/>
    <w:rsid w:val="00BA0C1A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B7A966"/>
    <w:rsid w:val="7BC10593"/>
    <w:rsid w:val="7D292894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9AFA3"/>
  <w15:docId w15:val="{D7411E6E-2D39-4955-8E5D-773E858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uiPriority w:val="99"/>
    <w:semiHidden/>
    <w:qFormat/>
    <w:rPr>
      <w:sz w:val="18"/>
      <w:szCs w:val="18"/>
    </w:r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b">
    <w:name w:val="页脚 字符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XQXX5</dc:creator>
  <cp:lastModifiedBy>Administrator</cp:lastModifiedBy>
  <cp:revision>2</cp:revision>
  <dcterms:created xsi:type="dcterms:W3CDTF">2023-02-18T19:08:00Z</dcterms:created>
  <dcterms:modified xsi:type="dcterms:W3CDTF">2023-02-20T07:00:00Z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0A2835023314FE85561CF2634CE7F09E</vt:lpwstr>
  </property>
</Properties>
</file>