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楷体" w:hAnsi="楷体" w:eastAsia="楷体"/>
          <w:b/>
          <w:color w:val="FF0000"/>
          <w:sz w:val="28"/>
          <w:szCs w:val="28"/>
        </w:rPr>
      </w:pPr>
      <w:r>
        <w:rPr>
          <w:rFonts w:hint="eastAsia" w:ascii="黑体" w:hAnsi="黑体" w:eastAsia="黑体"/>
          <w:b/>
          <w:sz w:val="32"/>
          <w:szCs w:val="32"/>
        </w:rPr>
        <w:t>2022-2023学年第二学期</w:t>
      </w:r>
      <w:r>
        <w:rPr>
          <w:rFonts w:hint="eastAsia" w:ascii="黑体" w:hAnsi="黑体" w:eastAsia="黑体"/>
          <w:b/>
          <w:sz w:val="32"/>
          <w:szCs w:val="32"/>
          <w:lang w:val="en-US" w:eastAsia="zh-CN"/>
        </w:rPr>
        <w:t>道德与法治</w:t>
      </w:r>
      <w:r>
        <w:rPr>
          <w:rFonts w:hint="eastAsia" w:ascii="黑体" w:hAnsi="黑体" w:eastAsia="黑体"/>
          <w:b/>
          <w:sz w:val="32"/>
          <w:szCs w:val="32"/>
        </w:rPr>
        <w:t>学科备课组工作计划</w:t>
      </w:r>
    </w:p>
    <w:p>
      <w:pPr>
        <w:rPr>
          <w:rFonts w:ascii="楷体" w:hAnsi="楷体" w:eastAsia="楷体"/>
          <w:b/>
          <w:color w:val="FF0000"/>
          <w:sz w:val="28"/>
          <w:szCs w:val="28"/>
        </w:rPr>
      </w:pPr>
      <w:r>
        <w:rPr>
          <w:rFonts w:hint="eastAsia" w:ascii="楷体" w:hAnsi="楷体" w:eastAsia="楷体"/>
          <w:b/>
          <w:color w:val="FF0000"/>
          <w:sz w:val="28"/>
          <w:szCs w:val="28"/>
        </w:rPr>
        <w:t xml:space="preserve">                   </w:t>
      </w:r>
      <w:r>
        <w:rPr>
          <w:rFonts w:hint="eastAsia" w:ascii="楷体" w:hAnsi="楷体" w:eastAsia="楷体"/>
          <w:b/>
          <w:color w:val="000000"/>
          <w:sz w:val="28"/>
          <w:szCs w:val="28"/>
        </w:rPr>
        <w:t>备课组长：</w:t>
      </w:r>
      <w:r>
        <w:rPr>
          <w:rFonts w:hint="eastAsia" w:ascii="宋体" w:hAnsi="宋体" w:eastAsia="宋体" w:cs="宋体"/>
          <w:b/>
          <w:color w:val="000000"/>
          <w:sz w:val="24"/>
          <w:szCs w:val="24"/>
          <w:lang w:val="en-US" w:eastAsia="zh-CN"/>
        </w:rPr>
        <w:t>吴微微</w:t>
      </w:r>
    </w:p>
    <w:p>
      <w:pPr>
        <w:numPr>
          <w:ilvl w:val="0"/>
          <w:numId w:val="1"/>
        </w:numP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指导思想</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宋体" w:hAnsi="宋体"/>
          <w:sz w:val="24"/>
          <w:szCs w:val="24"/>
        </w:rPr>
      </w:pPr>
      <w:r>
        <w:rPr>
          <w:rFonts w:hint="eastAsia" w:ascii="宋体" w:hAnsi="宋体" w:eastAsia="宋体" w:cs="宋体"/>
          <w:color w:val="000000" w:themeColor="text1"/>
          <w:sz w:val="24"/>
          <w:szCs w:val="24"/>
          <w14:textFill>
            <w14:solidFill>
              <w14:schemeClr w14:val="tx1"/>
            </w14:solidFill>
          </w14:textFill>
        </w:rPr>
        <w:t>坚持以习近平新时代中国特色社会主义思想为指导，全面贯彻党的教育方针，落实立德树人根本任务，积极践行社会主义核心价值观，遵循科学育人规律，推进育人模式变革，全面提高教育质量。以学生核心素养培育为目标，以课程建设为框架，以课堂教学为抓手，以教育教学科研为助推，探索新时代德育实施有效路径，不断提高课程建设实效，推进教研组建设和青年教师培养，提高课堂教学实效，从而提高青少年思想道德素质、培养健全人格，促进学生全面而有个性发展，充分发挥立德树人关键课程的应有功能，为培育时代新人奠基。</w:t>
      </w:r>
    </w:p>
    <w:p>
      <w:pPr>
        <w:numPr>
          <w:ilvl w:val="0"/>
          <w:numId w:val="1"/>
        </w:numPr>
        <w:ind w:left="0" w:leftChars="0" w:firstLine="0" w:firstLineChars="0"/>
        <w:rPr>
          <w:rFonts w:hint="eastAsia" w:ascii="宋体" w:hAnsi="宋体"/>
          <w:b/>
          <w:sz w:val="24"/>
          <w:szCs w:val="24"/>
        </w:rPr>
      </w:pPr>
      <w:r>
        <w:rPr>
          <w:rFonts w:hint="eastAsia" w:ascii="宋体" w:hAnsi="宋体"/>
          <w:b/>
          <w:sz w:val="24"/>
          <w:szCs w:val="24"/>
        </w:rPr>
        <w:t xml:space="preserve">基本情况： </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伴随着学生身体和心理的迅速发育，独立意识逐渐增强，生活矛盾也开始凸显。七年级下册教材在设计中遵循学生的成长规律，以学生成长中的问题与矛盾为基础，突出“成长的不仅是身体”的基本观点，提炼确定了青春时光、做情绪情感的主人、在集体中成长、走进法治天地四个学习主题。</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在具体设计中，首先致力于帮助学生开启一扇洋溢积极向上的青春气息和充满各种发展可能的青春之门，引领学生步入青春时光，体会成长的喜悦，积极面对成长中的烦恼；继而引导和鼓励学生珍惜青春，积极作为，在学校生活中，主动参与集体建设，在集体中成长；在社会生活中，管理好自己的情绪，培育积极情感，遵法行事。</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本册教材设计突出体现了初中学生的青春文化色彩，关照到初中生进入青春期的自我认识自我发展情绪管理情感发展集体生活法治信仰自觉学法尊法守法用法。</w:t>
      </w:r>
    </w:p>
    <w:p>
      <w:pPr>
        <w:rPr>
          <w:rFonts w:ascii="宋体" w:hAnsi="宋体"/>
          <w:sz w:val="24"/>
          <w:szCs w:val="24"/>
        </w:rPr>
      </w:pPr>
    </w:p>
    <w:p>
      <w:pPr>
        <w:rPr>
          <w:rFonts w:hint="eastAsia" w:ascii="宋体" w:hAnsi="宋体"/>
          <w:b/>
          <w:sz w:val="24"/>
          <w:szCs w:val="24"/>
        </w:rPr>
      </w:pPr>
      <w:r>
        <w:rPr>
          <w:rFonts w:hint="eastAsia" w:ascii="宋体" w:hAnsi="宋体"/>
          <w:b/>
          <w:sz w:val="24"/>
          <w:szCs w:val="24"/>
        </w:rPr>
        <w:t>三、教改措施</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（1）推进德育课程统整设计。学习贯彻大中小学思政课一体化建设理念，从横向上，</w:t>
      </w:r>
      <w:r>
        <w:rPr>
          <w:rFonts w:hint="eastAsia" w:ascii="宋体" w:hAnsi="宋体" w:cs="宋体"/>
          <w:color w:val="000000" w:themeColor="text1"/>
          <w:sz w:val="24"/>
          <w:szCs w:val="24"/>
          <w:lang w:val="en-US" w:eastAsia="zh-CN"/>
          <w14:textFill>
            <w14:solidFill>
              <w14:schemeClr w14:val="tx1"/>
            </w14:solidFill>
          </w14:textFill>
        </w:rPr>
        <w:t>备课</w:t>
      </w:r>
      <w:r>
        <w:rPr>
          <w:rFonts w:hint="eastAsia" w:ascii="宋体" w:hAnsi="宋体" w:eastAsia="宋体" w:cs="宋体"/>
          <w:color w:val="000000" w:themeColor="text1"/>
          <w:sz w:val="24"/>
          <w:szCs w:val="24"/>
          <w:lang w:eastAsia="zh-CN"/>
          <w14:textFill>
            <w14:solidFill>
              <w14:schemeClr w14:val="tx1"/>
            </w14:solidFill>
          </w14:textFill>
        </w:rPr>
        <w:t>组计划制定将学科课程与校本课程、研究性学习、法治教育项目、心理辅导课程、学校德育活动等方面整合设计，将德育小课堂与学校、社会大课堂相融合，进一步体现本课程的生活性、主体性、实践性和养成性。以“5”彩法治大课堂项目为抓手，借助区法院等部门，区域5个法治项目校，继续做好模拟法庭、公民教育等项目，带动与推广法治教育建设，进一步增强课程教学实践性，增强学生法治意识。并将课堂教学与德育活动相整合，不断探索</w:t>
      </w:r>
      <w:bookmarkStart w:id="0" w:name="_Hlk125371384"/>
      <w:r>
        <w:rPr>
          <w:rFonts w:hint="eastAsia" w:ascii="宋体" w:hAnsi="宋体" w:eastAsia="宋体" w:cs="宋体"/>
          <w:color w:val="000000" w:themeColor="text1"/>
          <w:sz w:val="24"/>
          <w:szCs w:val="24"/>
          <w:lang w:eastAsia="zh-CN"/>
          <w14:textFill>
            <w14:solidFill>
              <w14:schemeClr w14:val="tx1"/>
            </w14:solidFill>
          </w14:textFill>
        </w:rPr>
        <w:t>范导式教学、议题式教学、辨析式教学、体验式教学、项目化学习、数字化学习等多种方式，进一步转变课堂教学方式和学习方式。</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加强新课程、新教材、新课标的解读与研究，深入解读教材与《习近平新时代中国特色社会主义思想学生读本》理解编者意图，加强义务教育阶段四个学段相同内容一体化教学纵向研究，根据课标要求与学生的学段特征，探究不同的教学方式，实现思政课教学的螺旋式上升。创新教材栏目使用，尤其要尝试教材大单元主题教学的规划与单元主题实践活动的开展，进一步增强德育学科导行育人功能，同时基于需要，科学大胆进行教材的统整与架构。</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（3）继续做好学校期中、期末试卷命制与质量分析，以学业质量监测为支撑，提高德育评价的针对性和实效性。</w:t>
      </w:r>
    </w:p>
    <w:p>
      <w:pPr>
        <w:rPr>
          <w:rFonts w:ascii="宋体" w:hAnsi="宋体"/>
          <w:b/>
          <w:sz w:val="24"/>
          <w:szCs w:val="24"/>
        </w:rPr>
      </w:pPr>
      <w:r>
        <w:rPr>
          <w:rFonts w:hint="eastAsia" w:ascii="宋体" w:hAnsi="宋体"/>
          <w:b/>
          <w:sz w:val="24"/>
          <w:szCs w:val="24"/>
        </w:rPr>
        <w:t>四、课堂教学方式建构（学科特色）</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课堂是课程实施主阵地，是提升课程实施关键。</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牢固确立以学定教、以学促教、以学评教理念，树立以学习、学生为课堂中心的观念，一切以学生会学、学会为出发点。贯彻教学评一致性理念，树立评价先行，根据评价引领师生课堂教学活动与课外作业设计与学业水平测试，发挥过程性、结果性评价的激励、增值与发展性作用。</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（2）立足校本教研，进一步增强目标与问题导向意识，课堂教学始终围绕学生核心素养立意，突出教学主体、转变教学方式，充分利用校本教研将问题课题化专业研究。</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rPr>
          <w:rFonts w:hint="eastAsia" w:ascii="宋体" w:hAnsi="宋体" w:eastAsia="宋体" w:cs="宋体"/>
          <w:color w:val="000000" w:themeColor="text1"/>
          <w:sz w:val="24"/>
          <w:szCs w:val="24"/>
          <w14:textFill>
            <w14:solidFill>
              <w14:schemeClr w14:val="tx1"/>
            </w14:solidFill>
          </w14:textFill>
        </w:rPr>
        <w:t>（3）</w:t>
      </w:r>
      <w:bookmarkStart w:id="1" w:name="_Hlk125371922"/>
      <w:r>
        <w:rPr>
          <w:rFonts w:hint="eastAsia" w:ascii="宋体" w:hAnsi="宋体" w:eastAsia="宋体" w:cs="宋体"/>
          <w:color w:val="000000" w:themeColor="text1"/>
          <w:sz w:val="24"/>
          <w:szCs w:val="24"/>
          <w14:textFill>
            <w14:solidFill>
              <w14:schemeClr w14:val="tx1"/>
            </w14:solidFill>
          </w14:textFill>
        </w:rPr>
        <w:t>开设校级、区级研讨课，开展行之有效的课堂教学研讨活动，以提高教师课程实施能力。</w:t>
      </w:r>
      <w:bookmarkEnd w:id="1"/>
      <w:r>
        <w:rPr>
          <w:rFonts w:hint="eastAsia" w:ascii="宋体" w:hAnsi="宋体" w:eastAsia="宋体" w:cs="宋体"/>
          <w:color w:val="000000" w:themeColor="text1"/>
          <w:sz w:val="24"/>
          <w:szCs w:val="24"/>
          <w14:textFill>
            <w14:solidFill>
              <w14:schemeClr w14:val="tx1"/>
            </w14:solidFill>
          </w14:textFill>
        </w:rPr>
        <w:t>结合新课标理念与要求，积极尝试范导式教学、议题式教学、辨析式教学、体验式教学、项目化学习、数字化学习等多种方式，提升新课程的理解与实施能力。</w:t>
      </w:r>
    </w:p>
    <w:p>
      <w:pPr>
        <w:jc w:val="left"/>
        <w:rPr>
          <w:rFonts w:ascii="宋体" w:hAnsi="宋体"/>
          <w:b/>
          <w:sz w:val="24"/>
          <w:szCs w:val="24"/>
        </w:rPr>
      </w:pPr>
      <w:r>
        <w:rPr>
          <w:rFonts w:hint="eastAsia" w:ascii="宋体" w:hAnsi="宋体"/>
          <w:b/>
          <w:sz w:val="24"/>
          <w:szCs w:val="24"/>
        </w:rPr>
        <w:t>五、教学进度</w:t>
      </w:r>
    </w:p>
    <w:p>
      <w:pPr>
        <w:ind w:firstLine="480"/>
        <w:rPr>
          <w:rFonts w:ascii="宋体" w:hAnsi="宋体"/>
          <w:sz w:val="24"/>
          <w:szCs w:val="24"/>
        </w:rPr>
      </w:pPr>
      <w:r>
        <w:rPr>
          <w:rFonts w:hint="eastAsia" w:ascii="宋体" w:hAnsi="宋体"/>
          <w:sz w:val="24"/>
          <w:szCs w:val="24"/>
        </w:rPr>
        <w:t>本学期实际上课</w:t>
      </w:r>
      <w:r>
        <w:rPr>
          <w:rFonts w:hint="eastAsia" w:ascii="宋体" w:hAnsi="宋体"/>
          <w:sz w:val="24"/>
          <w:szCs w:val="24"/>
          <w:u w:val="single"/>
        </w:rPr>
        <w:t xml:space="preserve"> </w:t>
      </w:r>
      <w:r>
        <w:rPr>
          <w:rFonts w:hint="eastAsia" w:ascii="宋体" w:hAnsi="宋体"/>
          <w:sz w:val="24"/>
          <w:szCs w:val="24"/>
          <w:u w:val="single"/>
          <w:lang w:val="en-US" w:eastAsia="zh-CN"/>
        </w:rPr>
        <w:t>21</w:t>
      </w:r>
      <w:r>
        <w:rPr>
          <w:rFonts w:hint="eastAsia" w:ascii="宋体" w:hAnsi="宋体"/>
          <w:sz w:val="24"/>
          <w:szCs w:val="24"/>
          <w:u w:val="single"/>
        </w:rPr>
        <w:t xml:space="preserve">  </w:t>
      </w:r>
      <w:r>
        <w:rPr>
          <w:rFonts w:hint="eastAsia" w:ascii="宋体" w:hAnsi="宋体"/>
          <w:sz w:val="24"/>
          <w:szCs w:val="24"/>
        </w:rPr>
        <w:t>周，计</w:t>
      </w:r>
      <w:r>
        <w:rPr>
          <w:rFonts w:hint="eastAsia" w:ascii="宋体" w:hAnsi="宋体"/>
          <w:sz w:val="24"/>
          <w:szCs w:val="24"/>
          <w:u w:val="single"/>
        </w:rPr>
        <w:t xml:space="preserve"> </w:t>
      </w:r>
      <w:r>
        <w:rPr>
          <w:rFonts w:hint="eastAsia" w:ascii="宋体" w:hAnsi="宋体"/>
          <w:sz w:val="24"/>
          <w:szCs w:val="24"/>
          <w:u w:val="single"/>
          <w:lang w:val="en-US" w:eastAsia="zh-CN"/>
        </w:rPr>
        <w:t>42</w:t>
      </w:r>
      <w:r>
        <w:rPr>
          <w:rFonts w:hint="eastAsia" w:ascii="宋体" w:hAnsi="宋体"/>
          <w:sz w:val="24"/>
          <w:szCs w:val="24"/>
          <w:u w:val="single"/>
        </w:rPr>
        <w:t xml:space="preserve">  </w:t>
      </w:r>
      <w:r>
        <w:rPr>
          <w:rFonts w:hint="eastAsia" w:ascii="宋体" w:hAnsi="宋体"/>
          <w:sz w:val="24"/>
          <w:szCs w:val="24"/>
        </w:rPr>
        <w:t>课时。计划安排如下：新授课</w:t>
      </w:r>
      <w:r>
        <w:rPr>
          <w:rFonts w:hint="eastAsia" w:ascii="宋体" w:hAnsi="宋体"/>
          <w:sz w:val="24"/>
          <w:szCs w:val="24"/>
          <w:u w:val="single"/>
        </w:rPr>
        <w:t xml:space="preserve"> </w:t>
      </w:r>
      <w:r>
        <w:rPr>
          <w:rFonts w:hint="eastAsia" w:ascii="宋体" w:hAnsi="宋体"/>
          <w:sz w:val="24"/>
          <w:szCs w:val="24"/>
          <w:u w:val="single"/>
          <w:lang w:val="en-US" w:eastAsia="zh-CN"/>
        </w:rPr>
        <w:t>20</w:t>
      </w:r>
      <w:r>
        <w:rPr>
          <w:rFonts w:hint="eastAsia" w:ascii="宋体" w:hAnsi="宋体"/>
          <w:sz w:val="24"/>
          <w:szCs w:val="24"/>
          <w:u w:val="single"/>
        </w:rPr>
        <w:t xml:space="preserve">  </w:t>
      </w:r>
      <w:r>
        <w:rPr>
          <w:rFonts w:hint="eastAsia" w:ascii="宋体" w:hAnsi="宋体"/>
          <w:sz w:val="24"/>
          <w:szCs w:val="24"/>
        </w:rPr>
        <w:t>课时，习题课</w:t>
      </w:r>
      <w:r>
        <w:rPr>
          <w:rFonts w:hint="eastAsia" w:ascii="宋体" w:hAnsi="宋体"/>
          <w:sz w:val="24"/>
          <w:szCs w:val="24"/>
          <w:u w:val="single"/>
        </w:rPr>
        <w:t xml:space="preserve"> </w:t>
      </w:r>
      <w:r>
        <w:rPr>
          <w:rFonts w:hint="eastAsia" w:ascii="宋体" w:hAnsi="宋体"/>
          <w:sz w:val="24"/>
          <w:szCs w:val="24"/>
          <w:u w:val="single"/>
          <w:lang w:val="en-US" w:eastAsia="zh-CN"/>
        </w:rPr>
        <w:t>10</w:t>
      </w:r>
      <w:r>
        <w:rPr>
          <w:rFonts w:hint="eastAsia" w:ascii="宋体" w:hAnsi="宋体"/>
          <w:sz w:val="24"/>
          <w:szCs w:val="24"/>
          <w:u w:val="single"/>
        </w:rPr>
        <w:t xml:space="preserve"> </w:t>
      </w:r>
      <w:r>
        <w:rPr>
          <w:rFonts w:hint="eastAsia" w:ascii="宋体" w:hAnsi="宋体"/>
          <w:sz w:val="24"/>
          <w:szCs w:val="24"/>
        </w:rPr>
        <w:t>课时，期中复习</w:t>
      </w:r>
      <w:r>
        <w:rPr>
          <w:rFonts w:hint="eastAsia" w:ascii="宋体" w:hAnsi="宋体"/>
          <w:sz w:val="24"/>
          <w:szCs w:val="24"/>
          <w:u w:val="single"/>
        </w:rPr>
        <w:t xml:space="preserve"> </w:t>
      </w:r>
      <w:r>
        <w:rPr>
          <w:rFonts w:hint="eastAsia" w:ascii="宋体" w:hAnsi="宋体"/>
          <w:sz w:val="24"/>
          <w:szCs w:val="24"/>
          <w:u w:val="single"/>
          <w:lang w:val="en-US" w:eastAsia="zh-CN"/>
        </w:rPr>
        <w:t>4</w:t>
      </w:r>
      <w:r>
        <w:rPr>
          <w:rFonts w:hint="eastAsia" w:ascii="宋体" w:hAnsi="宋体"/>
          <w:sz w:val="24"/>
          <w:szCs w:val="24"/>
          <w:u w:val="single"/>
        </w:rPr>
        <w:t xml:space="preserve"> </w:t>
      </w:r>
      <w:r>
        <w:rPr>
          <w:rFonts w:hint="eastAsia" w:ascii="宋体" w:hAnsi="宋体"/>
          <w:sz w:val="24"/>
          <w:szCs w:val="24"/>
        </w:rPr>
        <w:t>课时，期末复习</w:t>
      </w:r>
      <w:r>
        <w:rPr>
          <w:rFonts w:hint="eastAsia" w:ascii="宋体" w:hAnsi="宋体"/>
          <w:sz w:val="24"/>
          <w:szCs w:val="24"/>
          <w:u w:val="single"/>
        </w:rPr>
        <w:t xml:space="preserve">  </w:t>
      </w:r>
      <w:r>
        <w:rPr>
          <w:rFonts w:hint="eastAsia" w:ascii="宋体" w:hAnsi="宋体"/>
          <w:sz w:val="24"/>
          <w:szCs w:val="24"/>
          <w:u w:val="single"/>
          <w:lang w:val="en-US" w:eastAsia="zh-CN"/>
        </w:rPr>
        <w:t>4</w:t>
      </w:r>
      <w:r>
        <w:rPr>
          <w:rFonts w:hint="eastAsia" w:ascii="宋体" w:hAnsi="宋体"/>
          <w:sz w:val="24"/>
          <w:szCs w:val="24"/>
          <w:u w:val="single"/>
        </w:rPr>
        <w:t xml:space="preserve">  </w:t>
      </w:r>
      <w:r>
        <w:rPr>
          <w:rFonts w:hint="eastAsia" w:ascii="宋体" w:hAnsi="宋体"/>
          <w:sz w:val="24"/>
          <w:szCs w:val="24"/>
        </w:rPr>
        <w:t>课时，机动课时</w:t>
      </w:r>
      <w:r>
        <w:rPr>
          <w:rFonts w:hint="eastAsia" w:ascii="宋体" w:hAnsi="宋体"/>
          <w:sz w:val="24"/>
          <w:szCs w:val="24"/>
          <w:u w:val="single"/>
        </w:rPr>
        <w:t xml:space="preserve">  </w:t>
      </w:r>
      <w:r>
        <w:rPr>
          <w:rFonts w:hint="eastAsia" w:ascii="宋体" w:hAnsi="宋体"/>
          <w:sz w:val="24"/>
          <w:szCs w:val="24"/>
          <w:u w:val="single"/>
          <w:lang w:val="en-US" w:eastAsia="zh-CN"/>
        </w:rPr>
        <w:t>4</w:t>
      </w:r>
      <w:r>
        <w:rPr>
          <w:rFonts w:hint="eastAsia" w:ascii="宋体" w:hAnsi="宋体"/>
          <w:sz w:val="24"/>
          <w:szCs w:val="24"/>
          <w:u w:val="single"/>
        </w:rPr>
        <w:t xml:space="preserve"> </w:t>
      </w:r>
      <w:r>
        <w:rPr>
          <w:rFonts w:hint="eastAsia" w:ascii="宋体" w:hAnsi="宋体"/>
          <w:sz w:val="24"/>
          <w:szCs w:val="24"/>
        </w:rPr>
        <w:t>课时。</w:t>
      </w:r>
    </w:p>
    <w:p>
      <w:pPr>
        <w:ind w:firstLine="480"/>
        <w:rPr>
          <w:rFonts w:ascii="宋体" w:hAnsi="宋体"/>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528"/>
        <w:gridCol w:w="113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周次</w:t>
            </w:r>
          </w:p>
        </w:tc>
        <w:tc>
          <w:tcPr>
            <w:tcW w:w="5528" w:type="dxa"/>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内容</w:t>
            </w:r>
          </w:p>
        </w:tc>
        <w:tc>
          <w:tcPr>
            <w:tcW w:w="1134" w:type="dxa"/>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课时</w:t>
            </w:r>
          </w:p>
        </w:tc>
        <w:tc>
          <w:tcPr>
            <w:tcW w:w="1043" w:type="dxa"/>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第1课 青春的邀约</w:t>
            </w:r>
          </w:p>
        </w:tc>
        <w:tc>
          <w:tcPr>
            <w:tcW w:w="1134"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第2课 青春的心弦</w:t>
            </w:r>
          </w:p>
        </w:tc>
        <w:tc>
          <w:tcPr>
            <w:tcW w:w="1134"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第3课 青春的证明</w:t>
            </w:r>
          </w:p>
        </w:tc>
        <w:tc>
          <w:tcPr>
            <w:tcW w:w="1134"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习题课&amp;第一单元复习</w:t>
            </w:r>
          </w:p>
        </w:tc>
        <w:tc>
          <w:tcPr>
            <w:tcW w:w="1134"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w:t>
            </w: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第4课 揭开情绪的面纱</w:t>
            </w:r>
          </w:p>
        </w:tc>
        <w:tc>
          <w:tcPr>
            <w:tcW w:w="1134"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6</w:t>
            </w: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第5课 品味情绪的韵味</w:t>
            </w:r>
          </w:p>
        </w:tc>
        <w:tc>
          <w:tcPr>
            <w:tcW w:w="1134"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7</w:t>
            </w: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习题课&amp;第二单元复习</w:t>
            </w:r>
          </w:p>
        </w:tc>
        <w:tc>
          <w:tcPr>
            <w:tcW w:w="1134"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w:t>
            </w: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期中复习1</w:t>
            </w:r>
          </w:p>
        </w:tc>
        <w:tc>
          <w:tcPr>
            <w:tcW w:w="1134"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9</w:t>
            </w: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期中复习2</w:t>
            </w:r>
          </w:p>
        </w:tc>
        <w:tc>
          <w:tcPr>
            <w:tcW w:w="1134"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w:t>
            </w: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期中考试及评讲分析</w:t>
            </w:r>
          </w:p>
        </w:tc>
        <w:tc>
          <w:tcPr>
            <w:tcW w:w="1134"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w:t>
            </w: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第6课 “我”和“我们”</w:t>
            </w:r>
          </w:p>
        </w:tc>
        <w:tc>
          <w:tcPr>
            <w:tcW w:w="1134"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w:t>
            </w:r>
          </w:p>
        </w:tc>
        <w:tc>
          <w:tcPr>
            <w:tcW w:w="5528" w:type="dxa"/>
          </w:tcPr>
          <w:p>
            <w:pPr>
              <w:numPr>
                <w:ilvl w:val="0"/>
                <w:numId w:val="2"/>
              </w:num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 共奏和谐乐章</w:t>
            </w:r>
          </w:p>
        </w:tc>
        <w:tc>
          <w:tcPr>
            <w:tcW w:w="1134"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13</w:t>
            </w:r>
          </w:p>
        </w:tc>
        <w:tc>
          <w:tcPr>
            <w:tcW w:w="5528" w:type="dxa"/>
          </w:tcPr>
          <w:p>
            <w:pP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习题课</w:t>
            </w:r>
          </w:p>
        </w:tc>
        <w:tc>
          <w:tcPr>
            <w:tcW w:w="1134"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14</w:t>
            </w: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第8课 美好集体有我在</w:t>
            </w:r>
          </w:p>
        </w:tc>
        <w:tc>
          <w:tcPr>
            <w:tcW w:w="1134"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15</w:t>
            </w: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习题课&amp;第三单元复习</w:t>
            </w:r>
          </w:p>
        </w:tc>
        <w:tc>
          <w:tcPr>
            <w:tcW w:w="1134"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16</w:t>
            </w: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第9课 法律在我们身边</w:t>
            </w:r>
          </w:p>
        </w:tc>
        <w:tc>
          <w:tcPr>
            <w:tcW w:w="1134"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17</w:t>
            </w:r>
          </w:p>
        </w:tc>
        <w:tc>
          <w:tcPr>
            <w:tcW w:w="5528" w:type="dxa"/>
          </w:tcPr>
          <w:p>
            <w:pP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习题课</w:t>
            </w:r>
          </w:p>
        </w:tc>
        <w:tc>
          <w:tcPr>
            <w:tcW w:w="1134"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18</w:t>
            </w: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第10课 法律伴我们成长</w:t>
            </w:r>
          </w:p>
        </w:tc>
        <w:tc>
          <w:tcPr>
            <w:tcW w:w="1134"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19</w:t>
            </w: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习题课&amp;第四单元复习</w:t>
            </w:r>
          </w:p>
        </w:tc>
        <w:tc>
          <w:tcPr>
            <w:tcW w:w="1134"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w:t>
            </w:r>
          </w:p>
        </w:tc>
        <w:tc>
          <w:tcPr>
            <w:tcW w:w="5528" w:type="dxa"/>
          </w:tcPr>
          <w:p>
            <w:pP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期末复习</w:t>
            </w:r>
          </w:p>
        </w:tc>
        <w:tc>
          <w:tcPr>
            <w:tcW w:w="1134"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21</w:t>
            </w:r>
          </w:p>
        </w:tc>
        <w:tc>
          <w:tcPr>
            <w:tcW w:w="5528" w:type="dxa"/>
          </w:tcPr>
          <w:p>
            <w:pP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期末复习</w:t>
            </w:r>
          </w:p>
        </w:tc>
        <w:tc>
          <w:tcPr>
            <w:tcW w:w="1134"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bl>
    <w:p>
      <w:pPr>
        <w:ind w:firstLine="480"/>
        <w:rPr>
          <w:rFonts w:ascii="宋体" w:hAnsi="宋体"/>
          <w:color w:val="000000" w:themeColor="text1"/>
          <w:sz w:val="24"/>
          <w:szCs w:val="24"/>
          <w14:textFill>
            <w14:solidFill>
              <w14:schemeClr w14:val="tx1"/>
            </w14:solidFill>
          </w14:textFill>
        </w:rPr>
      </w:pPr>
    </w:p>
    <w:p>
      <w:pPr>
        <w:numPr>
          <w:ilvl w:val="0"/>
          <w:numId w:val="3"/>
        </w:numPr>
        <w:rPr>
          <w:rFonts w:hint="eastAsia"/>
          <w:b/>
          <w:sz w:val="24"/>
          <w:szCs w:val="24"/>
        </w:rPr>
      </w:pPr>
      <w:r>
        <w:rPr>
          <w:rFonts w:hint="eastAsia"/>
          <w:b/>
          <w:sz w:val="24"/>
          <w:szCs w:val="24"/>
        </w:rPr>
        <w:t>备课组活动内容安排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296"/>
        <w:gridCol w:w="4667"/>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周次</w:t>
            </w:r>
          </w:p>
        </w:tc>
        <w:tc>
          <w:tcPr>
            <w:tcW w:w="1296" w:type="dxa"/>
          </w:tcPr>
          <w:p>
            <w:pPr>
              <w:jc w:val="center"/>
              <w:rPr>
                <w:rFonts w:hint="default" w:ascii="宋体" w:hAnsi="宋体" w:eastAsia="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起讫时间</w:t>
            </w:r>
          </w:p>
        </w:tc>
        <w:tc>
          <w:tcPr>
            <w:tcW w:w="4667" w:type="dxa"/>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内容</w:t>
            </w:r>
          </w:p>
        </w:tc>
        <w:tc>
          <w:tcPr>
            <w:tcW w:w="1834" w:type="dxa"/>
          </w:tcPr>
          <w:p>
            <w:pPr>
              <w:jc w:val="center"/>
              <w:rPr>
                <w:rFonts w:hint="eastAsia" w:ascii="宋体" w:hAnsi="宋体" w:eastAsia="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p>
        </w:tc>
        <w:tc>
          <w:tcPr>
            <w:tcW w:w="1296"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2.4-2.10</w:t>
            </w:r>
          </w:p>
        </w:tc>
        <w:tc>
          <w:tcPr>
            <w:tcW w:w="4667"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期初教学安排</w:t>
            </w:r>
          </w:p>
        </w:tc>
        <w:tc>
          <w:tcPr>
            <w:tcW w:w="1834"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296"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2.13-2.17</w:t>
            </w:r>
          </w:p>
        </w:tc>
        <w:tc>
          <w:tcPr>
            <w:tcW w:w="4667"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开学测试复习</w:t>
            </w:r>
          </w:p>
        </w:tc>
        <w:tc>
          <w:tcPr>
            <w:tcW w:w="1834"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p>
        </w:tc>
        <w:tc>
          <w:tcPr>
            <w:tcW w:w="1296"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2.20-2.24</w:t>
            </w:r>
          </w:p>
        </w:tc>
        <w:tc>
          <w:tcPr>
            <w:tcW w:w="4667"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开学测试情况分析</w:t>
            </w:r>
          </w:p>
        </w:tc>
        <w:tc>
          <w:tcPr>
            <w:tcW w:w="1834"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p>
        </w:tc>
        <w:tc>
          <w:tcPr>
            <w:tcW w:w="1296"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2-27-3.3</w:t>
            </w:r>
          </w:p>
        </w:tc>
        <w:tc>
          <w:tcPr>
            <w:tcW w:w="4667"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第一单元教学问题探讨</w:t>
            </w:r>
          </w:p>
        </w:tc>
        <w:tc>
          <w:tcPr>
            <w:tcW w:w="1834"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w:t>
            </w:r>
          </w:p>
        </w:tc>
        <w:tc>
          <w:tcPr>
            <w:tcW w:w="1296"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3.6-3.10</w:t>
            </w:r>
          </w:p>
        </w:tc>
        <w:tc>
          <w:tcPr>
            <w:tcW w:w="4667"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优课观摩与思考</w:t>
            </w:r>
          </w:p>
        </w:tc>
        <w:tc>
          <w:tcPr>
            <w:tcW w:w="1834"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6</w:t>
            </w:r>
          </w:p>
        </w:tc>
        <w:tc>
          <w:tcPr>
            <w:tcW w:w="1296"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3.13-3.17</w:t>
            </w:r>
          </w:p>
        </w:tc>
        <w:tc>
          <w:tcPr>
            <w:tcW w:w="4667"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组内公开课交流</w:t>
            </w:r>
          </w:p>
        </w:tc>
        <w:tc>
          <w:tcPr>
            <w:tcW w:w="1834"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25"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7</w:t>
            </w:r>
          </w:p>
        </w:tc>
        <w:tc>
          <w:tcPr>
            <w:tcW w:w="1296"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3.20-3.24</w:t>
            </w:r>
          </w:p>
        </w:tc>
        <w:tc>
          <w:tcPr>
            <w:tcW w:w="4667"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期中复习安排</w:t>
            </w:r>
          </w:p>
        </w:tc>
        <w:tc>
          <w:tcPr>
            <w:tcW w:w="1834"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w:t>
            </w:r>
          </w:p>
        </w:tc>
        <w:tc>
          <w:tcPr>
            <w:tcW w:w="1296"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4.3-4.7</w:t>
            </w:r>
          </w:p>
        </w:tc>
        <w:tc>
          <w:tcPr>
            <w:tcW w:w="4667"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期中考试情况分析</w:t>
            </w:r>
          </w:p>
        </w:tc>
        <w:tc>
          <w:tcPr>
            <w:tcW w:w="1834"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w:t>
            </w:r>
          </w:p>
        </w:tc>
        <w:tc>
          <w:tcPr>
            <w:tcW w:w="1296"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4.10-4.14</w:t>
            </w:r>
          </w:p>
        </w:tc>
        <w:tc>
          <w:tcPr>
            <w:tcW w:w="4667"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读书分享</w:t>
            </w:r>
          </w:p>
        </w:tc>
        <w:tc>
          <w:tcPr>
            <w:tcW w:w="1834"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w:t>
            </w:r>
          </w:p>
        </w:tc>
        <w:tc>
          <w:tcPr>
            <w:tcW w:w="1296"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4.17-4.21</w:t>
            </w:r>
          </w:p>
        </w:tc>
        <w:tc>
          <w:tcPr>
            <w:tcW w:w="4667"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组内公开课交流</w:t>
            </w:r>
          </w:p>
        </w:tc>
        <w:tc>
          <w:tcPr>
            <w:tcW w:w="1834"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13</w:t>
            </w:r>
          </w:p>
        </w:tc>
        <w:tc>
          <w:tcPr>
            <w:tcW w:w="1296"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4.24-4.28</w:t>
            </w:r>
          </w:p>
        </w:tc>
        <w:tc>
          <w:tcPr>
            <w:tcW w:w="4667"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第三单元教学问题探讨</w:t>
            </w:r>
          </w:p>
        </w:tc>
        <w:tc>
          <w:tcPr>
            <w:tcW w:w="1834"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15</w:t>
            </w:r>
          </w:p>
        </w:tc>
        <w:tc>
          <w:tcPr>
            <w:tcW w:w="1296"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5.8-5.12</w:t>
            </w:r>
          </w:p>
        </w:tc>
        <w:tc>
          <w:tcPr>
            <w:tcW w:w="4667"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习题课的开展与总结反思</w:t>
            </w:r>
          </w:p>
        </w:tc>
        <w:tc>
          <w:tcPr>
            <w:tcW w:w="1834"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16</w:t>
            </w:r>
          </w:p>
        </w:tc>
        <w:tc>
          <w:tcPr>
            <w:tcW w:w="1296"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5.15-5.19</w:t>
            </w:r>
          </w:p>
        </w:tc>
        <w:tc>
          <w:tcPr>
            <w:tcW w:w="4667"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组内公开课交流</w:t>
            </w:r>
          </w:p>
        </w:tc>
        <w:tc>
          <w:tcPr>
            <w:tcW w:w="1834"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17</w:t>
            </w:r>
          </w:p>
        </w:tc>
        <w:tc>
          <w:tcPr>
            <w:tcW w:w="1296"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5.22-5.26</w:t>
            </w:r>
          </w:p>
        </w:tc>
        <w:tc>
          <w:tcPr>
            <w:tcW w:w="4667"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第四单元教学问题探讨</w:t>
            </w:r>
          </w:p>
        </w:tc>
        <w:tc>
          <w:tcPr>
            <w:tcW w:w="1834"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18</w:t>
            </w:r>
          </w:p>
        </w:tc>
        <w:tc>
          <w:tcPr>
            <w:tcW w:w="1296"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5.29-6.2</w:t>
            </w:r>
          </w:p>
        </w:tc>
        <w:tc>
          <w:tcPr>
            <w:tcW w:w="4667"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优课观摩与思考</w:t>
            </w:r>
          </w:p>
        </w:tc>
        <w:tc>
          <w:tcPr>
            <w:tcW w:w="1834"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19</w:t>
            </w:r>
          </w:p>
        </w:tc>
        <w:tc>
          <w:tcPr>
            <w:tcW w:w="1296"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6.5-6.9</w:t>
            </w:r>
          </w:p>
        </w:tc>
        <w:tc>
          <w:tcPr>
            <w:tcW w:w="4667"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期末复习安排</w:t>
            </w:r>
          </w:p>
        </w:tc>
        <w:tc>
          <w:tcPr>
            <w:tcW w:w="1834"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bookmarkStart w:id="2" w:name="_GoBack"/>
            <w:bookmarkEnd w:id="2"/>
          </w:p>
        </w:tc>
      </w:tr>
    </w:tbl>
    <w:p>
      <w:pPr>
        <w:numPr>
          <w:ilvl w:val="0"/>
          <w:numId w:val="0"/>
        </w:numPr>
        <w:rPr>
          <w:rFonts w:hint="eastAsia"/>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B9D38"/>
    <w:multiLevelType w:val="singleLevel"/>
    <w:tmpl w:val="B95B9D38"/>
    <w:lvl w:ilvl="0" w:tentative="0">
      <w:start w:val="7"/>
      <w:numFmt w:val="decimal"/>
      <w:suff w:val="space"/>
      <w:lvlText w:val="第%1课"/>
      <w:lvlJc w:val="left"/>
    </w:lvl>
  </w:abstractNum>
  <w:abstractNum w:abstractNumId="1">
    <w:nsid w:val="0F545AEA"/>
    <w:multiLevelType w:val="singleLevel"/>
    <w:tmpl w:val="0F545AEA"/>
    <w:lvl w:ilvl="0" w:tentative="0">
      <w:start w:val="1"/>
      <w:numFmt w:val="chineseCounting"/>
      <w:suff w:val="nothing"/>
      <w:lvlText w:val="%1、"/>
      <w:lvlJc w:val="left"/>
      <w:rPr>
        <w:rFonts w:hint="eastAsia"/>
      </w:rPr>
    </w:lvl>
  </w:abstractNum>
  <w:abstractNum w:abstractNumId="2">
    <w:nsid w:val="31E159A9"/>
    <w:multiLevelType w:val="singleLevel"/>
    <w:tmpl w:val="31E159A9"/>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N2M0MWI1OTEzMTgyNGI3ZjY2ZmRkZWMwNzQwM2UifQ=="/>
  </w:docVars>
  <w:rsids>
    <w:rsidRoot w:val="00981EFE"/>
    <w:rsid w:val="000E0855"/>
    <w:rsid w:val="00312369"/>
    <w:rsid w:val="00417D5B"/>
    <w:rsid w:val="006F2F58"/>
    <w:rsid w:val="007D78BC"/>
    <w:rsid w:val="00910B13"/>
    <w:rsid w:val="00981EFE"/>
    <w:rsid w:val="00A909A2"/>
    <w:rsid w:val="00C5293C"/>
    <w:rsid w:val="00DF612C"/>
    <w:rsid w:val="00F21402"/>
    <w:rsid w:val="00FF478C"/>
    <w:rsid w:val="07C2770B"/>
    <w:rsid w:val="15141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1920</Words>
  <Characters>2043</Characters>
  <Lines>2</Lines>
  <Paragraphs>1</Paragraphs>
  <TotalTime>0</TotalTime>
  <ScaleCrop>false</ScaleCrop>
  <LinksUpToDate>false</LinksUpToDate>
  <CharactersWithSpaces>2093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2023-01-05T08:15:00Z</dcterms:created>
  <dc:creator>User</dc:creator>
  <cp:lastModifiedBy>冰者13</cp:lastModifiedBy>
  <dcterms:modified xsi:type="dcterms:W3CDTF">2023-02-09T03:18:58Z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2B729CEBDC1B4328B12FBC34C35E454C</vt:lpwstr>
  </property>
</Properties>
</file>