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left"/>
        <w:rPr>
          <w:sz w:val="44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</w:rPr>
        <w:t>二</w:t>
      </w:r>
      <w:r>
        <w:rPr>
          <w:sz w:val="44"/>
        </w:rPr>
        <w:t>周工作安排</w:t>
      </w:r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（2月13---2月17日）</w:t>
      </w:r>
    </w:p>
    <w:tbl>
      <w:tblPr>
        <w:tblStyle w:val="6"/>
        <w:tblW w:w="9200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10"/>
        <w:gridCol w:w="1050"/>
        <w:gridCol w:w="2493"/>
        <w:gridCol w:w="1562"/>
        <w:gridCol w:w="1860"/>
        <w:gridCol w:w="112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22" w:hRule="exact"/>
        </w:trPr>
        <w:tc>
          <w:tcPr>
            <w:tcW w:w="11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after="0"/>
              <w:ind w:firstLine="211" w:firstLineChars="100"/>
              <w:jc w:val="both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32" w:hRule="exact"/>
        </w:trPr>
        <w:tc>
          <w:tcPr>
            <w:tcW w:w="1110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2月13日</w:t>
            </w: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升旗仪式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220" w:firstLineChars="1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全体师生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各班教室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 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</w:trPr>
        <w:tc>
          <w:tcPr>
            <w:tcW w:w="11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星期二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2月14日</w:t>
            </w: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left="220" w:leftChars="1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英语教研活动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大会议室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包丽琴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98" w:hRule="exact"/>
        </w:trPr>
        <w:tc>
          <w:tcPr>
            <w:tcW w:w="11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数学教研活动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大会议室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</w:trPr>
        <w:tc>
          <w:tcPr>
            <w:tcW w:w="11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星期三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2月15日</w:t>
            </w: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9:20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语文教研活动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汤寒阳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82" w:hRule="exact"/>
        </w:trPr>
        <w:tc>
          <w:tcPr>
            <w:tcW w:w="11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13:30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区体育节推进工作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研讨会议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区教师发展中心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一楼会议室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许光亮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07" w:hRule="exact"/>
        </w:trPr>
        <w:tc>
          <w:tcPr>
            <w:tcW w:w="1110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15:30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小学道德与法治期初教研训工作交流暨基本功竞赛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动员会议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教师发展中心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二楼拍摄室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 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</w:trPr>
        <w:tc>
          <w:tcPr>
            <w:tcW w:w="1110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星期四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2月16日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英语整班朗读比赛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left="220" w:left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三年级一个班（待通知）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包丽琴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</w:trPr>
        <w:tc>
          <w:tcPr>
            <w:tcW w:w="11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14:00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区综合实践教研活动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教科研中心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72" w:hRule="exact"/>
        </w:trPr>
        <w:tc>
          <w:tcPr>
            <w:tcW w:w="1110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14:00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区双减工作会议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二实小翰学校区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一楼越明厅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许  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242" w:hRule="exact"/>
        </w:trPr>
        <w:tc>
          <w:tcPr>
            <w:tcW w:w="11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星期五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2月17日</w:t>
            </w:r>
          </w:p>
        </w:tc>
        <w:tc>
          <w:tcPr>
            <w:tcW w:w="10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14:30</w:t>
            </w:r>
          </w:p>
        </w:tc>
        <w:tc>
          <w:tcPr>
            <w:tcW w:w="24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区教科研期初研讨活动</w:t>
            </w:r>
          </w:p>
        </w:tc>
        <w:tc>
          <w:tcPr>
            <w:tcW w:w="156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8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教师发展中心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二楼拍摄室</w:t>
            </w:r>
          </w:p>
        </w:tc>
        <w:tc>
          <w:tcPr>
            <w:tcW w:w="112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135" w:hRule="exact"/>
        </w:trPr>
        <w:tc>
          <w:tcPr>
            <w:tcW w:w="9200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教师发展部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课后服务工作有序开展：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（1）完成课后服务告家长书的发放和收集；（2）分步完成精品社团的报名工作。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2.教学常规的有序推进：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（1）各年级寒假作业抽查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（2）有序开展各年级整体调研工作。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3.教研组工作的有序推进：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（1）各教研组完成工作计划的制定和完善（本周电子稿发教发部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（2）各教研组工作行事历的制定和完善。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课程研发部：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1.完成区骨干教师、学科带头人评选报名工作。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2.启动“三全高品质”项目2022年度现场展评准备工作。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学生发展部：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完成品格提升工程项目区级申报 。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督促各班完成班级文化布置。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3.本周开始进行“花儿中队”常规检查。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4.组织开展班主任基本功比赛赛前指导工作。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5.完成假期</w:t>
            </w:r>
            <w:r>
              <w:rPr>
                <w:rFonts w:hint="eastAsia" w:ascii="宋体" w:hAnsi="宋体" w:eastAsia="宋体" w:cs="宋体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</w:rPr>
              <w:t>征文、手抄报征集</w:t>
            </w:r>
            <w:r>
              <w:rPr>
                <w:rFonts w:hint="eastAsia" w:ascii="宋体" w:hAnsi="宋体" w:eastAsia="宋体" w:cs="宋体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</w:rPr>
              <w:t>报</w:t>
            </w:r>
            <w:r>
              <w:rPr>
                <w:rFonts w:hint="eastAsia" w:ascii="宋体" w:hAnsi="宋体" w:eastAsia="宋体" w:cs="宋体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后勤保障部：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1.做好疫情防控常态化工作。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2.完成学生2022秋学期缺餐退费</w:t>
            </w:r>
            <w:r>
              <w:rPr>
                <w:rFonts w:hint="eastAsia" w:ascii="宋体" w:hAnsi="宋体" w:eastAsia="宋体" w:cs="宋体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3.做好教室置物柜维修登记工作。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人力资源部：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1.完成教师薪级工资调整审批工作。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2.完成教师资格注册审批工作。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8A5BE"/>
    <w:multiLevelType w:val="singleLevel"/>
    <w:tmpl w:val="9C08A5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8A6FB8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93939D4"/>
    <w:rsid w:val="38A50702"/>
    <w:rsid w:val="3D5340C1"/>
    <w:rsid w:val="4999749D"/>
    <w:rsid w:val="774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762</Characters>
  <Lines>6</Lines>
  <Paragraphs>1</Paragraphs>
  <TotalTime>5</TotalTime>
  <ScaleCrop>false</ScaleCrop>
  <LinksUpToDate>false</LinksUpToDate>
  <CharactersWithSpaces>774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Administrator</cp:lastModifiedBy>
  <dcterms:modified xsi:type="dcterms:W3CDTF">2023-02-13T02:05:19Z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3FFFAE007EBF420FA04E7EAADD79BBE0</vt:lpwstr>
  </property>
</Properties>
</file>