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bCs/>
          <w:sz w:val="32"/>
          <w:szCs w:val="36"/>
        </w:rPr>
      </w:pPr>
      <w:r>
        <w:rPr>
          <w:rFonts w:hint="eastAsia" w:ascii="楷体" w:hAnsi="楷体" w:eastAsia="楷体"/>
          <w:b/>
          <w:bCs/>
          <w:sz w:val="32"/>
          <w:szCs w:val="36"/>
        </w:rPr>
        <w:t>深化德育课程建设，涵养学生弘雅品格</w:t>
      </w:r>
    </w:p>
    <w:p>
      <w:pPr>
        <w:jc w:val="right"/>
        <w:rPr>
          <w:rFonts w:ascii="楷体" w:hAnsi="楷体" w:eastAsia="楷体"/>
          <w:b/>
          <w:bCs/>
          <w:sz w:val="24"/>
          <w:szCs w:val="28"/>
        </w:rPr>
      </w:pPr>
      <w:r>
        <w:rPr>
          <w:rFonts w:hint="eastAsia" w:ascii="楷体" w:hAnsi="楷体" w:eastAsia="楷体"/>
          <w:b/>
          <w:bCs/>
          <w:sz w:val="32"/>
          <w:szCs w:val="36"/>
        </w:rPr>
        <w:t xml:space="preserve"> </w:t>
      </w:r>
      <w:r>
        <w:rPr>
          <w:rFonts w:hint="eastAsia" w:ascii="楷体" w:hAnsi="楷体" w:eastAsia="楷体"/>
          <w:b/>
          <w:bCs/>
          <w:sz w:val="24"/>
          <w:szCs w:val="28"/>
        </w:rPr>
        <w:t>——</w:t>
      </w:r>
      <w:r>
        <w:rPr>
          <w:rFonts w:ascii="楷体" w:hAnsi="楷体" w:eastAsia="楷体"/>
          <w:b/>
          <w:bCs/>
          <w:sz w:val="24"/>
          <w:szCs w:val="28"/>
        </w:rPr>
        <w:t>2022-2023</w:t>
      </w:r>
      <w:r>
        <w:rPr>
          <w:rFonts w:hint="eastAsia" w:ascii="楷体" w:hAnsi="楷体" w:eastAsia="楷体"/>
          <w:b/>
          <w:bCs/>
          <w:sz w:val="24"/>
          <w:szCs w:val="28"/>
        </w:rPr>
        <w:t>学年春学期德育工作计划</w:t>
      </w:r>
    </w:p>
    <w:p>
      <w:pPr>
        <w:spacing w:line="360" w:lineRule="auto"/>
        <w:rPr>
          <w:rFonts w:ascii="仿宋_GB2312" w:hAnsi="楷体" w:eastAsia="仿宋_GB2312"/>
          <w:b/>
          <w:bCs/>
          <w:sz w:val="24"/>
          <w:szCs w:val="28"/>
        </w:rPr>
      </w:pPr>
      <w:r>
        <w:rPr>
          <w:rFonts w:hint="eastAsia" w:ascii="楷体" w:hAnsi="楷体" w:eastAsia="楷体"/>
          <w:b/>
          <w:bCs/>
          <w:sz w:val="24"/>
          <w:szCs w:val="28"/>
        </w:rPr>
        <w:t>一</w:t>
      </w:r>
      <w:r>
        <w:rPr>
          <w:rFonts w:hint="eastAsia" w:ascii="仿宋_GB2312" w:hAnsi="楷体" w:eastAsia="仿宋_GB2312"/>
          <w:b/>
          <w:bCs/>
          <w:sz w:val="24"/>
          <w:szCs w:val="28"/>
        </w:rPr>
        <w:t>、背景描述：</w:t>
      </w:r>
    </w:p>
    <w:p>
      <w:pPr>
        <w:spacing w:line="360" w:lineRule="auto"/>
        <w:rPr>
          <w:rFonts w:ascii="仿宋_GB2312" w:hAnsi="楷体" w:eastAsia="仿宋_GB2312"/>
          <w:b/>
          <w:bCs/>
          <w:sz w:val="24"/>
          <w:szCs w:val="28"/>
        </w:rPr>
      </w:pPr>
      <w:r>
        <w:rPr>
          <w:rFonts w:hint="eastAsia" w:ascii="仿宋_GB2312" w:hAnsi="楷体" w:eastAsia="仿宋_GB2312"/>
          <w:b/>
          <w:bCs/>
          <w:sz w:val="24"/>
          <w:szCs w:val="28"/>
        </w:rPr>
        <w:t>（一） 时代教育背景：</w:t>
      </w:r>
    </w:p>
    <w:p>
      <w:pPr>
        <w:spacing w:line="360" w:lineRule="auto"/>
        <w:ind w:firstLine="465"/>
        <w:rPr>
          <w:rFonts w:ascii="仿宋_GB2312" w:hAnsi="楷体" w:eastAsia="仿宋_GB2312"/>
          <w:sz w:val="24"/>
          <w:szCs w:val="24"/>
        </w:rPr>
      </w:pPr>
      <w:r>
        <w:rPr>
          <w:rFonts w:ascii="仿宋_GB2312" w:hAnsi="楷体" w:eastAsia="仿宋_GB2312"/>
          <w:sz w:val="24"/>
          <w:szCs w:val="28"/>
        </w:rPr>
        <w:t>2023年是全面贯彻落实党的二十大精神的开局之年，是实施“十四五”规划承上启下的关键一年，教育工作要坚定主攻方向和重点任务，谱写加快建设教育强国新篇章。坚持不懈用习近平新时代中国特色社会主义思想铸魂育人</w:t>
      </w:r>
      <w:r>
        <w:rPr>
          <w:rFonts w:hint="eastAsia" w:ascii="仿宋_GB2312" w:hAnsi="楷体" w:eastAsia="仿宋_GB2312"/>
          <w:sz w:val="24"/>
          <w:szCs w:val="28"/>
        </w:rPr>
        <w:t>，</w:t>
      </w:r>
      <w:r>
        <w:rPr>
          <w:rFonts w:ascii="仿宋_GB2312" w:hAnsi="楷体" w:eastAsia="仿宋_GB2312"/>
          <w:sz w:val="24"/>
          <w:szCs w:val="28"/>
        </w:rPr>
        <w:t>深入推动习近平新时代中国特色社会主义思想和党的二十大精神进教材进课堂进头脑，推动立德树人根本任务取得新的重要进展，加快建立健全促进学生身心健康、全面发展的长效机制。</w:t>
      </w:r>
    </w:p>
    <w:p>
      <w:pPr>
        <w:spacing w:line="360" w:lineRule="auto"/>
        <w:rPr>
          <w:rFonts w:ascii="仿宋_GB2312" w:hAnsi="楷体" w:eastAsia="仿宋_GB2312"/>
          <w:b/>
          <w:bCs/>
          <w:sz w:val="24"/>
          <w:szCs w:val="24"/>
        </w:rPr>
      </w:pPr>
      <w:r>
        <w:rPr>
          <w:rFonts w:hint="eastAsia" w:ascii="仿宋_GB2312" w:hAnsi="楷体" w:eastAsia="仿宋_GB2312"/>
          <w:sz w:val="24"/>
          <w:szCs w:val="24"/>
        </w:rPr>
        <w:t>（二）</w:t>
      </w:r>
      <w:r>
        <w:rPr>
          <w:rFonts w:hint="eastAsia" w:ascii="仿宋_GB2312" w:hAnsi="楷体" w:eastAsia="仿宋_GB2312"/>
          <w:b/>
          <w:bCs/>
          <w:sz w:val="24"/>
          <w:szCs w:val="24"/>
        </w:rPr>
        <w:t>发展优势及问题：</w:t>
      </w:r>
    </w:p>
    <w:p>
      <w:pPr>
        <w:spacing w:line="360" w:lineRule="auto"/>
        <w:rPr>
          <w:rFonts w:ascii="仿宋_GB2312" w:hAnsi="楷体" w:eastAsia="仿宋_GB2312"/>
          <w:b/>
          <w:bCs/>
          <w:sz w:val="24"/>
          <w:szCs w:val="24"/>
        </w:rPr>
      </w:pPr>
      <w:r>
        <w:rPr>
          <w:rFonts w:hint="eastAsia" w:ascii="仿宋_GB2312" w:hAnsi="楷体" w:eastAsia="仿宋_GB2312"/>
          <w:b/>
          <w:bCs/>
          <w:sz w:val="24"/>
          <w:szCs w:val="24"/>
        </w:rPr>
        <w:t xml:space="preserve"> 1、优势：</w:t>
      </w:r>
    </w:p>
    <w:p>
      <w:pPr>
        <w:spacing w:line="360" w:lineRule="auto"/>
        <w:rPr>
          <w:rFonts w:ascii="仿宋_GB2312" w:hAnsi="楷体" w:eastAsia="仿宋_GB2312"/>
          <w:sz w:val="24"/>
          <w:szCs w:val="24"/>
        </w:rPr>
      </w:pPr>
      <w:r>
        <w:rPr>
          <w:rFonts w:hint="eastAsia" w:ascii="仿宋_GB2312" w:hAnsi="楷体" w:eastAsia="仿宋_GB2312"/>
          <w:sz w:val="24"/>
          <w:szCs w:val="24"/>
        </w:rPr>
        <w:t>（1）学校省级红孩子少先队课题和弘雅品格提升工程，丰富红领巾学院、弘雅小播客项目内容，系统构建红色革命文化场域，整合校内外资源，德育课程不断在传承中创优。</w:t>
      </w:r>
    </w:p>
    <w:p>
      <w:pPr>
        <w:spacing w:line="360" w:lineRule="auto"/>
        <w:rPr>
          <w:rFonts w:ascii="仿宋_GB2312" w:hAnsi="楷体" w:eastAsia="仿宋_GB2312"/>
          <w:sz w:val="24"/>
          <w:szCs w:val="24"/>
        </w:rPr>
      </w:pPr>
      <w:r>
        <w:rPr>
          <w:rFonts w:hint="eastAsia" w:ascii="仿宋_GB2312" w:hAnsi="楷体" w:eastAsia="仿宋_GB2312"/>
          <w:sz w:val="24"/>
          <w:szCs w:val="24"/>
        </w:rPr>
        <w:t>（</w:t>
      </w:r>
      <w:r>
        <w:rPr>
          <w:rFonts w:ascii="仿宋_GB2312" w:hAnsi="楷体" w:eastAsia="仿宋_GB2312"/>
          <w:sz w:val="24"/>
          <w:szCs w:val="24"/>
        </w:rPr>
        <w:t>2</w:t>
      </w:r>
      <w:r>
        <w:rPr>
          <w:rFonts w:hint="eastAsia" w:ascii="仿宋_GB2312" w:hAnsi="楷体" w:eastAsia="仿宋_GB2312"/>
          <w:sz w:val="24"/>
          <w:szCs w:val="24"/>
        </w:rPr>
        <w:t>）在名班主任培养工程、优秀班主任评选等各类选拔中，新一批骨干班主任发展特色鲜明，两级梯队的班主任逐年增加。</w:t>
      </w:r>
    </w:p>
    <w:p>
      <w:pPr>
        <w:spacing w:line="360" w:lineRule="auto"/>
        <w:rPr>
          <w:rFonts w:ascii="仿宋_GB2312" w:hAnsi="楷体" w:eastAsia="仿宋_GB2312"/>
          <w:sz w:val="24"/>
          <w:szCs w:val="24"/>
        </w:rPr>
      </w:pPr>
      <w:r>
        <w:rPr>
          <w:rFonts w:hint="eastAsia" w:ascii="仿宋_GB2312" w:hAnsi="楷体" w:eastAsia="仿宋_GB2312"/>
          <w:sz w:val="24"/>
          <w:szCs w:val="24"/>
        </w:rPr>
        <w:t>（3）“家校社”三位一体的育人模式在课后服务社团、家长开放日、仪式教育等大型活动中逐渐建构，家校社协同育人机制趋于完善。</w:t>
      </w:r>
    </w:p>
    <w:p>
      <w:pPr>
        <w:spacing w:line="360" w:lineRule="auto"/>
        <w:rPr>
          <w:rFonts w:ascii="仿宋_GB2312" w:hAnsi="楷体" w:eastAsia="仿宋_GB2312"/>
          <w:b/>
          <w:bCs/>
          <w:sz w:val="24"/>
          <w:szCs w:val="24"/>
        </w:rPr>
      </w:pPr>
      <w:r>
        <w:rPr>
          <w:rFonts w:hint="eastAsia" w:ascii="仿宋_GB2312" w:hAnsi="楷体" w:eastAsia="仿宋_GB2312"/>
          <w:b/>
          <w:bCs/>
          <w:sz w:val="24"/>
          <w:szCs w:val="24"/>
        </w:rPr>
        <w:t>2、潜势：</w:t>
      </w:r>
    </w:p>
    <w:p>
      <w:pPr>
        <w:spacing w:line="360" w:lineRule="auto"/>
        <w:rPr>
          <w:rFonts w:ascii="仿宋_GB2312" w:hAnsi="楷体" w:eastAsia="仿宋_GB2312"/>
          <w:sz w:val="24"/>
          <w:szCs w:val="24"/>
        </w:rPr>
      </w:pPr>
      <w:r>
        <w:rPr>
          <w:rFonts w:hint="eastAsia" w:ascii="仿宋_GB2312" w:hAnsi="楷体" w:eastAsia="仿宋_GB2312"/>
          <w:sz w:val="24"/>
          <w:szCs w:val="24"/>
        </w:rPr>
        <w:t>（1）学生发展，需完善评价，驱动内生</w:t>
      </w:r>
    </w:p>
    <w:p>
      <w:pPr>
        <w:spacing w:line="360" w:lineRule="auto"/>
        <w:rPr>
          <w:rFonts w:ascii="仿宋_GB2312" w:hAnsi="楷体" w:eastAsia="仿宋_GB2312"/>
          <w:sz w:val="24"/>
          <w:szCs w:val="24"/>
        </w:rPr>
      </w:pPr>
      <w:r>
        <w:rPr>
          <w:rFonts w:hint="eastAsia" w:ascii="仿宋_GB2312" w:hAnsi="楷体" w:eastAsia="仿宋_GB2312"/>
          <w:sz w:val="24"/>
          <w:szCs w:val="24"/>
        </w:rPr>
        <w:t>需更新教育理念，实现全员育人，利用科学评价促进每一个学生常规的养成，并利用学科搭建多样平台，拉长学生的优势，满足学生的个性化发展评价需求。需要紧扣学校文化特色，围绕“文雅、智慧、坚韧”的学生培养目标，进行德育目标的细化，依托活动开发相应课程内容，扎实推进德育评价变革。</w:t>
      </w:r>
    </w:p>
    <w:p>
      <w:pPr>
        <w:spacing w:line="360" w:lineRule="auto"/>
        <w:rPr>
          <w:rFonts w:ascii="仿宋_GB2312" w:hAnsi="楷体" w:eastAsia="仿宋_GB2312"/>
          <w:sz w:val="24"/>
          <w:szCs w:val="24"/>
        </w:rPr>
      </w:pPr>
      <w:r>
        <w:rPr>
          <w:rFonts w:hint="eastAsia" w:ascii="仿宋_GB2312" w:hAnsi="楷体" w:eastAsia="仿宋_GB2312"/>
          <w:sz w:val="24"/>
          <w:szCs w:val="24"/>
        </w:rPr>
        <w:t>（2）队伍建设，需搭建平台，走向专业</w:t>
      </w:r>
    </w:p>
    <w:p>
      <w:pPr>
        <w:spacing w:line="360" w:lineRule="auto"/>
        <w:rPr>
          <w:rFonts w:ascii="仿宋_GB2312" w:hAnsi="楷体" w:eastAsia="仿宋_GB2312"/>
          <w:sz w:val="24"/>
          <w:szCs w:val="24"/>
        </w:rPr>
      </w:pPr>
      <w:r>
        <w:rPr>
          <w:rFonts w:hint="eastAsia" w:ascii="仿宋_GB2312" w:hAnsi="楷体" w:eastAsia="仿宋_GB2312"/>
          <w:sz w:val="24"/>
          <w:szCs w:val="24"/>
        </w:rPr>
        <w:t>需为班主任搭建平台，通过多途径学习，更新理念，不断实践，培养研究意识，将育人与教书高效结合，整合班级建设与少先队发展的工作，培养一批具有影响力的班主任与辅导员。需要进一步加强以班主任为核心的班级成长导师团的建设，凸显“浪漫、睿智、弘毅”特色的育人队伍，促进全员育人队伍建设。需要为家长搭建学习交流的平台，更新家庭教育理念，提升家庭教育方法，提高协同育人效能。</w:t>
      </w:r>
    </w:p>
    <w:p>
      <w:pPr>
        <w:spacing w:line="360" w:lineRule="auto"/>
        <w:rPr>
          <w:rFonts w:ascii="仿宋_GB2312" w:hAnsi="楷体" w:eastAsia="仿宋_GB2312"/>
          <w:sz w:val="24"/>
          <w:szCs w:val="24"/>
        </w:rPr>
      </w:pPr>
      <w:r>
        <w:rPr>
          <w:rFonts w:hint="eastAsia" w:ascii="仿宋_GB2312" w:hAnsi="楷体" w:eastAsia="仿宋_GB2312"/>
          <w:sz w:val="24"/>
          <w:szCs w:val="24"/>
        </w:rPr>
        <w:t>（3）特色课程，需统整架构，凝练出彩</w:t>
      </w:r>
    </w:p>
    <w:p>
      <w:pPr>
        <w:spacing w:line="360" w:lineRule="auto"/>
        <w:rPr>
          <w:rFonts w:hint="eastAsia" w:ascii="仿宋_GB2312" w:hAnsi="楷体" w:eastAsia="仿宋_GB2312"/>
          <w:sz w:val="24"/>
          <w:szCs w:val="24"/>
        </w:rPr>
      </w:pPr>
      <w:r>
        <w:rPr>
          <w:rFonts w:hint="eastAsia" w:ascii="仿宋_GB2312" w:hAnsi="楷体" w:eastAsia="仿宋_GB2312"/>
          <w:sz w:val="24"/>
          <w:szCs w:val="24"/>
        </w:rPr>
        <w:t>通过各级活动，充分打造我们的“少儿玩伴”品牌项目，形成课程体系，强化弘雅品格提升工程项目建设，强化学科整合与融通，增进活动的联动，在活动推进与总阶段加强成果提炼与宣传。</w:t>
      </w:r>
    </w:p>
    <w:p>
      <w:pPr>
        <w:spacing w:line="360" w:lineRule="auto"/>
        <w:rPr>
          <w:rFonts w:ascii="仿宋_GB2312" w:hAnsi="楷体" w:eastAsia="仿宋_GB2312"/>
          <w:b/>
          <w:bCs/>
          <w:sz w:val="24"/>
          <w:szCs w:val="24"/>
        </w:rPr>
      </w:pPr>
      <w:r>
        <w:rPr>
          <w:rFonts w:hint="eastAsia" w:ascii="仿宋_GB2312" w:hAnsi="楷体" w:eastAsia="仿宋_GB2312"/>
          <w:b/>
          <w:bCs/>
          <w:sz w:val="24"/>
          <w:szCs w:val="24"/>
        </w:rPr>
        <w:t>（三）本学期重点工作：</w:t>
      </w:r>
    </w:p>
    <w:p>
      <w:pPr>
        <w:spacing w:line="360" w:lineRule="auto"/>
        <w:ind w:firstLine="482"/>
        <w:rPr>
          <w:rFonts w:ascii="仿宋_GB2312" w:hAnsi="楷体" w:eastAsia="仿宋_GB2312"/>
          <w:sz w:val="24"/>
          <w:szCs w:val="28"/>
        </w:rPr>
      </w:pPr>
      <w:r>
        <w:rPr>
          <w:rFonts w:hint="eastAsia" w:ascii="仿宋_GB2312" w:hAnsi="楷体" w:eastAsia="仿宋_GB2312"/>
          <w:sz w:val="24"/>
          <w:szCs w:val="28"/>
        </w:rPr>
        <w:t>以“</w:t>
      </w:r>
      <w:r>
        <w:rPr>
          <w:rFonts w:hint="eastAsia" w:ascii="仿宋_GB2312" w:hAnsi="楷体" w:eastAsia="仿宋_GB2312"/>
          <w:b/>
          <w:bCs/>
          <w:sz w:val="24"/>
          <w:szCs w:val="28"/>
        </w:rPr>
        <w:t>培育弘雅品格的多维场域建构”</w:t>
      </w:r>
      <w:r>
        <w:rPr>
          <w:rFonts w:hint="eastAsia" w:ascii="仿宋_GB2312" w:hAnsi="楷体" w:eastAsia="仿宋_GB2312"/>
          <w:sz w:val="24"/>
          <w:szCs w:val="28"/>
        </w:rPr>
        <w:t>品格提升项目为抓手，结合校内诗国常州博物馆资源，整体推进优秀传统文化、红色革命文化、社会主义先进文化场域建设，深化少儿玩伴课程建设，明确各年级德育工作重点，总结提炼成果，形成课程资源库。</w:t>
      </w:r>
    </w:p>
    <w:p>
      <w:pPr>
        <w:spacing w:line="360" w:lineRule="auto"/>
        <w:rPr>
          <w:rFonts w:ascii="仿宋_GB2312" w:hAnsi="楷体" w:eastAsia="仿宋_GB2312"/>
          <w:b/>
          <w:bCs/>
          <w:sz w:val="24"/>
          <w:szCs w:val="28"/>
        </w:rPr>
      </w:pPr>
      <w:r>
        <w:rPr>
          <w:rFonts w:hint="eastAsia" w:ascii="仿宋_GB2312" w:hAnsi="楷体" w:eastAsia="仿宋_GB2312"/>
          <w:b/>
          <w:bCs/>
          <w:sz w:val="24"/>
          <w:szCs w:val="28"/>
        </w:rPr>
        <w:t>二、学期目标</w:t>
      </w:r>
    </w:p>
    <w:p>
      <w:pPr>
        <w:spacing w:line="360" w:lineRule="auto"/>
        <w:rPr>
          <w:rFonts w:ascii="仿宋_GB2312" w:hAnsi="楷体" w:eastAsia="仿宋_GB2312"/>
          <w:sz w:val="24"/>
          <w:szCs w:val="28"/>
        </w:rPr>
      </w:pPr>
      <w:r>
        <w:rPr>
          <w:rFonts w:hint="eastAsia" w:ascii="仿宋_GB2312" w:hAnsi="楷体" w:eastAsia="仿宋_GB2312"/>
          <w:sz w:val="24"/>
          <w:szCs w:val="28"/>
        </w:rPr>
        <w:t>（一）总目标：</w:t>
      </w:r>
    </w:p>
    <w:p>
      <w:pPr>
        <w:spacing w:line="360" w:lineRule="auto"/>
        <w:ind w:firstLine="480" w:firstLineChars="200"/>
        <w:rPr>
          <w:rFonts w:ascii="仿宋_GB2312" w:hAnsi="楷体" w:eastAsia="仿宋_GB2312"/>
          <w:sz w:val="24"/>
          <w:szCs w:val="28"/>
        </w:rPr>
      </w:pPr>
      <w:r>
        <w:rPr>
          <w:rFonts w:hint="eastAsia" w:ascii="仿宋_GB2312" w:hAnsi="楷体" w:eastAsia="仿宋_GB2312"/>
          <w:sz w:val="24"/>
          <w:szCs w:val="28"/>
        </w:rPr>
        <w:t>基于学校德育已有的研究基础和实践成果，结合学校市级品格提升工程项目推进需要，进一步深化德育课程建设，做亮德育品牌项目。从制度、队伍、活动、环境、课程等方面着手，让德育工作中的各个环节产生化学反应，形成联动机制，成为一个互相促进、紧密联结、健康循环的德育生态系统，推进学校德育工作的健康可持续发展，实现立德树人的根本目标。</w:t>
      </w:r>
    </w:p>
    <w:p>
      <w:pPr>
        <w:spacing w:line="360" w:lineRule="auto"/>
        <w:rPr>
          <w:rFonts w:ascii="仿宋_GB2312" w:hAnsi="楷体" w:eastAsia="仿宋_GB2312"/>
          <w:sz w:val="24"/>
          <w:szCs w:val="28"/>
        </w:rPr>
      </w:pPr>
      <w:r>
        <w:rPr>
          <w:rFonts w:hint="eastAsia" w:ascii="仿宋_GB2312" w:hAnsi="楷体" w:eastAsia="仿宋_GB2312"/>
          <w:sz w:val="24"/>
          <w:szCs w:val="28"/>
        </w:rPr>
        <w:t>（二）具体目标：</w:t>
      </w:r>
    </w:p>
    <w:p>
      <w:pPr>
        <w:spacing w:line="360" w:lineRule="auto"/>
        <w:rPr>
          <w:rFonts w:ascii="仿宋_GB2312" w:hAnsi="楷体" w:eastAsia="仿宋_GB2312"/>
          <w:sz w:val="24"/>
          <w:szCs w:val="28"/>
        </w:rPr>
      </w:pPr>
      <w:r>
        <w:rPr>
          <w:rFonts w:hint="eastAsia" w:ascii="仿宋_GB2312" w:hAnsi="楷体" w:eastAsia="仿宋_GB2312"/>
          <w:b/>
          <w:bCs/>
          <w:sz w:val="24"/>
          <w:szCs w:val="28"/>
        </w:rPr>
        <w:t>课程建设</w:t>
      </w:r>
      <w:r>
        <w:rPr>
          <w:rFonts w:hint="eastAsia" w:ascii="仿宋_GB2312" w:hAnsi="楷体" w:eastAsia="仿宋_GB2312"/>
          <w:sz w:val="24"/>
          <w:szCs w:val="28"/>
        </w:rPr>
        <w:t>：推动德育课程序列化，建设少儿玩伴课程体系。结合弘雅品格提升工程项目，推动红色革命文化、优秀传统文化和社会主义先进文化场域资源的开发实施，具体做到课程内容成序列、课程实施有推进、课程评价成体系。</w:t>
      </w:r>
    </w:p>
    <w:p>
      <w:pPr>
        <w:spacing w:line="360" w:lineRule="auto"/>
        <w:rPr>
          <w:rFonts w:ascii="仿宋_GB2312" w:hAnsi="楷体" w:eastAsia="仿宋_GB2312"/>
          <w:sz w:val="24"/>
          <w:szCs w:val="28"/>
        </w:rPr>
      </w:pPr>
      <w:r>
        <w:rPr>
          <w:rFonts w:hint="eastAsia" w:ascii="仿宋_GB2312" w:hAnsi="楷体" w:eastAsia="仿宋_GB2312"/>
          <w:b/>
          <w:bCs/>
          <w:sz w:val="24"/>
          <w:szCs w:val="28"/>
        </w:rPr>
        <w:t>教师发展：</w:t>
      </w:r>
      <w:r>
        <w:rPr>
          <w:rFonts w:hint="eastAsia" w:ascii="仿宋_GB2312" w:hAnsi="楷体" w:eastAsia="仿宋_GB2312"/>
          <w:sz w:val="24"/>
          <w:szCs w:val="28"/>
        </w:rPr>
        <w:t>推动德育师资优质化，建立有信念、有思想、有能力的德育队伍，促进德育队伍结构转型升级。加强德育队伍的综合素质建设，加强心理健康教育、劳动教育专兼职教师培训，加强班主任特色专业发展，培养一批具有影响力的班主任与辅导员。</w:t>
      </w:r>
    </w:p>
    <w:p>
      <w:pPr>
        <w:spacing w:line="360" w:lineRule="auto"/>
        <w:rPr>
          <w:rFonts w:ascii="仿宋_GB2312" w:hAnsi="楷体" w:eastAsia="仿宋_GB2312"/>
          <w:sz w:val="24"/>
          <w:szCs w:val="28"/>
        </w:rPr>
      </w:pPr>
      <w:r>
        <w:rPr>
          <w:rFonts w:hint="eastAsia" w:ascii="仿宋_GB2312" w:hAnsi="楷体" w:eastAsia="仿宋_GB2312"/>
          <w:b/>
          <w:bCs/>
          <w:sz w:val="24"/>
          <w:szCs w:val="28"/>
        </w:rPr>
        <w:t>学生发展：</w:t>
      </w:r>
      <w:r>
        <w:rPr>
          <w:rFonts w:hint="eastAsia" w:ascii="仿宋_GB2312" w:hAnsi="楷体" w:eastAsia="仿宋_GB2312"/>
          <w:sz w:val="24"/>
          <w:szCs w:val="28"/>
        </w:rPr>
        <w:t>推动德育文化校本化，培育学生弘雅品格，完善学生评价体系。即培育文雅、智慧、坚韧的学生，做到有目标细化，有活动推进，有品格评价。结合学校品格提升项目《培育学生弘雅品格的多维德育场域建构》推进，在德育场域构建中培育学生弘雅品格。紧扣学校文化特色，围绕“文雅、智慧、坚韧”的学生弘雅品格养成，进行教育评价变革。</w:t>
      </w:r>
    </w:p>
    <w:p>
      <w:pPr>
        <w:spacing w:line="360" w:lineRule="auto"/>
        <w:rPr>
          <w:rFonts w:ascii="仿宋_GB2312" w:hAnsi="楷体" w:eastAsia="仿宋_GB2312"/>
          <w:sz w:val="24"/>
          <w:szCs w:val="28"/>
        </w:rPr>
      </w:pPr>
      <w:r>
        <w:rPr>
          <w:rFonts w:hint="eastAsia" w:ascii="仿宋_GB2312" w:hAnsi="楷体" w:eastAsia="仿宋_GB2312"/>
          <w:b/>
          <w:bCs/>
          <w:sz w:val="24"/>
          <w:szCs w:val="28"/>
        </w:rPr>
        <w:t>家校社一体化建设：</w:t>
      </w:r>
      <w:r>
        <w:rPr>
          <w:rFonts w:hint="eastAsia" w:ascii="仿宋_GB2312" w:hAnsi="楷体" w:eastAsia="仿宋_GB2312"/>
          <w:sz w:val="24"/>
          <w:szCs w:val="28"/>
        </w:rPr>
        <w:t>综合融通家校社资源，强化家庭教育指导，打造集成化德育圈，追求师生、家长和社会人士高效合作、强化少先队校外阵地建设，达到“成事成人”、“悦己达人”的全员育人、全程育人、全方位育人的新境界。</w:t>
      </w:r>
    </w:p>
    <w:p>
      <w:pPr>
        <w:spacing w:line="360" w:lineRule="auto"/>
        <w:rPr>
          <w:rFonts w:ascii="仿宋_GB2312" w:hAnsi="楷体" w:eastAsia="仿宋_GB2312"/>
          <w:sz w:val="24"/>
          <w:szCs w:val="28"/>
        </w:rPr>
      </w:pPr>
    </w:p>
    <w:p>
      <w:pPr>
        <w:spacing w:line="360" w:lineRule="auto"/>
        <w:rPr>
          <w:rFonts w:ascii="仿宋_GB2312" w:hAnsi="楷体" w:eastAsia="仿宋_GB2312"/>
          <w:b/>
          <w:bCs/>
          <w:sz w:val="24"/>
          <w:szCs w:val="28"/>
        </w:rPr>
      </w:pPr>
      <w:r>
        <w:rPr>
          <w:rFonts w:hint="eastAsia" w:ascii="仿宋_GB2312" w:hAnsi="楷体" w:eastAsia="仿宋_GB2312"/>
          <w:b/>
          <w:bCs/>
          <w:sz w:val="24"/>
          <w:szCs w:val="28"/>
        </w:rPr>
        <w:t>三、发展措施：</w:t>
      </w:r>
    </w:p>
    <w:p>
      <w:pPr>
        <w:spacing w:line="360" w:lineRule="auto"/>
        <w:rPr>
          <w:rFonts w:ascii="仿宋_GB2312" w:hAnsi="楷体" w:eastAsia="仿宋_GB2312"/>
          <w:b/>
          <w:bCs/>
          <w:color w:val="FF0000"/>
          <w:sz w:val="24"/>
          <w:szCs w:val="28"/>
        </w:rPr>
      </w:pPr>
      <w:r>
        <w:rPr>
          <w:rFonts w:hint="eastAsia" w:ascii="仿宋_GB2312" w:hAnsi="楷体" w:eastAsia="仿宋_GB2312"/>
          <w:b/>
          <w:bCs/>
          <w:sz w:val="24"/>
          <w:szCs w:val="28"/>
        </w:rPr>
        <w:t>（一）</w:t>
      </w:r>
      <w:r>
        <w:rPr>
          <w:rFonts w:hint="eastAsia" w:ascii="仿宋_GB2312" w:hAnsi="楷体" w:eastAsia="仿宋_GB2312"/>
          <w:b/>
          <w:bCs/>
          <w:color w:val="FF0000"/>
          <w:sz w:val="24"/>
          <w:szCs w:val="28"/>
        </w:rPr>
        <w:t>课程建设：着眼特色课程建设，系统构建少儿玩伴课程体系</w:t>
      </w:r>
    </w:p>
    <w:p>
      <w:pPr>
        <w:spacing w:line="360" w:lineRule="auto"/>
        <w:rPr>
          <w:rFonts w:ascii="仿宋_GB2312" w:hAnsi="楷体" w:eastAsia="仿宋_GB2312"/>
          <w:color w:val="000000" w:themeColor="text1"/>
          <w:sz w:val="24"/>
          <w:szCs w:val="28"/>
          <w14:textFill>
            <w14:solidFill>
              <w14:schemeClr w14:val="tx1"/>
            </w14:solidFill>
          </w14:textFill>
        </w:rPr>
      </w:pPr>
      <w:r>
        <w:rPr>
          <w:rFonts w:hint="eastAsia" w:ascii="仿宋_GB2312" w:hAnsi="楷体" w:eastAsia="仿宋_GB2312"/>
          <w:color w:val="000000" w:themeColor="text1"/>
          <w:sz w:val="24"/>
          <w:szCs w:val="28"/>
          <w14:textFill>
            <w14:solidFill>
              <w14:schemeClr w14:val="tx1"/>
            </w14:solidFill>
          </w14:textFill>
        </w:rPr>
        <w:t xml:space="preserve">学校特色德育课程建设在传承与创新中寻找切合点，进一步优化学校少儿玩伴课程实施，围绕三大文化建构课程体系，形成课程资源库，扩大德育品牌影响力。 </w:t>
      </w:r>
    </w:p>
    <w:p>
      <w:pPr>
        <w:spacing w:line="360" w:lineRule="auto"/>
        <w:rPr>
          <w:rFonts w:ascii="仿宋_GB2312" w:hAnsi="楷体" w:eastAsia="仿宋_GB2312"/>
          <w:color w:val="000000" w:themeColor="text1"/>
          <w:sz w:val="24"/>
          <w:szCs w:val="28"/>
          <w14:textFill>
            <w14:solidFill>
              <w14:schemeClr w14:val="tx1"/>
            </w14:solidFill>
          </w14:textFill>
        </w:rPr>
      </w:pPr>
      <w:r>
        <w:rPr>
          <w:rFonts w:hint="eastAsia" w:ascii="仿宋_GB2312" w:hAnsi="楷体" w:eastAsia="仿宋_GB2312"/>
          <w:color w:val="000000" w:themeColor="text1"/>
          <w:sz w:val="24"/>
          <w:szCs w:val="28"/>
          <w14:textFill>
            <w14:solidFill>
              <w14:schemeClr w14:val="tx1"/>
            </w14:solidFill>
          </w14:textFill>
        </w:rPr>
        <w:t>（1）</w:t>
      </w:r>
      <w:r>
        <w:rPr>
          <w:rFonts w:hint="eastAsia" w:ascii="仿宋_GB2312" w:hAnsi="楷体" w:eastAsia="仿宋_GB2312"/>
          <w:b/>
          <w:bCs/>
          <w:color w:val="000000" w:themeColor="text1"/>
          <w:sz w:val="24"/>
          <w:szCs w:val="28"/>
          <w14:textFill>
            <w14:solidFill>
              <w14:schemeClr w14:val="tx1"/>
            </w14:solidFill>
          </w14:textFill>
        </w:rPr>
        <w:t>顶层设计，保障德育课程实施推进。</w:t>
      </w:r>
      <w:r>
        <w:rPr>
          <w:rFonts w:hint="eastAsia" w:ascii="仿宋_GB2312" w:hAnsi="楷体" w:eastAsia="仿宋_GB2312"/>
          <w:color w:val="000000" w:themeColor="text1"/>
          <w:sz w:val="24"/>
          <w:szCs w:val="28"/>
          <w14:textFill>
            <w14:solidFill>
              <w14:schemeClr w14:val="tx1"/>
            </w14:solidFill>
          </w14:textFill>
        </w:rPr>
        <w:t>全面推进弘雅品格项目提升工程建设，动态完善少儿玩伴课程的顶层设计，完善对课程目标、内容、实施、评价的校本化体系构建，形成少儿玩伴课程实施纲要。把“五育并举”、全面发展等国家课程理念与少儿国学、传感智造等特色融合，不断完善少儿玩伴课程内容。</w:t>
      </w:r>
    </w:p>
    <w:p>
      <w:pPr>
        <w:spacing w:line="360" w:lineRule="auto"/>
        <w:rPr>
          <w:rFonts w:ascii="仿宋_GB2312" w:hAnsi="楷体" w:eastAsia="仿宋_GB2312"/>
          <w:color w:val="000000" w:themeColor="text1"/>
          <w:sz w:val="24"/>
          <w:szCs w:val="28"/>
          <w14:textFill>
            <w14:solidFill>
              <w14:schemeClr w14:val="tx1"/>
            </w14:solidFill>
          </w14:textFill>
        </w:rPr>
      </w:pPr>
      <w:r>
        <w:rPr>
          <w:rFonts w:hint="eastAsia" w:ascii="仿宋_GB2312" w:hAnsi="楷体" w:eastAsia="仿宋_GB2312"/>
          <w:b/>
          <w:bCs/>
          <w:color w:val="000000" w:themeColor="text1"/>
          <w:sz w:val="24"/>
          <w:szCs w:val="28"/>
          <w14:textFill>
            <w14:solidFill>
              <w14:schemeClr w14:val="tx1"/>
            </w14:solidFill>
          </w14:textFill>
        </w:rPr>
        <w:t>（2）重点突破，探索“少儿玩伴”融合路径。</w:t>
      </w:r>
      <w:r>
        <w:rPr>
          <w:rFonts w:hint="eastAsia" w:ascii="仿宋_GB2312" w:hAnsi="楷体" w:eastAsia="仿宋_GB2312"/>
          <w:color w:val="000000" w:themeColor="text1"/>
          <w:sz w:val="24"/>
          <w:szCs w:val="28"/>
          <w14:textFill>
            <w14:solidFill>
              <w14:schemeClr w14:val="tx1"/>
            </w14:solidFill>
          </w14:textFill>
        </w:rPr>
        <w:t>以市级品格提升项目《培育弘雅品格的多维德育场建构》为抓手，从德育课程、特色文化、研究学习、实践活动、物型空间与协同多方六大育人途径展开研究。继续以少先队课题《指向培育“红孩子”的少先队活动研究》为抓手，建设红色文化课程以“诗国常州”研究为主要抓手，建设优秀传统文化课程；依托学校自有文化群落资源，结合常州本土资源，建设课程内容有关的物型空间，依托相关“特色物型空间”深入推进。</w:t>
      </w:r>
    </w:p>
    <w:p>
      <w:pPr>
        <w:spacing w:line="360" w:lineRule="auto"/>
        <w:ind w:firstLine="480" w:firstLineChars="200"/>
        <w:rPr>
          <w:rFonts w:ascii="仿宋_GB2312" w:hAnsi="楷体" w:eastAsia="仿宋_GB2312"/>
          <w:color w:val="000000" w:themeColor="text1"/>
          <w:sz w:val="24"/>
          <w:szCs w:val="28"/>
          <w14:textFill>
            <w14:solidFill>
              <w14:schemeClr w14:val="tx1"/>
            </w14:solidFill>
          </w14:textFill>
        </w:rPr>
      </w:pPr>
      <w:r>
        <w:rPr>
          <w:rFonts w:hint="eastAsia" w:ascii="仿宋_GB2312" w:hAnsi="楷体" w:eastAsia="仿宋_GB2312"/>
          <w:color w:val="000000" w:themeColor="text1"/>
          <w:sz w:val="24"/>
          <w:szCs w:val="28"/>
          <w14:textFill>
            <w14:solidFill>
              <w14:schemeClr w14:val="tx1"/>
            </w14:solidFill>
          </w14:textFill>
        </w:rPr>
        <w:t>基于立德树人的根本任务，明确分年级的目标要求、特色内容和评价要求，打造各年级特色德育课程。完善“少儿玩伴”课程体系，力争实现德育特色课程品牌化的课程建设目标。针对优秀传统文化、红色革命文化、社会主义先进文化，形成少儿玩伴研学一体化导览图，重点抓好研学资源的收集与整理，形成优秀研学案例，并进行相关研究性学习项目的申报。</w:t>
      </w:r>
    </w:p>
    <w:p>
      <w:pPr>
        <w:spacing w:line="360" w:lineRule="auto"/>
        <w:rPr>
          <w:rFonts w:ascii="仿宋_GB2312" w:hAnsi="楷体" w:eastAsia="仿宋_GB2312"/>
          <w:color w:val="000000" w:themeColor="text1"/>
          <w:sz w:val="24"/>
          <w:szCs w:val="28"/>
          <w14:textFill>
            <w14:solidFill>
              <w14:schemeClr w14:val="tx1"/>
            </w14:solidFill>
          </w14:textFill>
        </w:rPr>
      </w:pPr>
      <w:r>
        <w:rPr>
          <w:rFonts w:hint="eastAsia" w:ascii="仿宋_GB2312" w:hAnsi="楷体" w:eastAsia="仿宋_GB2312"/>
          <w:color w:val="000000" w:themeColor="text1"/>
          <w:sz w:val="24"/>
          <w:szCs w:val="28"/>
          <w14:textFill>
            <w14:solidFill>
              <w14:schemeClr w14:val="tx1"/>
            </w14:solidFill>
          </w14:textFill>
        </w:rPr>
        <w:t>（3）</w:t>
      </w:r>
      <w:r>
        <w:rPr>
          <w:rFonts w:hint="eastAsia" w:ascii="仿宋_GB2312" w:hAnsi="楷体" w:eastAsia="仿宋_GB2312"/>
          <w:b/>
          <w:bCs/>
          <w:color w:val="000000" w:themeColor="text1"/>
          <w:sz w:val="24"/>
          <w:szCs w:val="28"/>
          <w14:textFill>
            <w14:solidFill>
              <w14:schemeClr w14:val="tx1"/>
            </w14:solidFill>
          </w14:textFill>
        </w:rPr>
        <w:t>多元评价，促进德育课程真正落地。</w:t>
      </w:r>
      <w:r>
        <w:rPr>
          <w:rFonts w:hint="eastAsia" w:ascii="仿宋_GB2312" w:hAnsi="楷体" w:eastAsia="仿宋_GB2312"/>
          <w:color w:val="000000" w:themeColor="text1"/>
          <w:sz w:val="24"/>
          <w:szCs w:val="28"/>
          <w14:textFill>
            <w14:solidFill>
              <w14:schemeClr w14:val="tx1"/>
            </w14:solidFill>
          </w14:textFill>
        </w:rPr>
        <w:t>从长程设计、过程推进、有效实施等维度，形成图文结合主题活动过程性资源包，过程性评价与集中评价相结合，评价表达多元，进行课程建设的科学评估方案。</w:t>
      </w:r>
    </w:p>
    <w:p>
      <w:pPr>
        <w:spacing w:line="360" w:lineRule="auto"/>
        <w:rPr>
          <w:rFonts w:ascii="仿宋_GB2312" w:hAnsi="楷体" w:eastAsia="仿宋_GB2312"/>
          <w:color w:val="000000" w:themeColor="text1"/>
          <w:sz w:val="24"/>
          <w:szCs w:val="28"/>
          <w14:textFill>
            <w14:solidFill>
              <w14:schemeClr w14:val="tx1"/>
            </w14:solidFill>
          </w14:textFill>
        </w:rPr>
      </w:pPr>
    </w:p>
    <w:p>
      <w:pPr>
        <w:spacing w:line="360" w:lineRule="auto"/>
        <w:rPr>
          <w:rFonts w:ascii="仿宋_GB2312" w:hAnsi="楷体" w:eastAsia="仿宋_GB2312"/>
          <w:b/>
          <w:bCs/>
          <w:color w:val="FF0000"/>
          <w:sz w:val="24"/>
          <w:szCs w:val="28"/>
        </w:rPr>
      </w:pPr>
      <w:r>
        <w:rPr>
          <w:rFonts w:hint="eastAsia" w:ascii="仿宋_GB2312" w:hAnsi="楷体" w:eastAsia="仿宋_GB2312"/>
          <w:b/>
          <w:bCs/>
          <w:color w:val="FF0000"/>
          <w:sz w:val="24"/>
          <w:szCs w:val="28"/>
        </w:rPr>
        <w:t>（二）教师发展：着眼双力提升驱动，点燃班主任队伍发展引擎。</w:t>
      </w:r>
    </w:p>
    <w:p>
      <w:pPr>
        <w:spacing w:line="360" w:lineRule="auto"/>
        <w:rPr>
          <w:rFonts w:ascii="仿宋_GB2312" w:hAnsi="楷体" w:eastAsia="仿宋_GB2312"/>
          <w:color w:val="000000" w:themeColor="text1"/>
          <w:sz w:val="24"/>
          <w:szCs w:val="28"/>
          <w14:textFill>
            <w14:solidFill>
              <w14:schemeClr w14:val="tx1"/>
            </w14:solidFill>
          </w14:textFill>
        </w:rPr>
      </w:pPr>
      <w:r>
        <w:rPr>
          <w:rFonts w:hint="eastAsia" w:ascii="仿宋_GB2312" w:hAnsi="楷体" w:eastAsia="仿宋_GB2312"/>
          <w:color w:val="000000" w:themeColor="text1"/>
          <w:sz w:val="24"/>
          <w:szCs w:val="28"/>
          <w14:textFill>
            <w14:solidFill>
              <w14:schemeClr w14:val="tx1"/>
            </w14:solidFill>
          </w14:textFill>
        </w:rPr>
        <w:t>进一步建立育人为本、德育为先的德育工作体系，以建设高素质德育队伍为核心，提升班主任课程实施能力、</w:t>
      </w:r>
      <w:r>
        <w:rPr>
          <w:rFonts w:hint="eastAsia" w:ascii="仿宋_GB2312" w:hAnsi="微软雅黑" w:eastAsia="仿宋_GB2312" w:cs="微软雅黑"/>
          <w:color w:val="000000" w:themeColor="text1"/>
          <w:sz w:val="24"/>
          <w:szCs w:val="28"/>
          <w14:textFill>
            <w14:solidFill>
              <w14:schemeClr w14:val="tx1"/>
            </w14:solidFill>
          </w14:textFill>
        </w:rPr>
        <w:t>课题研究能力</w:t>
      </w:r>
      <w:r>
        <w:rPr>
          <w:rFonts w:hint="eastAsia" w:ascii="仿宋_GB2312" w:hAnsi="楷体" w:eastAsia="仿宋_GB2312"/>
          <w:color w:val="000000" w:themeColor="text1"/>
          <w:sz w:val="24"/>
          <w:szCs w:val="28"/>
          <w14:textFill>
            <w14:solidFill>
              <w14:schemeClr w14:val="tx1"/>
            </w14:solidFill>
          </w14:textFill>
        </w:rPr>
        <w:t>，建设和谐师生关系，打造可持续发展有特色的班级生态。</w:t>
      </w:r>
    </w:p>
    <w:p>
      <w:pPr>
        <w:spacing w:line="360" w:lineRule="auto"/>
        <w:rPr>
          <w:rFonts w:ascii="仿宋_GB2312" w:hAnsi="楷体" w:eastAsia="仿宋_GB2312"/>
          <w:color w:val="000000" w:themeColor="text1"/>
          <w:sz w:val="24"/>
          <w:szCs w:val="28"/>
          <w14:textFill>
            <w14:solidFill>
              <w14:schemeClr w14:val="tx1"/>
            </w14:solidFill>
          </w14:textFill>
        </w:rPr>
      </w:pPr>
      <w:bookmarkStart w:id="0" w:name="_Hlk48830490"/>
      <w:r>
        <w:rPr>
          <w:rFonts w:hint="eastAsia" w:ascii="仿宋_GB2312" w:hAnsi="楷体" w:eastAsia="仿宋_GB2312"/>
          <w:b/>
          <w:bCs/>
          <w:color w:val="000000" w:themeColor="text1"/>
          <w:sz w:val="24"/>
          <w:szCs w:val="28"/>
          <w14:textFill>
            <w14:solidFill>
              <w14:schemeClr w14:val="tx1"/>
            </w14:solidFill>
          </w14:textFill>
        </w:rPr>
        <w:t>（1）</w:t>
      </w:r>
      <w:bookmarkEnd w:id="0"/>
      <w:r>
        <w:rPr>
          <w:rFonts w:hint="eastAsia" w:ascii="仿宋_GB2312" w:hAnsi="楷体" w:eastAsia="仿宋_GB2312"/>
          <w:b/>
          <w:bCs/>
          <w:color w:val="000000" w:themeColor="text1"/>
          <w:sz w:val="24"/>
          <w:szCs w:val="28"/>
          <w14:textFill>
            <w14:solidFill>
              <w14:schemeClr w14:val="tx1"/>
            </w14:solidFill>
          </w14:textFill>
        </w:rPr>
        <w:t>搭建平台，全员提升课题研究能力。</w:t>
      </w:r>
      <w:r>
        <w:rPr>
          <w:rFonts w:hint="eastAsia" w:ascii="仿宋_GB2312" w:hAnsi="楷体" w:eastAsia="仿宋_GB2312"/>
          <w:color w:val="000000" w:themeColor="text1"/>
          <w:sz w:val="24"/>
          <w:szCs w:val="28"/>
          <w14:textFill>
            <w14:solidFill>
              <w14:schemeClr w14:val="tx1"/>
            </w14:solidFill>
          </w14:textFill>
        </w:rPr>
        <w:t>以市区“三名工程”、“校名教师工作室”等为契机，鼓励青年骨干教师借助项目研究，提升自己课程实施能力，教学实践能力和教科研能力。借助班队研究日，扎实推进省级少先队课题“指向培育红孩子的少先队活动研究”和区德育课题“情境化互通体验式家长课程开发与研究”，本学期面临品格提升项目结项和省少先队课题结题，省少先队课题新一轮申报工作，鼓励青年班主任积极参与课题申报与参与。以纵向年级组团队和横向子项目组相结合的研究组织推动日常主题研究活动，带动班主任全员卷入项目研究。</w:t>
      </w:r>
    </w:p>
    <w:p>
      <w:pPr>
        <w:spacing w:line="360" w:lineRule="auto"/>
        <w:rPr>
          <w:rFonts w:ascii="仿宋_GB2312" w:hAnsi="楷体" w:eastAsia="仿宋_GB2312"/>
          <w:color w:val="000000" w:themeColor="text1"/>
          <w:sz w:val="24"/>
          <w:szCs w:val="28"/>
          <w14:textFill>
            <w14:solidFill>
              <w14:schemeClr w14:val="tx1"/>
            </w14:solidFill>
          </w14:textFill>
        </w:rPr>
      </w:pPr>
      <w:r>
        <w:rPr>
          <w:rFonts w:hint="eastAsia" w:ascii="仿宋_GB2312" w:hAnsi="楷体" w:eastAsia="仿宋_GB2312"/>
          <w:b/>
          <w:bCs/>
          <w:color w:val="000000" w:themeColor="text1"/>
          <w:sz w:val="24"/>
          <w:szCs w:val="28"/>
          <w14:textFill>
            <w14:solidFill>
              <w14:schemeClr w14:val="tx1"/>
            </w14:solidFill>
          </w14:textFill>
        </w:rPr>
        <w:t>（2）深耕课堂，全力提高课程实施能力。</w:t>
      </w:r>
      <w:r>
        <w:rPr>
          <w:rFonts w:hint="eastAsia" w:ascii="仿宋_GB2312" w:hAnsi="楷体" w:eastAsia="仿宋_GB2312"/>
          <w:color w:val="000000" w:themeColor="text1"/>
          <w:sz w:val="24"/>
          <w:szCs w:val="28"/>
          <w14:textFill>
            <w14:solidFill>
              <w14:schemeClr w14:val="tx1"/>
            </w14:solidFill>
          </w14:textFill>
        </w:rPr>
        <w:t>班队研究日以课题研究、班主任沙龙、德育课程专业化评课、全员参与式评价等方式交流答惑，提升班主任课程实施能力。围绕三大德育课程内容，推进班队研究序列化、整体化、长程化，扎实日常研究。组织班主任对标市区名班主任评定标准，以本学期的市区名班主任评选为重点工作，以区级、校级班主任基本功比赛为契机，助推班主任队伍快速发展。（另见班队研究日内容安排表）</w:t>
      </w:r>
    </w:p>
    <w:p>
      <w:pPr>
        <w:spacing w:line="360" w:lineRule="auto"/>
        <w:rPr>
          <w:rFonts w:ascii="仿宋_GB2312" w:hAnsi="楷体" w:eastAsia="仿宋_GB2312"/>
          <w:color w:val="000000" w:themeColor="text1"/>
          <w:sz w:val="24"/>
          <w:szCs w:val="28"/>
          <w14:textFill>
            <w14:solidFill>
              <w14:schemeClr w14:val="tx1"/>
            </w14:solidFill>
          </w14:textFill>
        </w:rPr>
      </w:pPr>
    </w:p>
    <w:p>
      <w:pPr>
        <w:spacing w:line="360" w:lineRule="auto"/>
        <w:rPr>
          <w:rFonts w:ascii="仿宋_GB2312" w:hAnsi="楷体" w:eastAsia="仿宋_GB2312"/>
          <w:b/>
          <w:bCs/>
          <w:color w:val="FF0000"/>
          <w:sz w:val="24"/>
          <w:szCs w:val="28"/>
        </w:rPr>
      </w:pPr>
      <w:r>
        <w:rPr>
          <w:rFonts w:hint="eastAsia" w:ascii="仿宋_GB2312" w:hAnsi="楷体" w:eastAsia="仿宋_GB2312"/>
          <w:b/>
          <w:bCs/>
          <w:color w:val="FF0000"/>
          <w:sz w:val="24"/>
          <w:szCs w:val="28"/>
        </w:rPr>
        <w:t>（三）学生发展：着力评价体系完善，涵养弘雅学生特质。</w:t>
      </w:r>
    </w:p>
    <w:p>
      <w:pPr>
        <w:spacing w:line="360" w:lineRule="auto"/>
        <w:rPr>
          <w:rFonts w:ascii="仿宋_GB2312" w:hAnsi="楷体" w:eastAsia="仿宋_GB2312"/>
          <w:color w:val="000000" w:themeColor="text1"/>
          <w:sz w:val="24"/>
          <w:szCs w:val="28"/>
          <w14:textFill>
            <w14:solidFill>
              <w14:schemeClr w14:val="tx1"/>
            </w14:solidFill>
          </w14:textFill>
        </w:rPr>
      </w:pPr>
      <w:r>
        <w:rPr>
          <w:rFonts w:hint="eastAsia" w:ascii="仿宋_GB2312" w:hAnsi="楷体" w:eastAsia="仿宋_GB2312"/>
          <w:b/>
          <w:bCs/>
          <w:color w:val="000000" w:themeColor="text1"/>
          <w:sz w:val="24"/>
          <w:szCs w:val="28"/>
          <w14:textFill>
            <w14:solidFill>
              <w14:schemeClr w14:val="tx1"/>
            </w14:solidFill>
          </w14:textFill>
        </w:rPr>
        <w:t xml:space="preserve"> </w:t>
      </w:r>
      <w:r>
        <w:rPr>
          <w:rFonts w:ascii="仿宋_GB2312" w:hAnsi="楷体" w:eastAsia="仿宋_GB2312"/>
          <w:b/>
          <w:bCs/>
          <w:color w:val="000000" w:themeColor="text1"/>
          <w:sz w:val="24"/>
          <w:szCs w:val="28"/>
          <w14:textFill>
            <w14:solidFill>
              <w14:schemeClr w14:val="tx1"/>
            </w14:solidFill>
          </w14:textFill>
        </w:rPr>
        <w:t xml:space="preserve">  </w:t>
      </w:r>
      <w:r>
        <w:rPr>
          <w:rFonts w:hint="eastAsia" w:ascii="仿宋_GB2312" w:hAnsi="楷体" w:eastAsia="仿宋_GB2312"/>
          <w:color w:val="000000" w:themeColor="text1"/>
          <w:sz w:val="24"/>
          <w:szCs w:val="28"/>
          <w14:textFill>
            <w14:solidFill>
              <w14:schemeClr w14:val="tx1"/>
            </w14:solidFill>
          </w14:textFill>
        </w:rPr>
        <w:t>完善评价体系，涵养弘雅学生特质。依托德育课题和弘雅品格提升工程项目，旨在全面培养“文雅、智慧、坚韧”的学生。</w:t>
      </w:r>
    </w:p>
    <w:p>
      <w:pPr>
        <w:spacing w:line="360" w:lineRule="auto"/>
        <w:rPr>
          <w:rFonts w:ascii="仿宋_GB2312" w:hAnsi="楷体" w:eastAsia="仿宋_GB2312"/>
          <w:color w:val="000000" w:themeColor="text1"/>
          <w:sz w:val="24"/>
          <w:szCs w:val="28"/>
          <w14:textFill>
            <w14:solidFill>
              <w14:schemeClr w14:val="tx1"/>
            </w14:solidFill>
          </w14:textFill>
        </w:rPr>
      </w:pPr>
      <w:r>
        <w:rPr>
          <w:rFonts w:hint="eastAsia" w:ascii="仿宋_GB2312" w:hAnsi="楷体" w:eastAsia="仿宋_GB2312"/>
          <w:b/>
          <w:bCs/>
          <w:color w:val="000000" w:themeColor="text1"/>
          <w:sz w:val="24"/>
          <w:szCs w:val="28"/>
          <w14:textFill>
            <w14:solidFill>
              <w14:schemeClr w14:val="tx1"/>
            </w14:solidFill>
          </w14:textFill>
        </w:rPr>
        <w:t>（1）细化弘雅品格目标，梳理目标框架。</w:t>
      </w:r>
      <w:r>
        <w:rPr>
          <w:rFonts w:hint="eastAsia" w:ascii="仿宋_GB2312" w:hAnsi="楷体" w:eastAsia="仿宋_GB2312"/>
          <w:color w:val="000000" w:themeColor="text1"/>
          <w:sz w:val="24"/>
          <w:szCs w:val="28"/>
          <w14:textFill>
            <w14:solidFill>
              <w14:schemeClr w14:val="tx1"/>
            </w14:solidFill>
          </w14:textFill>
        </w:rPr>
        <w:t>依托课题组和项目组核心成员的力量，以年级组团队合作的方式推进，借助学科研究日，邀请专家进行多方多轮论证，进行学生弘雅品格培养目标的细化完善。</w:t>
      </w:r>
    </w:p>
    <w:p>
      <w:pPr>
        <w:spacing w:line="360" w:lineRule="auto"/>
        <w:rPr>
          <w:rFonts w:ascii="仿宋_GB2312" w:hAnsi="楷体" w:eastAsia="仿宋_GB2312"/>
          <w:b/>
          <w:bCs/>
          <w:color w:val="000000" w:themeColor="text1"/>
          <w:sz w:val="24"/>
          <w:szCs w:val="28"/>
          <w14:textFill>
            <w14:solidFill>
              <w14:schemeClr w14:val="tx1"/>
            </w14:solidFill>
          </w14:textFill>
        </w:rPr>
      </w:pPr>
      <w:r>
        <w:rPr>
          <w:rFonts w:hint="eastAsia" w:ascii="仿宋_GB2312" w:hAnsi="楷体" w:eastAsia="仿宋_GB2312"/>
          <w:b/>
          <w:bCs/>
          <w:color w:val="000000" w:themeColor="text1"/>
          <w:sz w:val="24"/>
          <w:szCs w:val="28"/>
          <w14:textFill>
            <w14:solidFill>
              <w14:schemeClr w14:val="tx1"/>
            </w14:solidFill>
          </w14:textFill>
        </w:rPr>
        <w:t>（2）建立班级学生成长导师制，促进协同育人。</w:t>
      </w:r>
      <w:r>
        <w:rPr>
          <w:rFonts w:hint="eastAsia" w:ascii="仿宋_GB2312" w:hAnsi="楷体" w:eastAsia="仿宋_GB2312"/>
          <w:color w:val="000000" w:themeColor="text1"/>
          <w:sz w:val="24"/>
          <w:szCs w:val="28"/>
          <w14:textFill>
            <w14:solidFill>
              <w14:schemeClr w14:val="tx1"/>
            </w14:solidFill>
          </w14:textFill>
        </w:rPr>
        <w:t>注重自我评价与外部评价相结合、综合评价与特色评价相结合，线上评价与线下评价相结合。整合学科教师、班主任和家长的意见，借助“班级优化大师”平台，综合考察每位学生在“文雅”“智慧”“坚韧”三方面的过程性表现，完善面向每位学生的十二级“弘雅美少年”奖章评价制度。在日常多维评价中激发学生“弘雅”品格的内觉形成。</w:t>
      </w:r>
    </w:p>
    <w:p>
      <w:pPr>
        <w:spacing w:line="360" w:lineRule="auto"/>
        <w:rPr>
          <w:rFonts w:ascii="仿宋_GB2312" w:hAnsi="楷体" w:eastAsia="仿宋_GB2312"/>
          <w:color w:val="000000" w:themeColor="text1"/>
          <w:sz w:val="24"/>
          <w:szCs w:val="28"/>
          <w14:textFill>
            <w14:solidFill>
              <w14:schemeClr w14:val="tx1"/>
            </w14:solidFill>
          </w14:textFill>
        </w:rPr>
      </w:pPr>
      <w:r>
        <w:rPr>
          <w:rFonts w:hint="eastAsia" w:ascii="仿宋_GB2312" w:hAnsi="楷体" w:eastAsia="仿宋_GB2312"/>
          <w:b/>
          <w:bCs/>
          <w:color w:val="000000" w:themeColor="text1"/>
          <w:sz w:val="24"/>
          <w:szCs w:val="28"/>
          <w14:textFill>
            <w14:solidFill>
              <w14:schemeClr w14:val="tx1"/>
            </w14:solidFill>
          </w14:textFill>
        </w:rPr>
        <w:t>（3）扎实推进特色班级集中展评制，多元展示成果。</w:t>
      </w:r>
      <w:r>
        <w:rPr>
          <w:rFonts w:hint="eastAsia" w:ascii="仿宋_GB2312" w:hAnsi="楷体" w:eastAsia="仿宋_GB2312"/>
          <w:color w:val="000000" w:themeColor="text1"/>
          <w:sz w:val="24"/>
          <w:szCs w:val="28"/>
          <w14:textFill>
            <w14:solidFill>
              <w14:schemeClr w14:val="tx1"/>
            </w14:solidFill>
          </w14:textFill>
        </w:rPr>
        <w:t>就班集体的整体评价而言，通过规范评价流程促进班集体内涵发展。结合少先队大队部日常行规反馈组织各班进行“文明班级”自主申报评比，结合国旗童声、弘雅小播客项目，推进班级特色文化建设。继续借助校园网各班“班级网站”各栏目资源补充，展示班级特色，实现班班有品，班班优品。</w:t>
      </w:r>
    </w:p>
    <w:p>
      <w:pPr>
        <w:spacing w:line="360" w:lineRule="auto"/>
        <w:rPr>
          <w:rFonts w:ascii="仿宋_GB2312" w:hAnsi="楷体" w:eastAsia="仿宋_GB2312"/>
          <w:sz w:val="24"/>
          <w:szCs w:val="28"/>
        </w:rPr>
      </w:pPr>
    </w:p>
    <w:p>
      <w:pPr>
        <w:spacing w:line="360" w:lineRule="auto"/>
        <w:rPr>
          <w:rFonts w:ascii="仿宋_GB2312" w:hAnsi="楷体" w:eastAsia="仿宋_GB2312"/>
          <w:b/>
          <w:bCs/>
          <w:color w:val="FF0000"/>
          <w:sz w:val="24"/>
          <w:szCs w:val="28"/>
        </w:rPr>
      </w:pPr>
      <w:r>
        <w:rPr>
          <w:rFonts w:hint="eastAsia" w:ascii="仿宋_GB2312" w:hAnsi="楷体" w:eastAsia="仿宋_GB2312"/>
          <w:b/>
          <w:bCs/>
          <w:color w:val="FF0000"/>
          <w:sz w:val="24"/>
          <w:szCs w:val="28"/>
        </w:rPr>
        <w:t>（四）家校社建设：着重家庭教育指导，促进协同育人制度形成</w:t>
      </w:r>
    </w:p>
    <w:p>
      <w:pPr>
        <w:spacing w:line="360" w:lineRule="auto"/>
        <w:ind w:firstLine="480" w:firstLineChars="200"/>
        <w:rPr>
          <w:rFonts w:ascii="仿宋_GB2312" w:hAnsi="楷体" w:eastAsia="仿宋_GB2312"/>
          <w:color w:val="000000" w:themeColor="text1"/>
          <w:sz w:val="24"/>
          <w:szCs w:val="28"/>
          <w14:textFill>
            <w14:solidFill>
              <w14:schemeClr w14:val="tx1"/>
            </w14:solidFill>
          </w14:textFill>
        </w:rPr>
      </w:pPr>
      <w:r>
        <w:rPr>
          <w:rFonts w:hint="eastAsia" w:ascii="仿宋_GB2312" w:hAnsi="楷体" w:eastAsia="仿宋_GB2312"/>
          <w:color w:val="000000" w:themeColor="text1"/>
          <w:sz w:val="24"/>
          <w:szCs w:val="28"/>
          <w14:textFill>
            <w14:solidFill>
              <w14:schemeClr w14:val="tx1"/>
            </w14:solidFill>
          </w14:textFill>
        </w:rPr>
        <w:t>依托“家校社共育互育”研究联盟，充分利用校外努力整合德育资源、教育力量，建构“家校社共育互育”教育合作模式，内外联动，从合作全面提升德育工作的凝聚力。</w:t>
      </w:r>
    </w:p>
    <w:p>
      <w:pPr>
        <w:spacing w:line="360" w:lineRule="auto"/>
        <w:rPr>
          <w:rFonts w:ascii="仿宋_GB2312" w:hAnsi="楷体" w:eastAsia="仿宋_GB2312"/>
          <w:color w:val="000000" w:themeColor="text1"/>
          <w:sz w:val="24"/>
          <w:szCs w:val="28"/>
          <w14:textFill>
            <w14:solidFill>
              <w14:schemeClr w14:val="tx1"/>
            </w14:solidFill>
          </w14:textFill>
        </w:rPr>
      </w:pPr>
      <w:r>
        <w:rPr>
          <w:rFonts w:hint="eastAsia" w:ascii="仿宋_GB2312" w:hAnsi="楷体" w:eastAsia="仿宋_GB2312"/>
          <w:b/>
          <w:bCs/>
          <w:color w:val="000000" w:themeColor="text1"/>
          <w:sz w:val="24"/>
          <w:szCs w:val="28"/>
          <w14:textFill>
            <w14:solidFill>
              <w14:schemeClr w14:val="tx1"/>
            </w14:solidFill>
          </w14:textFill>
        </w:rPr>
        <w:t>（1）协同育人，搭建学习实践场。</w:t>
      </w:r>
      <w:r>
        <w:rPr>
          <w:rFonts w:hint="eastAsia" w:ascii="仿宋_GB2312" w:hAnsi="楷体" w:eastAsia="仿宋_GB2312"/>
          <w:color w:val="000000" w:themeColor="text1"/>
          <w:sz w:val="24"/>
          <w:szCs w:val="28"/>
          <w14:textFill>
            <w14:solidFill>
              <w14:schemeClr w14:val="tx1"/>
            </w14:solidFill>
          </w14:textFill>
        </w:rPr>
        <w:t>在课程内容开发上，继续与家长、教师志愿者合作，依托“抖音式”家长成长课程的开发项目研究，丰富课程资源，与社区合作，开发经典家庭教育课程。在课程实施上，借助少儿玩伴团，搭建家长成长实践体验场。</w:t>
      </w:r>
    </w:p>
    <w:p>
      <w:pPr>
        <w:spacing w:line="360" w:lineRule="auto"/>
        <w:ind w:firstLine="480" w:firstLineChars="200"/>
        <w:rPr>
          <w:rFonts w:ascii="仿宋_GB2312" w:hAnsi="楷体" w:eastAsia="仿宋_GB2312"/>
          <w:color w:val="000000" w:themeColor="text1"/>
          <w:sz w:val="24"/>
          <w:szCs w:val="28"/>
          <w14:textFill>
            <w14:solidFill>
              <w14:schemeClr w14:val="tx1"/>
            </w14:solidFill>
          </w14:textFill>
        </w:rPr>
      </w:pPr>
      <w:r>
        <w:rPr>
          <w:rFonts w:hint="eastAsia" w:ascii="仿宋_GB2312" w:hAnsi="楷体" w:eastAsia="仿宋_GB2312"/>
          <w:color w:val="000000" w:themeColor="text1"/>
          <w:sz w:val="24"/>
          <w:szCs w:val="28"/>
          <w14:textFill>
            <w14:solidFill>
              <w14:schemeClr w14:val="tx1"/>
            </w14:solidFill>
          </w14:textFill>
        </w:rPr>
        <w:t>围绕双减工作，结合校本特色课程教学内容及办学特色，借助家委会和社区、社会多方资源，充分利用课后时间组织学生开展丰富多彩的校本社团活动，融育创新学生课后服务途径，提升双减工作成效。实现以学期为周期的家长课程的长程设计与推进，形成各类范式，加强课程有效度反馈，形成我校家长成长课程的课程范式。</w:t>
      </w:r>
    </w:p>
    <w:p>
      <w:pPr>
        <w:spacing w:line="360" w:lineRule="auto"/>
        <w:ind w:firstLine="480" w:firstLineChars="200"/>
        <w:rPr>
          <w:rFonts w:ascii="仿宋_GB2312" w:hAnsi="楷体" w:eastAsia="仿宋_GB2312"/>
          <w:color w:val="000000" w:themeColor="text1"/>
          <w:sz w:val="24"/>
          <w:szCs w:val="28"/>
          <w14:textFill>
            <w14:solidFill>
              <w14:schemeClr w14:val="tx1"/>
            </w14:solidFill>
          </w14:textFill>
        </w:rPr>
      </w:pPr>
      <w:r>
        <w:rPr>
          <w:rFonts w:hint="eastAsia" w:ascii="仿宋_GB2312" w:hAnsi="楷体" w:eastAsia="仿宋_GB2312"/>
          <w:color w:val="000000" w:themeColor="text1"/>
          <w:sz w:val="24"/>
          <w:szCs w:val="28"/>
          <w14:textFill>
            <w14:solidFill>
              <w14:schemeClr w14:val="tx1"/>
            </w14:solidFill>
          </w14:textFill>
        </w:rPr>
        <w:t>依托“少儿玩伴”课程的实施，以家校组建家校社共育导师团，打造校内外高度匹配的多维德育场阵地，建立班主任、家长和社会人士共同参与的弘雅共育生态圈，继续与龙虎街道各社区、企业加强联动，带动家长成长课程的建设，进一步提升协同育人效能。</w:t>
      </w:r>
    </w:p>
    <w:p>
      <w:pPr>
        <w:spacing w:line="360" w:lineRule="auto"/>
        <w:rPr>
          <w:rFonts w:ascii="仿宋_GB2312" w:hAnsi="楷体" w:eastAsia="仿宋_GB2312"/>
          <w:sz w:val="24"/>
          <w:szCs w:val="28"/>
        </w:rPr>
      </w:pPr>
      <w:r>
        <w:rPr>
          <w:rFonts w:hint="eastAsia" w:ascii="仿宋_GB2312" w:hAnsi="楷体" w:eastAsia="仿宋_GB2312"/>
          <w:b/>
          <w:bCs/>
          <w:sz w:val="24"/>
          <w:szCs w:val="28"/>
        </w:rPr>
        <w:t>（2）家庭教育指导，引导家长成为学生成长导师。</w:t>
      </w:r>
      <w:r>
        <w:rPr>
          <w:rFonts w:hint="eastAsia" w:ascii="仿宋_GB2312" w:hAnsi="楷体" w:eastAsia="仿宋_GB2312"/>
          <w:sz w:val="24"/>
          <w:szCs w:val="28"/>
        </w:rPr>
        <w:t>以学校为基点，以社区为辅助阵地，进一步将每个年级的家长会也纳入课程体系，实现以学期为周期的家长课程的长程设计与推进，形成各类范式，加强课程有效度反馈，形成我校家长成长课程的课程范式。</w:t>
      </w:r>
    </w:p>
    <w:p>
      <w:pPr>
        <w:spacing w:line="360" w:lineRule="auto"/>
        <w:ind w:firstLine="480" w:firstLineChars="200"/>
        <w:rPr>
          <w:rFonts w:ascii="仿宋_GB2312" w:hAnsi="楷体" w:eastAsia="仿宋_GB2312"/>
          <w:sz w:val="24"/>
          <w:szCs w:val="28"/>
        </w:rPr>
      </w:pPr>
      <w:r>
        <w:rPr>
          <w:rFonts w:hint="eastAsia" w:ascii="仿宋_GB2312" w:hAnsi="楷体" w:eastAsia="仿宋_GB2312"/>
          <w:sz w:val="24"/>
          <w:szCs w:val="28"/>
        </w:rPr>
        <w:t>结语：</w:t>
      </w:r>
    </w:p>
    <w:tbl>
      <w:tblPr>
        <w:tblStyle w:val="5"/>
        <w:tblpPr w:leftFromText="180" w:rightFromText="180" w:vertAnchor="text" w:horzAnchor="page" w:tblpX="1609" w:tblpY="2098"/>
        <w:tblOverlap w:val="never"/>
        <w:tblW w:w="8386"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86"/>
        <w:gridCol w:w="2500"/>
        <w:gridCol w:w="1098"/>
        <w:gridCol w:w="1670"/>
        <w:gridCol w:w="2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0" w:hRule="atLeast"/>
          <w:tblCellSpacing w:w="0" w:type="dxa"/>
        </w:trPr>
        <w:tc>
          <w:tcPr>
            <w:tcW w:w="8386" w:type="dxa"/>
            <w:gridSpan w:val="5"/>
            <w:tcBorders>
              <w:top w:val="single" w:color="000000" w:sz="6" w:space="0"/>
              <w:left w:val="single" w:color="000000" w:sz="6" w:space="0"/>
              <w:bottom w:val="single" w:color="000000" w:sz="6" w:space="0"/>
              <w:right w:val="single" w:color="000000" w:sz="6" w:space="0"/>
            </w:tcBorders>
            <w:shd w:val="clear" w:color="auto" w:fill="auto"/>
            <w:tcMar>
              <w:left w:w="57" w:type="dxa"/>
              <w:right w:w="57"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default" w:ascii="楷体" w:hAnsi="楷体" w:eastAsia="楷体" w:cs="楷体"/>
                <w:b/>
                <w:bCs/>
                <w:color w:val="FF0000"/>
                <w:sz w:val="18"/>
                <w:szCs w:val="18"/>
                <w:lang w:val="en-US" w:eastAsia="zh-CN"/>
              </w:rPr>
            </w:pPr>
            <w:r>
              <w:rPr>
                <w:rFonts w:hint="eastAsia" w:ascii="楷体" w:hAnsi="楷体" w:eastAsia="楷体" w:cs="楷体"/>
                <w:b/>
                <w:bCs/>
                <w:color w:val="FF0000"/>
                <w:sz w:val="24"/>
                <w:szCs w:val="24"/>
                <w:lang w:val="en-US" w:eastAsia="zh-CN"/>
              </w:rPr>
              <w:t>班队研究日安排表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0" w:hRule="atLeast"/>
          <w:tblCellSpacing w:w="0" w:type="dxa"/>
        </w:trPr>
        <w:tc>
          <w:tcPr>
            <w:tcW w:w="886" w:type="dxa"/>
            <w:tcBorders>
              <w:top w:val="single" w:color="000000" w:sz="6" w:space="0"/>
              <w:left w:val="single" w:color="000000" w:sz="6" w:space="0"/>
              <w:bottom w:val="single" w:color="000000" w:sz="6" w:space="0"/>
              <w:right w:val="single" w:color="000000" w:sz="6" w:space="0"/>
            </w:tcBorders>
            <w:shd w:val="clear" w:color="auto" w:fill="auto"/>
            <w:tcMar>
              <w:left w:w="57" w:type="dxa"/>
              <w:right w:w="57"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line="240" w:lineRule="atLeast"/>
              <w:textAlignment w:val="auto"/>
              <w:rPr>
                <w:rFonts w:hint="eastAsia" w:ascii="楷体" w:hAnsi="楷体" w:eastAsia="楷体" w:cs="楷体"/>
                <w:sz w:val="18"/>
                <w:szCs w:val="18"/>
              </w:rPr>
            </w:pPr>
            <w:r>
              <w:rPr>
                <w:rFonts w:hint="eastAsia" w:ascii="楷体" w:hAnsi="楷体" w:eastAsia="楷体" w:cs="楷体"/>
                <w:b/>
                <w:bCs/>
                <w:color w:val="FF0000"/>
                <w:sz w:val="18"/>
                <w:szCs w:val="18"/>
              </w:rPr>
              <w:t>时间</w:t>
            </w:r>
          </w:p>
        </w:tc>
        <w:tc>
          <w:tcPr>
            <w:tcW w:w="2500" w:type="dxa"/>
            <w:tcBorders>
              <w:top w:val="single" w:color="000000" w:sz="6" w:space="0"/>
              <w:left w:val="single" w:color="000000" w:sz="6" w:space="0"/>
              <w:bottom w:val="single" w:color="000000" w:sz="6" w:space="0"/>
              <w:right w:val="single" w:color="000000" w:sz="6" w:space="0"/>
            </w:tcBorders>
            <w:shd w:val="clear" w:color="auto" w:fill="auto"/>
            <w:tcMar>
              <w:left w:w="57" w:type="dxa"/>
              <w:right w:w="57"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line="240" w:lineRule="atLeast"/>
              <w:textAlignment w:val="auto"/>
              <w:rPr>
                <w:rFonts w:hint="eastAsia" w:ascii="楷体" w:hAnsi="楷体" w:eastAsia="楷体" w:cs="楷体"/>
                <w:sz w:val="18"/>
                <w:szCs w:val="18"/>
              </w:rPr>
            </w:pPr>
            <w:r>
              <w:rPr>
                <w:rFonts w:hint="eastAsia" w:ascii="楷体" w:hAnsi="楷体" w:eastAsia="楷体" w:cs="楷体"/>
                <w:b/>
                <w:bCs/>
                <w:color w:val="FF0000"/>
                <w:sz w:val="18"/>
                <w:szCs w:val="18"/>
              </w:rPr>
              <w:t>主题</w:t>
            </w:r>
          </w:p>
        </w:tc>
        <w:tc>
          <w:tcPr>
            <w:tcW w:w="1098" w:type="dxa"/>
            <w:tcBorders>
              <w:top w:val="single" w:color="000000" w:sz="6" w:space="0"/>
              <w:left w:val="single" w:color="000000" w:sz="6" w:space="0"/>
              <w:bottom w:val="single" w:color="000000" w:sz="6" w:space="0"/>
              <w:right w:val="single" w:color="000000" w:sz="6" w:space="0"/>
            </w:tcBorders>
            <w:shd w:val="clear" w:color="auto" w:fill="auto"/>
            <w:tcMar>
              <w:left w:w="57" w:type="dxa"/>
              <w:right w:w="57"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line="240" w:lineRule="atLeast"/>
              <w:textAlignment w:val="auto"/>
              <w:rPr>
                <w:rFonts w:hint="eastAsia" w:ascii="楷体" w:hAnsi="楷体" w:eastAsia="楷体" w:cs="楷体"/>
                <w:sz w:val="18"/>
                <w:szCs w:val="18"/>
              </w:rPr>
            </w:pPr>
            <w:r>
              <w:rPr>
                <w:rFonts w:hint="eastAsia" w:ascii="楷体" w:hAnsi="楷体" w:eastAsia="楷体" w:cs="楷体"/>
                <w:b/>
                <w:bCs/>
                <w:color w:val="FF0000"/>
                <w:sz w:val="18"/>
                <w:szCs w:val="18"/>
              </w:rPr>
              <w:t>形式</w:t>
            </w:r>
          </w:p>
        </w:tc>
        <w:tc>
          <w:tcPr>
            <w:tcW w:w="1670" w:type="dxa"/>
            <w:tcBorders>
              <w:top w:val="single" w:color="000000" w:sz="6" w:space="0"/>
              <w:left w:val="single" w:color="000000" w:sz="6" w:space="0"/>
              <w:bottom w:val="single" w:color="000000" w:sz="6" w:space="0"/>
              <w:right w:val="single" w:color="000000" w:sz="6" w:space="0"/>
            </w:tcBorders>
            <w:shd w:val="clear" w:color="auto" w:fill="auto"/>
            <w:tcMar>
              <w:left w:w="57" w:type="dxa"/>
              <w:right w:w="57"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line="240" w:lineRule="atLeast"/>
              <w:textAlignment w:val="auto"/>
              <w:rPr>
                <w:rFonts w:hint="eastAsia" w:ascii="楷体" w:hAnsi="楷体" w:eastAsia="楷体" w:cs="楷体"/>
                <w:sz w:val="18"/>
                <w:szCs w:val="18"/>
              </w:rPr>
            </w:pPr>
            <w:r>
              <w:rPr>
                <w:rFonts w:hint="eastAsia" w:ascii="楷体" w:hAnsi="楷体" w:eastAsia="楷体" w:cs="楷体"/>
                <w:b/>
                <w:bCs/>
                <w:color w:val="FF0000"/>
                <w:sz w:val="18"/>
                <w:szCs w:val="18"/>
              </w:rPr>
              <w:t>负责团队</w:t>
            </w:r>
          </w:p>
        </w:tc>
        <w:tc>
          <w:tcPr>
            <w:tcW w:w="2232" w:type="dxa"/>
            <w:tcBorders>
              <w:top w:val="single" w:color="000000" w:sz="6" w:space="0"/>
              <w:left w:val="single" w:color="000000" w:sz="6" w:space="0"/>
              <w:bottom w:val="single" w:color="000000" w:sz="6" w:space="0"/>
              <w:right w:val="single" w:color="000000" w:sz="6" w:space="0"/>
            </w:tcBorders>
            <w:shd w:val="clear" w:color="auto" w:fill="auto"/>
            <w:tcMar>
              <w:left w:w="57" w:type="dxa"/>
              <w:right w:w="57"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line="240" w:lineRule="atLeast"/>
              <w:textAlignment w:val="auto"/>
              <w:rPr>
                <w:rFonts w:hint="eastAsia" w:ascii="楷体" w:hAnsi="楷体" w:eastAsia="楷体" w:cs="楷体"/>
                <w:sz w:val="18"/>
                <w:szCs w:val="18"/>
              </w:rPr>
            </w:pPr>
            <w:r>
              <w:rPr>
                <w:rFonts w:hint="eastAsia" w:ascii="楷体" w:hAnsi="楷体" w:eastAsia="楷体" w:cs="楷体"/>
                <w:b/>
                <w:bCs/>
                <w:color w:val="FF0000"/>
                <w:sz w:val="18"/>
                <w:szCs w:val="18"/>
              </w:rPr>
              <w:t>报道与公众号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2" w:hRule="atLeast"/>
          <w:tblCellSpacing w:w="0" w:type="dxa"/>
        </w:trPr>
        <w:tc>
          <w:tcPr>
            <w:tcW w:w="886"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top"/>
          </w:tcPr>
          <w:p>
            <w:pPr>
              <w:rPr>
                <w:rFonts w:hint="eastAsia" w:ascii="楷体" w:hAnsi="楷体" w:eastAsia="楷体" w:cs="楷体"/>
                <w:sz w:val="18"/>
                <w:szCs w:val="18"/>
              </w:rPr>
            </w:pPr>
            <w:r>
              <w:rPr>
                <w:rFonts w:hint="eastAsia" w:ascii="楷体" w:hAnsi="楷体" w:eastAsia="楷体" w:cs="楷体"/>
                <w:sz w:val="18"/>
                <w:szCs w:val="18"/>
              </w:rPr>
              <w:t>第1周</w:t>
            </w:r>
          </w:p>
          <w:p>
            <w:pPr>
              <w:rPr>
                <w:rFonts w:hint="eastAsia" w:ascii="楷体" w:hAnsi="楷体" w:eastAsia="楷体" w:cs="楷体"/>
                <w:sz w:val="18"/>
                <w:szCs w:val="18"/>
              </w:rPr>
            </w:pPr>
            <w:r>
              <w:rPr>
                <w:rFonts w:hint="eastAsia" w:ascii="楷体" w:hAnsi="楷体" w:eastAsia="楷体" w:cs="楷体"/>
                <w:sz w:val="18"/>
                <w:szCs w:val="18"/>
              </w:rPr>
              <w:t>2.9</w:t>
            </w:r>
          </w:p>
        </w:tc>
        <w:tc>
          <w:tcPr>
            <w:tcW w:w="2500"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top"/>
          </w:tcPr>
          <w:p>
            <w:pPr>
              <w:rPr>
                <w:rFonts w:hint="eastAsia" w:ascii="楷体" w:hAnsi="楷体" w:eastAsia="楷体" w:cs="楷体"/>
                <w:sz w:val="18"/>
                <w:szCs w:val="18"/>
              </w:rPr>
            </w:pPr>
            <w:r>
              <w:rPr>
                <w:rFonts w:hint="eastAsia" w:ascii="楷体" w:hAnsi="楷体" w:eastAsia="楷体" w:cs="楷体"/>
                <w:sz w:val="18"/>
                <w:szCs w:val="18"/>
              </w:rPr>
              <w:t>年级组工作计划交流</w:t>
            </w:r>
          </w:p>
        </w:tc>
        <w:tc>
          <w:tcPr>
            <w:tcW w:w="1098"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top"/>
          </w:tcPr>
          <w:p>
            <w:pPr>
              <w:rPr>
                <w:rFonts w:hint="eastAsia" w:ascii="楷体" w:hAnsi="楷体" w:eastAsia="楷体" w:cs="楷体"/>
                <w:sz w:val="18"/>
                <w:szCs w:val="18"/>
              </w:rPr>
            </w:pPr>
            <w:r>
              <w:rPr>
                <w:rFonts w:hint="eastAsia" w:ascii="楷体" w:hAnsi="楷体" w:eastAsia="楷体" w:cs="楷体"/>
                <w:sz w:val="18"/>
                <w:szCs w:val="18"/>
              </w:rPr>
              <w:t>分享交流</w:t>
            </w:r>
          </w:p>
        </w:tc>
        <w:tc>
          <w:tcPr>
            <w:tcW w:w="1670"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top"/>
          </w:tcPr>
          <w:p>
            <w:pPr>
              <w:rPr>
                <w:rFonts w:hint="eastAsia" w:ascii="楷体" w:hAnsi="楷体" w:eastAsia="楷体" w:cs="楷体"/>
                <w:sz w:val="18"/>
                <w:szCs w:val="18"/>
              </w:rPr>
            </w:pPr>
            <w:r>
              <w:rPr>
                <w:rFonts w:hint="eastAsia" w:ascii="楷体" w:hAnsi="楷体" w:eastAsia="楷体" w:cs="楷体"/>
                <w:sz w:val="18"/>
                <w:szCs w:val="18"/>
              </w:rPr>
              <w:t>学生发展中心</w:t>
            </w:r>
          </w:p>
          <w:p>
            <w:pPr>
              <w:rPr>
                <w:rFonts w:hint="eastAsia" w:ascii="楷体" w:hAnsi="楷体" w:eastAsia="楷体" w:cs="楷体"/>
                <w:sz w:val="18"/>
                <w:szCs w:val="18"/>
              </w:rPr>
            </w:pPr>
            <w:r>
              <w:rPr>
                <w:rFonts w:hint="eastAsia" w:ascii="楷体" w:hAnsi="楷体" w:eastAsia="楷体" w:cs="楷体"/>
                <w:sz w:val="18"/>
                <w:szCs w:val="18"/>
              </w:rPr>
              <w:t>各年级组</w:t>
            </w:r>
          </w:p>
        </w:tc>
        <w:tc>
          <w:tcPr>
            <w:tcW w:w="2232"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top"/>
          </w:tcPr>
          <w:p>
            <w:pPr>
              <w:rPr>
                <w:rFonts w:hint="eastAsia" w:ascii="楷体" w:hAnsi="楷体" w:eastAsia="楷体" w:cs="楷体"/>
                <w:sz w:val="18"/>
                <w:szCs w:val="18"/>
              </w:rPr>
            </w:pPr>
            <w:r>
              <w:rPr>
                <w:rFonts w:hint="eastAsia" w:ascii="楷体" w:hAnsi="楷体" w:eastAsia="楷体" w:cs="楷体"/>
                <w:sz w:val="18"/>
                <w:szCs w:val="18"/>
              </w:rPr>
              <w:t>三年级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blCellSpacing w:w="0" w:type="dxa"/>
        </w:trPr>
        <w:tc>
          <w:tcPr>
            <w:tcW w:w="886" w:type="dxa"/>
            <w:tcBorders>
              <w:top w:val="single" w:color="000000" w:sz="6" w:space="0"/>
              <w:left w:val="single" w:color="000000" w:sz="6" w:space="0"/>
              <w:bottom w:val="single" w:color="000000" w:sz="6" w:space="0"/>
              <w:right w:val="single" w:color="000000" w:sz="6" w:space="0"/>
            </w:tcBorders>
            <w:shd w:val="clear" w:color="auto" w:fill="auto"/>
            <w:tcMar>
              <w:left w:w="57" w:type="dxa"/>
              <w:right w:w="57" w:type="dxa"/>
            </w:tcMar>
            <w:vAlign w:val="center"/>
          </w:tcPr>
          <w:p>
            <w:pPr>
              <w:rPr>
                <w:rFonts w:hint="eastAsia" w:ascii="楷体" w:hAnsi="楷体" w:eastAsia="楷体" w:cs="楷体"/>
                <w:sz w:val="18"/>
                <w:szCs w:val="18"/>
              </w:rPr>
            </w:pPr>
            <w:r>
              <w:rPr>
                <w:rFonts w:hint="eastAsia" w:ascii="楷体" w:hAnsi="楷体" w:eastAsia="楷体" w:cs="楷体"/>
                <w:sz w:val="18"/>
                <w:szCs w:val="18"/>
              </w:rPr>
              <w:t>第3周  </w:t>
            </w:r>
          </w:p>
          <w:p>
            <w:pPr>
              <w:rPr>
                <w:rFonts w:hint="eastAsia" w:ascii="楷体" w:hAnsi="楷体" w:eastAsia="楷体" w:cs="楷体"/>
                <w:sz w:val="18"/>
                <w:szCs w:val="18"/>
              </w:rPr>
            </w:pPr>
            <w:r>
              <w:rPr>
                <w:rFonts w:hint="eastAsia" w:ascii="楷体" w:hAnsi="楷体" w:eastAsia="楷体" w:cs="楷体"/>
                <w:sz w:val="18"/>
                <w:szCs w:val="18"/>
              </w:rPr>
              <w:t>2.23</w:t>
            </w:r>
          </w:p>
        </w:tc>
        <w:tc>
          <w:tcPr>
            <w:tcW w:w="2500" w:type="dxa"/>
            <w:tcBorders>
              <w:top w:val="single" w:color="000000" w:sz="6" w:space="0"/>
              <w:left w:val="single" w:color="000000" w:sz="6" w:space="0"/>
              <w:bottom w:val="single" w:color="000000" w:sz="6" w:space="0"/>
              <w:right w:val="single" w:color="000000" w:sz="6" w:space="0"/>
            </w:tcBorders>
            <w:shd w:val="clear" w:color="auto" w:fill="auto"/>
            <w:tcMar>
              <w:left w:w="57" w:type="dxa"/>
              <w:right w:w="57" w:type="dxa"/>
            </w:tcMar>
            <w:vAlign w:val="center"/>
          </w:tcPr>
          <w:p>
            <w:pPr>
              <w:rPr>
                <w:rFonts w:hint="eastAsia" w:ascii="楷体" w:hAnsi="楷体" w:eastAsia="楷体" w:cs="楷体"/>
                <w:sz w:val="18"/>
                <w:szCs w:val="18"/>
              </w:rPr>
            </w:pPr>
            <w:r>
              <w:rPr>
                <w:rFonts w:hint="eastAsia" w:ascii="楷体" w:hAnsi="楷体" w:eastAsia="楷体" w:cs="楷体"/>
                <w:sz w:val="18"/>
                <w:szCs w:val="18"/>
              </w:rPr>
              <w:t>年级组活动（一）</w:t>
            </w:r>
          </w:p>
          <w:p>
            <w:pPr>
              <w:rPr>
                <w:rFonts w:hint="eastAsia" w:ascii="楷体" w:hAnsi="楷体" w:eastAsia="楷体" w:cs="楷体"/>
                <w:sz w:val="18"/>
                <w:szCs w:val="18"/>
              </w:rPr>
            </w:pPr>
            <w:r>
              <w:rPr>
                <w:rFonts w:hint="eastAsia" w:ascii="楷体" w:hAnsi="楷体" w:eastAsia="楷体" w:cs="楷体"/>
                <w:sz w:val="18"/>
                <w:szCs w:val="18"/>
              </w:rPr>
              <w:t>少儿玩伴之“诗国常州”研究性学习活动策划</w:t>
            </w:r>
          </w:p>
          <w:p>
            <w:pPr>
              <w:rPr>
                <w:rFonts w:hint="eastAsia" w:ascii="楷体" w:hAnsi="楷体" w:eastAsia="楷体" w:cs="楷体"/>
                <w:sz w:val="18"/>
                <w:szCs w:val="18"/>
              </w:rPr>
            </w:pPr>
            <w:r>
              <w:rPr>
                <w:rFonts w:hint="eastAsia" w:ascii="楷体" w:hAnsi="楷体" w:eastAsia="楷体" w:cs="楷体"/>
                <w:sz w:val="18"/>
                <w:szCs w:val="18"/>
              </w:rPr>
              <w:t>（1个年级至少2个主题）</w:t>
            </w:r>
          </w:p>
        </w:tc>
        <w:tc>
          <w:tcPr>
            <w:tcW w:w="1098" w:type="dxa"/>
            <w:tcBorders>
              <w:top w:val="single" w:color="000000" w:sz="6" w:space="0"/>
              <w:left w:val="single" w:color="000000" w:sz="6" w:space="0"/>
              <w:bottom w:val="single" w:color="000000" w:sz="6" w:space="0"/>
              <w:right w:val="single" w:color="000000" w:sz="6" w:space="0"/>
            </w:tcBorders>
            <w:shd w:val="clear" w:color="auto" w:fill="auto"/>
            <w:tcMar>
              <w:left w:w="57" w:type="dxa"/>
              <w:right w:w="57" w:type="dxa"/>
            </w:tcMar>
            <w:vAlign w:val="center"/>
          </w:tcPr>
          <w:p>
            <w:pPr>
              <w:rPr>
                <w:rFonts w:hint="eastAsia" w:ascii="楷体" w:hAnsi="楷体" w:eastAsia="楷体" w:cs="楷体"/>
                <w:sz w:val="18"/>
                <w:szCs w:val="18"/>
              </w:rPr>
            </w:pPr>
            <w:r>
              <w:rPr>
                <w:rFonts w:hint="eastAsia" w:ascii="楷体" w:hAnsi="楷体" w:eastAsia="楷体" w:cs="楷体"/>
                <w:sz w:val="18"/>
                <w:szCs w:val="18"/>
              </w:rPr>
              <w:t>活动研讨</w:t>
            </w:r>
          </w:p>
        </w:tc>
        <w:tc>
          <w:tcPr>
            <w:tcW w:w="1670" w:type="dxa"/>
            <w:tcBorders>
              <w:top w:val="single" w:color="000000" w:sz="6" w:space="0"/>
              <w:left w:val="single" w:color="000000" w:sz="6" w:space="0"/>
              <w:bottom w:val="single" w:color="000000" w:sz="6" w:space="0"/>
              <w:right w:val="single" w:color="000000" w:sz="6" w:space="0"/>
            </w:tcBorders>
            <w:shd w:val="clear" w:color="auto" w:fill="auto"/>
            <w:tcMar>
              <w:left w:w="57" w:type="dxa"/>
              <w:right w:w="57" w:type="dxa"/>
            </w:tcMar>
            <w:vAlign w:val="center"/>
          </w:tcPr>
          <w:p>
            <w:pPr>
              <w:rPr>
                <w:rFonts w:hint="eastAsia" w:ascii="楷体" w:hAnsi="楷体" w:eastAsia="楷体" w:cs="楷体"/>
                <w:sz w:val="18"/>
                <w:szCs w:val="18"/>
              </w:rPr>
            </w:pPr>
            <w:r>
              <w:rPr>
                <w:rFonts w:hint="eastAsia" w:ascii="楷体" w:hAnsi="楷体" w:eastAsia="楷体" w:cs="楷体"/>
                <w:sz w:val="18"/>
                <w:szCs w:val="18"/>
              </w:rPr>
              <w:t> 各年级组</w:t>
            </w:r>
          </w:p>
          <w:p>
            <w:pPr>
              <w:rPr>
                <w:rFonts w:hint="eastAsia" w:ascii="楷体" w:hAnsi="楷体" w:eastAsia="楷体" w:cs="楷体"/>
                <w:sz w:val="18"/>
                <w:szCs w:val="18"/>
              </w:rPr>
            </w:pPr>
            <w:r>
              <w:rPr>
                <w:rFonts w:hint="eastAsia" w:ascii="楷体" w:hAnsi="楷体" w:eastAsia="楷体" w:cs="楷体"/>
                <w:sz w:val="18"/>
                <w:szCs w:val="18"/>
              </w:rPr>
              <w:t>（形成文字）</w:t>
            </w:r>
          </w:p>
        </w:tc>
        <w:tc>
          <w:tcPr>
            <w:tcW w:w="2232" w:type="dxa"/>
            <w:tcBorders>
              <w:top w:val="single" w:color="000000" w:sz="6" w:space="0"/>
              <w:left w:val="single" w:color="000000" w:sz="6" w:space="0"/>
              <w:bottom w:val="single" w:color="000000" w:sz="6" w:space="0"/>
              <w:right w:val="single" w:color="000000" w:sz="6" w:space="0"/>
            </w:tcBorders>
            <w:shd w:val="clear" w:color="auto" w:fill="auto"/>
            <w:tcMar>
              <w:left w:w="57" w:type="dxa"/>
              <w:right w:w="57" w:type="dxa"/>
            </w:tcMar>
            <w:vAlign w:val="center"/>
          </w:tcPr>
          <w:p>
            <w:pPr>
              <w:rPr>
                <w:rFonts w:hint="eastAsia" w:ascii="楷体" w:hAnsi="楷体" w:eastAsia="楷体" w:cs="楷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blCellSpacing w:w="0" w:type="dxa"/>
        </w:trPr>
        <w:tc>
          <w:tcPr>
            <w:tcW w:w="886"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rPr>
                <w:rFonts w:hint="eastAsia" w:ascii="楷体" w:hAnsi="楷体" w:eastAsia="楷体" w:cs="楷体"/>
                <w:sz w:val="18"/>
                <w:szCs w:val="18"/>
              </w:rPr>
            </w:pPr>
            <w:r>
              <w:rPr>
                <w:rFonts w:hint="eastAsia" w:ascii="楷体" w:hAnsi="楷体" w:eastAsia="楷体" w:cs="楷体"/>
                <w:sz w:val="18"/>
                <w:szCs w:val="18"/>
              </w:rPr>
              <w:t>第4周</w:t>
            </w:r>
          </w:p>
          <w:p>
            <w:pPr>
              <w:rPr>
                <w:rFonts w:hint="eastAsia" w:ascii="楷体" w:hAnsi="楷体" w:eastAsia="楷体" w:cs="楷体"/>
                <w:sz w:val="18"/>
                <w:szCs w:val="18"/>
              </w:rPr>
            </w:pPr>
            <w:r>
              <w:rPr>
                <w:rFonts w:hint="eastAsia" w:ascii="楷体" w:hAnsi="楷体" w:eastAsia="楷体" w:cs="楷体"/>
                <w:sz w:val="18"/>
                <w:szCs w:val="18"/>
              </w:rPr>
              <w:t>3.2</w:t>
            </w:r>
          </w:p>
        </w:tc>
        <w:tc>
          <w:tcPr>
            <w:tcW w:w="2500"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rPr>
                <w:rFonts w:hint="eastAsia" w:ascii="楷体" w:hAnsi="楷体" w:eastAsia="楷体" w:cs="楷体"/>
                <w:sz w:val="18"/>
                <w:szCs w:val="18"/>
              </w:rPr>
            </w:pPr>
            <w:r>
              <w:rPr>
                <w:rFonts w:hint="eastAsia" w:ascii="楷体" w:hAnsi="楷体" w:eastAsia="楷体" w:cs="楷体"/>
                <w:sz w:val="18"/>
                <w:szCs w:val="18"/>
              </w:rPr>
              <w:t>校级专题研究（一）</w:t>
            </w:r>
          </w:p>
          <w:p>
            <w:pPr>
              <w:rPr>
                <w:rFonts w:hint="eastAsia" w:ascii="楷体" w:hAnsi="楷体" w:eastAsia="楷体" w:cs="楷体"/>
                <w:sz w:val="18"/>
                <w:szCs w:val="18"/>
              </w:rPr>
            </w:pPr>
            <w:r>
              <w:rPr>
                <w:rFonts w:hint="eastAsia" w:ascii="楷体" w:hAnsi="楷体" w:eastAsia="楷体" w:cs="楷体"/>
                <w:sz w:val="18"/>
                <w:szCs w:val="18"/>
              </w:rPr>
              <w:t>班队课堂研究</w:t>
            </w:r>
          </w:p>
        </w:tc>
        <w:tc>
          <w:tcPr>
            <w:tcW w:w="1098"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rPr>
                <w:rFonts w:hint="eastAsia" w:ascii="楷体" w:hAnsi="楷体" w:eastAsia="楷体" w:cs="楷体"/>
                <w:sz w:val="18"/>
                <w:szCs w:val="18"/>
              </w:rPr>
            </w:pPr>
            <w:r>
              <w:rPr>
                <w:rFonts w:hint="eastAsia" w:ascii="楷体" w:hAnsi="楷体" w:eastAsia="楷体" w:cs="楷体"/>
                <w:sz w:val="18"/>
                <w:szCs w:val="18"/>
              </w:rPr>
              <w:t>活动研讨</w:t>
            </w:r>
          </w:p>
        </w:tc>
        <w:tc>
          <w:tcPr>
            <w:tcW w:w="1670"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rPr>
                <w:rFonts w:hint="eastAsia" w:ascii="楷体" w:hAnsi="楷体" w:eastAsia="楷体" w:cs="楷体"/>
                <w:sz w:val="18"/>
                <w:szCs w:val="18"/>
              </w:rPr>
            </w:pPr>
            <w:r>
              <w:rPr>
                <w:rFonts w:hint="eastAsia" w:ascii="楷体" w:hAnsi="楷体" w:eastAsia="楷体" w:cs="楷体"/>
                <w:sz w:val="18"/>
                <w:szCs w:val="18"/>
              </w:rPr>
              <w:t>一年级（1节）</w:t>
            </w:r>
          </w:p>
        </w:tc>
        <w:tc>
          <w:tcPr>
            <w:tcW w:w="2232"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rPr>
                <w:rFonts w:hint="eastAsia" w:ascii="楷体" w:hAnsi="楷体" w:eastAsia="楷体" w:cs="楷体"/>
                <w:sz w:val="18"/>
                <w:szCs w:val="18"/>
              </w:rPr>
            </w:pPr>
            <w:r>
              <w:rPr>
                <w:rFonts w:hint="eastAsia" w:ascii="楷体" w:hAnsi="楷体" w:eastAsia="楷体" w:cs="楷体"/>
                <w:sz w:val="18"/>
                <w:szCs w:val="18"/>
              </w:rPr>
              <w:t>一年级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blCellSpacing w:w="0" w:type="dxa"/>
        </w:trPr>
        <w:tc>
          <w:tcPr>
            <w:tcW w:w="886" w:type="dxa"/>
            <w:tcBorders>
              <w:top w:val="single" w:color="000000" w:sz="6" w:space="0"/>
              <w:left w:val="single" w:color="000000" w:sz="6" w:space="0"/>
              <w:bottom w:val="single" w:color="000000" w:sz="6" w:space="0"/>
              <w:right w:val="single" w:color="000000" w:sz="6" w:space="0"/>
            </w:tcBorders>
            <w:shd w:val="clear" w:color="auto" w:fill="FFFFFF"/>
            <w:tcMar>
              <w:left w:w="57" w:type="dxa"/>
              <w:right w:w="57" w:type="dxa"/>
            </w:tcMar>
            <w:vAlign w:val="center"/>
          </w:tcPr>
          <w:p>
            <w:pPr>
              <w:rPr>
                <w:rFonts w:hint="eastAsia" w:ascii="楷体" w:hAnsi="楷体" w:eastAsia="楷体" w:cs="楷体"/>
                <w:sz w:val="18"/>
                <w:szCs w:val="18"/>
              </w:rPr>
            </w:pPr>
            <w:r>
              <w:rPr>
                <w:rFonts w:hint="eastAsia" w:ascii="楷体" w:hAnsi="楷体" w:eastAsia="楷体" w:cs="楷体"/>
                <w:sz w:val="18"/>
                <w:szCs w:val="18"/>
              </w:rPr>
              <w:t>第6周</w:t>
            </w:r>
          </w:p>
          <w:p>
            <w:pPr>
              <w:rPr>
                <w:rFonts w:hint="eastAsia" w:ascii="楷体" w:hAnsi="楷体" w:eastAsia="楷体" w:cs="楷体"/>
                <w:sz w:val="18"/>
                <w:szCs w:val="18"/>
              </w:rPr>
            </w:pPr>
            <w:r>
              <w:rPr>
                <w:rFonts w:hint="eastAsia" w:ascii="楷体" w:hAnsi="楷体" w:eastAsia="楷体" w:cs="楷体"/>
                <w:sz w:val="18"/>
                <w:szCs w:val="18"/>
              </w:rPr>
              <w:t>3.16</w:t>
            </w:r>
          </w:p>
        </w:tc>
        <w:tc>
          <w:tcPr>
            <w:tcW w:w="2500" w:type="dxa"/>
            <w:tcBorders>
              <w:top w:val="single" w:color="000000" w:sz="6" w:space="0"/>
              <w:left w:val="single" w:color="000000" w:sz="6" w:space="0"/>
              <w:bottom w:val="single" w:color="000000" w:sz="6" w:space="0"/>
              <w:right w:val="single" w:color="000000" w:sz="6" w:space="0"/>
            </w:tcBorders>
            <w:shd w:val="clear" w:color="auto" w:fill="FFFFFF"/>
            <w:tcMar>
              <w:left w:w="57" w:type="dxa"/>
              <w:right w:w="57" w:type="dxa"/>
            </w:tcMar>
            <w:vAlign w:val="center"/>
          </w:tcPr>
          <w:p>
            <w:pPr>
              <w:rPr>
                <w:rFonts w:hint="eastAsia" w:ascii="楷体" w:hAnsi="楷体" w:eastAsia="楷体" w:cs="楷体"/>
                <w:sz w:val="18"/>
                <w:szCs w:val="18"/>
              </w:rPr>
            </w:pPr>
            <w:r>
              <w:rPr>
                <w:rFonts w:hint="eastAsia" w:ascii="楷体" w:hAnsi="楷体" w:eastAsia="楷体" w:cs="楷体"/>
                <w:sz w:val="18"/>
                <w:szCs w:val="18"/>
              </w:rPr>
              <w:t>年级组活动（二）</w:t>
            </w:r>
          </w:p>
          <w:p>
            <w:pPr>
              <w:rPr>
                <w:rFonts w:hint="eastAsia" w:ascii="楷体" w:hAnsi="楷体" w:eastAsia="楷体" w:cs="楷体"/>
                <w:sz w:val="18"/>
                <w:szCs w:val="18"/>
              </w:rPr>
            </w:pPr>
            <w:r>
              <w:rPr>
                <w:rFonts w:hint="eastAsia" w:ascii="楷体" w:hAnsi="楷体" w:eastAsia="楷体" w:cs="楷体"/>
                <w:sz w:val="18"/>
                <w:szCs w:val="18"/>
              </w:rPr>
              <w:t>各年级少儿玩伴课程开发与梳理（上下两学期的课程框架）</w:t>
            </w:r>
          </w:p>
        </w:tc>
        <w:tc>
          <w:tcPr>
            <w:tcW w:w="1098" w:type="dxa"/>
            <w:tcBorders>
              <w:top w:val="single" w:color="000000" w:sz="6" w:space="0"/>
              <w:left w:val="single" w:color="000000" w:sz="6" w:space="0"/>
              <w:bottom w:val="single" w:color="000000" w:sz="6" w:space="0"/>
              <w:right w:val="single" w:color="000000" w:sz="6" w:space="0"/>
            </w:tcBorders>
            <w:shd w:val="clear" w:color="auto" w:fill="FFFFFF"/>
            <w:tcMar>
              <w:left w:w="57" w:type="dxa"/>
              <w:right w:w="57" w:type="dxa"/>
            </w:tcMar>
            <w:vAlign w:val="center"/>
          </w:tcPr>
          <w:p>
            <w:pPr>
              <w:rPr>
                <w:rFonts w:hint="eastAsia" w:ascii="楷体" w:hAnsi="楷体" w:eastAsia="楷体" w:cs="楷体"/>
                <w:sz w:val="18"/>
                <w:szCs w:val="18"/>
              </w:rPr>
            </w:pPr>
            <w:r>
              <w:rPr>
                <w:rFonts w:hint="eastAsia" w:ascii="楷体" w:hAnsi="楷体" w:eastAsia="楷体" w:cs="楷体"/>
                <w:sz w:val="18"/>
                <w:szCs w:val="18"/>
              </w:rPr>
              <w:t>活动研讨</w:t>
            </w:r>
          </w:p>
        </w:tc>
        <w:tc>
          <w:tcPr>
            <w:tcW w:w="1670" w:type="dxa"/>
            <w:tcBorders>
              <w:top w:val="single" w:color="000000" w:sz="6" w:space="0"/>
              <w:left w:val="single" w:color="000000" w:sz="6" w:space="0"/>
              <w:bottom w:val="single" w:color="000000" w:sz="6" w:space="0"/>
              <w:right w:val="single" w:color="000000" w:sz="6" w:space="0"/>
            </w:tcBorders>
            <w:shd w:val="clear" w:color="auto" w:fill="FFFFFF"/>
            <w:tcMar>
              <w:left w:w="57" w:type="dxa"/>
              <w:right w:w="57" w:type="dxa"/>
            </w:tcMar>
            <w:vAlign w:val="center"/>
          </w:tcPr>
          <w:p>
            <w:pPr>
              <w:rPr>
                <w:rFonts w:hint="eastAsia" w:ascii="楷体" w:hAnsi="楷体" w:eastAsia="楷体" w:cs="楷体"/>
                <w:sz w:val="18"/>
                <w:szCs w:val="18"/>
              </w:rPr>
            </w:pPr>
            <w:r>
              <w:rPr>
                <w:rFonts w:hint="eastAsia" w:ascii="楷体" w:hAnsi="楷体" w:eastAsia="楷体" w:cs="楷体"/>
                <w:sz w:val="18"/>
                <w:szCs w:val="18"/>
              </w:rPr>
              <w:t> 各年级组</w:t>
            </w:r>
          </w:p>
          <w:p>
            <w:pPr>
              <w:rPr>
                <w:rFonts w:hint="eastAsia" w:ascii="楷体" w:hAnsi="楷体" w:eastAsia="楷体" w:cs="楷体"/>
                <w:sz w:val="18"/>
                <w:szCs w:val="18"/>
              </w:rPr>
            </w:pPr>
            <w:r>
              <w:rPr>
                <w:rFonts w:hint="eastAsia" w:ascii="楷体" w:hAnsi="楷体" w:eastAsia="楷体" w:cs="楷体"/>
                <w:sz w:val="18"/>
                <w:szCs w:val="18"/>
              </w:rPr>
              <w:t>（形成文字）</w:t>
            </w:r>
          </w:p>
          <w:p>
            <w:pPr>
              <w:rPr>
                <w:rFonts w:hint="eastAsia" w:ascii="楷体" w:hAnsi="楷体" w:eastAsia="楷体" w:cs="楷体"/>
                <w:sz w:val="18"/>
                <w:szCs w:val="18"/>
              </w:rPr>
            </w:pPr>
            <w:r>
              <w:rPr>
                <w:rFonts w:hint="eastAsia" w:ascii="楷体" w:hAnsi="楷体" w:eastAsia="楷体" w:cs="楷体"/>
                <w:sz w:val="18"/>
                <w:szCs w:val="18"/>
              </w:rPr>
              <w:t> </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left w:w="57" w:type="dxa"/>
              <w:right w:w="57" w:type="dxa"/>
            </w:tcMar>
            <w:vAlign w:val="center"/>
          </w:tcPr>
          <w:p>
            <w:pPr>
              <w:rPr>
                <w:rFonts w:hint="eastAsia" w:ascii="楷体" w:hAnsi="楷体" w:eastAsia="楷体" w:cs="楷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blCellSpacing w:w="0" w:type="dxa"/>
        </w:trPr>
        <w:tc>
          <w:tcPr>
            <w:tcW w:w="886"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rPr>
                <w:rFonts w:hint="eastAsia" w:ascii="楷体" w:hAnsi="楷体" w:eastAsia="楷体" w:cs="楷体"/>
                <w:sz w:val="18"/>
                <w:szCs w:val="18"/>
              </w:rPr>
            </w:pPr>
            <w:r>
              <w:rPr>
                <w:rFonts w:hint="eastAsia" w:ascii="楷体" w:hAnsi="楷体" w:eastAsia="楷体" w:cs="楷体"/>
                <w:sz w:val="18"/>
                <w:szCs w:val="18"/>
              </w:rPr>
              <w:t>第8周</w:t>
            </w:r>
          </w:p>
          <w:p>
            <w:pPr>
              <w:rPr>
                <w:rFonts w:hint="eastAsia" w:ascii="楷体" w:hAnsi="楷体" w:eastAsia="楷体" w:cs="楷体"/>
                <w:sz w:val="18"/>
                <w:szCs w:val="18"/>
              </w:rPr>
            </w:pPr>
            <w:r>
              <w:rPr>
                <w:rFonts w:hint="eastAsia" w:ascii="楷体" w:hAnsi="楷体" w:eastAsia="楷体" w:cs="楷体"/>
                <w:sz w:val="18"/>
                <w:szCs w:val="18"/>
              </w:rPr>
              <w:t>3.30</w:t>
            </w:r>
          </w:p>
        </w:tc>
        <w:tc>
          <w:tcPr>
            <w:tcW w:w="2500"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rPr>
                <w:rFonts w:hint="eastAsia" w:ascii="楷体" w:hAnsi="楷体" w:eastAsia="楷体" w:cs="楷体"/>
                <w:sz w:val="18"/>
                <w:szCs w:val="18"/>
              </w:rPr>
            </w:pPr>
            <w:r>
              <w:rPr>
                <w:rFonts w:hint="eastAsia" w:ascii="楷体" w:hAnsi="楷体" w:eastAsia="楷体" w:cs="楷体"/>
                <w:sz w:val="18"/>
                <w:szCs w:val="18"/>
              </w:rPr>
              <w:t>校级专题研究（二）</w:t>
            </w:r>
          </w:p>
          <w:p>
            <w:pPr>
              <w:rPr>
                <w:rFonts w:hint="eastAsia" w:ascii="楷体" w:hAnsi="楷体" w:eastAsia="楷体" w:cs="楷体"/>
                <w:sz w:val="18"/>
                <w:szCs w:val="18"/>
              </w:rPr>
            </w:pPr>
            <w:r>
              <w:rPr>
                <w:rFonts w:hint="eastAsia" w:ascii="楷体" w:hAnsi="楷体" w:eastAsia="楷体" w:cs="楷体"/>
                <w:sz w:val="18"/>
                <w:szCs w:val="18"/>
              </w:rPr>
              <w:t>班队课堂研究</w:t>
            </w:r>
          </w:p>
        </w:tc>
        <w:tc>
          <w:tcPr>
            <w:tcW w:w="1098"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rPr>
                <w:rFonts w:hint="eastAsia" w:ascii="楷体" w:hAnsi="楷体" w:eastAsia="楷体" w:cs="楷体"/>
                <w:sz w:val="18"/>
                <w:szCs w:val="18"/>
              </w:rPr>
            </w:pPr>
            <w:r>
              <w:rPr>
                <w:rFonts w:hint="eastAsia" w:ascii="楷体" w:hAnsi="楷体" w:eastAsia="楷体" w:cs="楷体"/>
                <w:sz w:val="18"/>
                <w:szCs w:val="18"/>
              </w:rPr>
              <w:t>活动研讨</w:t>
            </w:r>
          </w:p>
        </w:tc>
        <w:tc>
          <w:tcPr>
            <w:tcW w:w="1670"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rPr>
                <w:rFonts w:hint="eastAsia" w:ascii="楷体" w:hAnsi="楷体" w:eastAsia="楷体" w:cs="楷体"/>
                <w:sz w:val="18"/>
                <w:szCs w:val="18"/>
              </w:rPr>
            </w:pPr>
            <w:r>
              <w:rPr>
                <w:rFonts w:hint="eastAsia" w:ascii="楷体" w:hAnsi="楷体" w:eastAsia="楷体" w:cs="楷体"/>
                <w:sz w:val="18"/>
                <w:szCs w:val="18"/>
              </w:rPr>
              <w:t>五年级（1节）</w:t>
            </w:r>
          </w:p>
        </w:tc>
        <w:tc>
          <w:tcPr>
            <w:tcW w:w="2232"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rPr>
                <w:rFonts w:hint="eastAsia" w:ascii="楷体" w:hAnsi="楷体" w:eastAsia="楷体" w:cs="楷体"/>
                <w:sz w:val="18"/>
                <w:szCs w:val="18"/>
              </w:rPr>
            </w:pPr>
            <w:r>
              <w:rPr>
                <w:rFonts w:hint="eastAsia" w:ascii="楷体" w:hAnsi="楷体" w:eastAsia="楷体" w:cs="楷体"/>
                <w:sz w:val="18"/>
                <w:szCs w:val="18"/>
              </w:rPr>
              <w:t>五年级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tblCellSpacing w:w="0" w:type="dxa"/>
        </w:trPr>
        <w:tc>
          <w:tcPr>
            <w:tcW w:w="886" w:type="dxa"/>
            <w:tcBorders>
              <w:top w:val="single" w:color="000000" w:sz="6" w:space="0"/>
              <w:left w:val="single" w:color="000000" w:sz="6" w:space="0"/>
              <w:bottom w:val="single" w:color="000000" w:sz="6" w:space="0"/>
              <w:right w:val="single" w:color="000000" w:sz="6" w:space="0"/>
            </w:tcBorders>
            <w:shd w:val="clear" w:color="auto" w:fill="FFFFFF"/>
            <w:tcMar>
              <w:left w:w="57" w:type="dxa"/>
              <w:right w:w="57" w:type="dxa"/>
            </w:tcMar>
            <w:vAlign w:val="center"/>
          </w:tcPr>
          <w:p>
            <w:pPr>
              <w:rPr>
                <w:rFonts w:hint="eastAsia" w:ascii="楷体" w:hAnsi="楷体" w:eastAsia="楷体" w:cs="楷体"/>
                <w:sz w:val="18"/>
                <w:szCs w:val="18"/>
              </w:rPr>
            </w:pPr>
            <w:r>
              <w:rPr>
                <w:rFonts w:hint="eastAsia" w:ascii="楷体" w:hAnsi="楷体" w:eastAsia="楷体" w:cs="楷体"/>
                <w:sz w:val="18"/>
                <w:szCs w:val="18"/>
              </w:rPr>
              <w:t>第10周</w:t>
            </w:r>
          </w:p>
          <w:p>
            <w:pPr>
              <w:rPr>
                <w:rFonts w:hint="eastAsia" w:ascii="楷体" w:hAnsi="楷体" w:eastAsia="楷体" w:cs="楷体"/>
                <w:sz w:val="18"/>
                <w:szCs w:val="18"/>
              </w:rPr>
            </w:pPr>
            <w:r>
              <w:rPr>
                <w:rFonts w:hint="eastAsia" w:ascii="楷体" w:hAnsi="楷体" w:eastAsia="楷体" w:cs="楷体"/>
                <w:sz w:val="18"/>
                <w:szCs w:val="18"/>
              </w:rPr>
              <w:t>4.13</w:t>
            </w:r>
          </w:p>
        </w:tc>
        <w:tc>
          <w:tcPr>
            <w:tcW w:w="2500" w:type="dxa"/>
            <w:tcBorders>
              <w:top w:val="single" w:color="000000" w:sz="6" w:space="0"/>
              <w:left w:val="single" w:color="000000" w:sz="6" w:space="0"/>
              <w:bottom w:val="single" w:color="000000" w:sz="6" w:space="0"/>
              <w:right w:val="single" w:color="000000" w:sz="6" w:space="0"/>
            </w:tcBorders>
            <w:shd w:val="clear" w:color="auto" w:fill="FFFFFF"/>
            <w:tcMar>
              <w:left w:w="57" w:type="dxa"/>
              <w:right w:w="57" w:type="dxa"/>
            </w:tcMar>
            <w:vAlign w:val="center"/>
          </w:tcPr>
          <w:p>
            <w:pPr>
              <w:rPr>
                <w:rFonts w:hint="eastAsia" w:ascii="楷体" w:hAnsi="楷体" w:eastAsia="楷体" w:cs="楷体"/>
                <w:sz w:val="18"/>
                <w:szCs w:val="18"/>
              </w:rPr>
            </w:pPr>
            <w:r>
              <w:rPr>
                <w:rFonts w:hint="eastAsia" w:ascii="楷体" w:hAnsi="楷体" w:eastAsia="楷体" w:cs="楷体"/>
                <w:sz w:val="18"/>
                <w:szCs w:val="18"/>
              </w:rPr>
              <w:t>年级组活动（三）</w:t>
            </w:r>
          </w:p>
          <w:p>
            <w:pPr>
              <w:rPr>
                <w:rFonts w:hint="eastAsia" w:ascii="楷体" w:hAnsi="楷体" w:eastAsia="楷体" w:cs="楷体"/>
                <w:sz w:val="18"/>
                <w:szCs w:val="18"/>
              </w:rPr>
            </w:pPr>
            <w:r>
              <w:rPr>
                <w:rFonts w:hint="eastAsia" w:ascii="楷体" w:hAnsi="楷体" w:eastAsia="楷体" w:cs="楷体"/>
                <w:sz w:val="18"/>
                <w:szCs w:val="18"/>
              </w:rPr>
              <w:t>各年级少儿玩伴课程开发与梳理（上下两学期的课程框架）</w:t>
            </w:r>
          </w:p>
        </w:tc>
        <w:tc>
          <w:tcPr>
            <w:tcW w:w="1098" w:type="dxa"/>
            <w:tcBorders>
              <w:top w:val="single" w:color="000000" w:sz="6" w:space="0"/>
              <w:left w:val="single" w:color="000000" w:sz="6" w:space="0"/>
              <w:bottom w:val="single" w:color="000000" w:sz="6" w:space="0"/>
              <w:right w:val="single" w:color="000000" w:sz="6" w:space="0"/>
            </w:tcBorders>
            <w:shd w:val="clear" w:color="auto" w:fill="FFFFFF"/>
            <w:tcMar>
              <w:left w:w="57" w:type="dxa"/>
              <w:right w:w="57" w:type="dxa"/>
            </w:tcMar>
            <w:vAlign w:val="center"/>
          </w:tcPr>
          <w:p>
            <w:pPr>
              <w:rPr>
                <w:rFonts w:hint="eastAsia" w:ascii="楷体" w:hAnsi="楷体" w:eastAsia="楷体" w:cs="楷体"/>
                <w:sz w:val="18"/>
                <w:szCs w:val="18"/>
              </w:rPr>
            </w:pPr>
            <w:r>
              <w:rPr>
                <w:rFonts w:hint="eastAsia" w:ascii="楷体" w:hAnsi="楷体" w:eastAsia="楷体" w:cs="楷体"/>
                <w:sz w:val="18"/>
                <w:szCs w:val="18"/>
              </w:rPr>
              <w:t>活动研讨</w:t>
            </w:r>
          </w:p>
        </w:tc>
        <w:tc>
          <w:tcPr>
            <w:tcW w:w="1670" w:type="dxa"/>
            <w:tcBorders>
              <w:top w:val="single" w:color="000000" w:sz="6" w:space="0"/>
              <w:left w:val="single" w:color="000000" w:sz="6" w:space="0"/>
              <w:bottom w:val="single" w:color="000000" w:sz="6" w:space="0"/>
              <w:right w:val="single" w:color="000000" w:sz="6" w:space="0"/>
            </w:tcBorders>
            <w:shd w:val="clear" w:color="auto" w:fill="FFFFFF"/>
            <w:tcMar>
              <w:left w:w="57" w:type="dxa"/>
              <w:right w:w="57" w:type="dxa"/>
            </w:tcMar>
            <w:vAlign w:val="center"/>
          </w:tcPr>
          <w:p>
            <w:pPr>
              <w:rPr>
                <w:rFonts w:hint="eastAsia" w:ascii="楷体" w:hAnsi="楷体" w:eastAsia="楷体" w:cs="楷体"/>
                <w:sz w:val="18"/>
                <w:szCs w:val="18"/>
              </w:rPr>
            </w:pPr>
            <w:r>
              <w:rPr>
                <w:rFonts w:hint="eastAsia" w:ascii="楷体" w:hAnsi="楷体" w:eastAsia="楷体" w:cs="楷体"/>
                <w:sz w:val="18"/>
                <w:szCs w:val="18"/>
              </w:rPr>
              <w:t>各年级组</w:t>
            </w:r>
          </w:p>
          <w:p>
            <w:pPr>
              <w:rPr>
                <w:rFonts w:hint="eastAsia" w:ascii="楷体" w:hAnsi="楷体" w:eastAsia="楷体" w:cs="楷体"/>
                <w:sz w:val="18"/>
                <w:szCs w:val="18"/>
              </w:rPr>
            </w:pPr>
            <w:r>
              <w:rPr>
                <w:rFonts w:hint="eastAsia" w:ascii="楷体" w:hAnsi="楷体" w:eastAsia="楷体" w:cs="楷体"/>
                <w:sz w:val="18"/>
                <w:szCs w:val="18"/>
              </w:rPr>
              <w:t> （形成文字）</w:t>
            </w:r>
          </w:p>
          <w:p>
            <w:pPr>
              <w:rPr>
                <w:rFonts w:hint="eastAsia" w:ascii="楷体" w:hAnsi="楷体" w:eastAsia="楷体" w:cs="楷体"/>
                <w:sz w:val="18"/>
                <w:szCs w:val="18"/>
              </w:rPr>
            </w:pP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left w:w="57" w:type="dxa"/>
              <w:right w:w="57" w:type="dxa"/>
            </w:tcMar>
            <w:vAlign w:val="center"/>
          </w:tcPr>
          <w:p>
            <w:pPr>
              <w:rPr>
                <w:rFonts w:hint="eastAsia" w:ascii="楷体" w:hAnsi="楷体" w:eastAsia="楷体" w:cs="楷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blCellSpacing w:w="0" w:type="dxa"/>
        </w:trPr>
        <w:tc>
          <w:tcPr>
            <w:tcW w:w="886"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rPr>
                <w:rFonts w:hint="eastAsia" w:ascii="楷体" w:hAnsi="楷体" w:eastAsia="楷体" w:cs="楷体"/>
                <w:sz w:val="18"/>
                <w:szCs w:val="18"/>
              </w:rPr>
            </w:pPr>
            <w:r>
              <w:rPr>
                <w:rFonts w:hint="eastAsia" w:ascii="楷体" w:hAnsi="楷体" w:eastAsia="楷体" w:cs="楷体"/>
                <w:sz w:val="18"/>
                <w:szCs w:val="18"/>
              </w:rPr>
              <w:t>第12周</w:t>
            </w:r>
          </w:p>
          <w:p>
            <w:pPr>
              <w:rPr>
                <w:rFonts w:hint="eastAsia" w:ascii="楷体" w:hAnsi="楷体" w:eastAsia="楷体" w:cs="楷体"/>
                <w:sz w:val="18"/>
                <w:szCs w:val="18"/>
              </w:rPr>
            </w:pPr>
            <w:r>
              <w:rPr>
                <w:rFonts w:hint="eastAsia" w:ascii="楷体" w:hAnsi="楷体" w:eastAsia="楷体" w:cs="楷体"/>
                <w:sz w:val="18"/>
                <w:szCs w:val="18"/>
              </w:rPr>
              <w:t>4.27</w:t>
            </w:r>
          </w:p>
        </w:tc>
        <w:tc>
          <w:tcPr>
            <w:tcW w:w="2500"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rPr>
                <w:rFonts w:hint="eastAsia" w:ascii="楷体" w:hAnsi="楷体" w:eastAsia="楷体" w:cs="楷体"/>
                <w:sz w:val="18"/>
                <w:szCs w:val="18"/>
              </w:rPr>
            </w:pPr>
            <w:r>
              <w:rPr>
                <w:rFonts w:hint="eastAsia" w:ascii="楷体" w:hAnsi="楷体" w:eastAsia="楷体" w:cs="楷体"/>
                <w:sz w:val="18"/>
                <w:szCs w:val="18"/>
              </w:rPr>
              <w:t>校级专题研究（三）</w:t>
            </w:r>
          </w:p>
          <w:p>
            <w:pPr>
              <w:rPr>
                <w:rFonts w:hint="eastAsia" w:ascii="楷体" w:hAnsi="楷体" w:eastAsia="楷体" w:cs="楷体"/>
                <w:sz w:val="18"/>
                <w:szCs w:val="18"/>
              </w:rPr>
            </w:pPr>
            <w:r>
              <w:rPr>
                <w:rFonts w:hint="eastAsia" w:ascii="楷体" w:hAnsi="楷体" w:eastAsia="楷体" w:cs="楷体"/>
                <w:sz w:val="18"/>
                <w:szCs w:val="18"/>
              </w:rPr>
              <w:t>班队课堂研究</w:t>
            </w:r>
          </w:p>
        </w:tc>
        <w:tc>
          <w:tcPr>
            <w:tcW w:w="1098"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rPr>
                <w:rFonts w:hint="eastAsia" w:ascii="楷体" w:hAnsi="楷体" w:eastAsia="楷体" w:cs="楷体"/>
                <w:sz w:val="18"/>
                <w:szCs w:val="18"/>
              </w:rPr>
            </w:pPr>
            <w:r>
              <w:rPr>
                <w:rFonts w:hint="eastAsia" w:ascii="楷体" w:hAnsi="楷体" w:eastAsia="楷体" w:cs="楷体"/>
                <w:sz w:val="18"/>
                <w:szCs w:val="18"/>
              </w:rPr>
              <w:t>活动研讨</w:t>
            </w:r>
          </w:p>
        </w:tc>
        <w:tc>
          <w:tcPr>
            <w:tcW w:w="1670"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rPr>
                <w:rFonts w:hint="eastAsia" w:ascii="楷体" w:hAnsi="楷体" w:eastAsia="楷体" w:cs="楷体"/>
                <w:sz w:val="18"/>
                <w:szCs w:val="18"/>
              </w:rPr>
            </w:pPr>
            <w:r>
              <w:rPr>
                <w:rFonts w:hint="eastAsia" w:ascii="楷体" w:hAnsi="楷体" w:eastAsia="楷体" w:cs="楷体"/>
                <w:sz w:val="18"/>
                <w:szCs w:val="18"/>
              </w:rPr>
              <w:t> 二年级（1节）</w:t>
            </w:r>
          </w:p>
        </w:tc>
        <w:tc>
          <w:tcPr>
            <w:tcW w:w="2232"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rPr>
                <w:rFonts w:hint="eastAsia" w:ascii="楷体" w:hAnsi="楷体" w:eastAsia="楷体" w:cs="楷体"/>
                <w:sz w:val="18"/>
                <w:szCs w:val="18"/>
              </w:rPr>
            </w:pPr>
            <w:r>
              <w:rPr>
                <w:rFonts w:hint="eastAsia" w:ascii="楷体" w:hAnsi="楷体" w:eastAsia="楷体" w:cs="楷体"/>
                <w:sz w:val="18"/>
                <w:szCs w:val="18"/>
              </w:rPr>
              <w:t>二年级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tblCellSpacing w:w="0" w:type="dxa"/>
        </w:trPr>
        <w:tc>
          <w:tcPr>
            <w:tcW w:w="886" w:type="dxa"/>
            <w:tcBorders>
              <w:top w:val="single" w:color="000000" w:sz="6" w:space="0"/>
              <w:left w:val="single" w:color="000000" w:sz="6" w:space="0"/>
              <w:bottom w:val="single" w:color="000000" w:sz="6" w:space="0"/>
              <w:right w:val="single" w:color="000000" w:sz="6" w:space="0"/>
            </w:tcBorders>
            <w:shd w:val="clear" w:color="auto" w:fill="FFFFFF"/>
            <w:tcMar>
              <w:left w:w="57" w:type="dxa"/>
              <w:right w:w="57" w:type="dxa"/>
            </w:tcMar>
            <w:vAlign w:val="top"/>
          </w:tcPr>
          <w:p>
            <w:pPr>
              <w:rPr>
                <w:rFonts w:hint="eastAsia" w:ascii="楷体" w:hAnsi="楷体" w:eastAsia="楷体" w:cs="楷体"/>
                <w:sz w:val="18"/>
                <w:szCs w:val="18"/>
              </w:rPr>
            </w:pPr>
            <w:r>
              <w:rPr>
                <w:rFonts w:hint="eastAsia" w:ascii="楷体" w:hAnsi="楷体" w:eastAsia="楷体" w:cs="楷体"/>
                <w:sz w:val="18"/>
                <w:szCs w:val="18"/>
              </w:rPr>
              <w:t>第14周</w:t>
            </w:r>
          </w:p>
          <w:p>
            <w:pPr>
              <w:rPr>
                <w:rFonts w:hint="eastAsia" w:ascii="楷体" w:hAnsi="楷体" w:eastAsia="楷体" w:cs="楷体"/>
                <w:sz w:val="18"/>
                <w:szCs w:val="18"/>
              </w:rPr>
            </w:pPr>
            <w:r>
              <w:rPr>
                <w:rFonts w:hint="eastAsia" w:ascii="楷体" w:hAnsi="楷体" w:eastAsia="楷体" w:cs="楷体"/>
                <w:sz w:val="18"/>
                <w:szCs w:val="18"/>
              </w:rPr>
              <w:t>5.11</w:t>
            </w:r>
          </w:p>
        </w:tc>
        <w:tc>
          <w:tcPr>
            <w:tcW w:w="2500" w:type="dxa"/>
            <w:tcBorders>
              <w:top w:val="single" w:color="000000" w:sz="6" w:space="0"/>
              <w:left w:val="single" w:color="000000" w:sz="6" w:space="0"/>
              <w:bottom w:val="single" w:color="000000" w:sz="6" w:space="0"/>
              <w:right w:val="single" w:color="000000" w:sz="6" w:space="0"/>
            </w:tcBorders>
            <w:shd w:val="clear" w:color="auto" w:fill="FFFFFF"/>
            <w:tcMar>
              <w:left w:w="57" w:type="dxa"/>
              <w:right w:w="57" w:type="dxa"/>
            </w:tcMar>
            <w:vAlign w:val="center"/>
          </w:tcPr>
          <w:p>
            <w:pPr>
              <w:rPr>
                <w:rFonts w:hint="eastAsia" w:ascii="楷体" w:hAnsi="楷体" w:eastAsia="楷体" w:cs="楷体"/>
                <w:sz w:val="18"/>
                <w:szCs w:val="18"/>
              </w:rPr>
            </w:pPr>
            <w:r>
              <w:rPr>
                <w:rFonts w:hint="eastAsia" w:ascii="楷体" w:hAnsi="楷体" w:eastAsia="楷体" w:cs="楷体"/>
                <w:sz w:val="18"/>
                <w:szCs w:val="18"/>
              </w:rPr>
              <w:t>年级组活动（四）</w:t>
            </w:r>
          </w:p>
          <w:p>
            <w:pPr>
              <w:rPr>
                <w:rFonts w:hint="eastAsia" w:ascii="楷体" w:hAnsi="楷体" w:eastAsia="楷体" w:cs="楷体"/>
                <w:sz w:val="18"/>
                <w:szCs w:val="18"/>
              </w:rPr>
            </w:pPr>
            <w:r>
              <w:rPr>
                <w:rFonts w:hint="eastAsia" w:ascii="楷体" w:hAnsi="楷体" w:eastAsia="楷体" w:cs="楷体"/>
                <w:sz w:val="18"/>
                <w:szCs w:val="18"/>
              </w:rPr>
              <w:t>家庭教育指导课程梳理与开发</w:t>
            </w:r>
          </w:p>
        </w:tc>
        <w:tc>
          <w:tcPr>
            <w:tcW w:w="1098" w:type="dxa"/>
            <w:tcBorders>
              <w:top w:val="single" w:color="000000" w:sz="6" w:space="0"/>
              <w:left w:val="single" w:color="000000" w:sz="6" w:space="0"/>
              <w:bottom w:val="single" w:color="000000" w:sz="6" w:space="0"/>
              <w:right w:val="single" w:color="000000" w:sz="6" w:space="0"/>
            </w:tcBorders>
            <w:shd w:val="clear" w:color="auto" w:fill="FFFFFF"/>
            <w:tcMar>
              <w:left w:w="57" w:type="dxa"/>
              <w:right w:w="57" w:type="dxa"/>
            </w:tcMar>
            <w:vAlign w:val="center"/>
          </w:tcPr>
          <w:p>
            <w:pPr>
              <w:rPr>
                <w:rFonts w:hint="eastAsia" w:ascii="楷体" w:hAnsi="楷体" w:eastAsia="楷体" w:cs="楷体"/>
                <w:sz w:val="18"/>
                <w:szCs w:val="18"/>
              </w:rPr>
            </w:pPr>
            <w:r>
              <w:rPr>
                <w:rFonts w:hint="eastAsia" w:ascii="楷体" w:hAnsi="楷体" w:eastAsia="楷体" w:cs="楷体"/>
                <w:sz w:val="18"/>
                <w:szCs w:val="18"/>
              </w:rPr>
              <w:t>活动研讨</w:t>
            </w:r>
          </w:p>
        </w:tc>
        <w:tc>
          <w:tcPr>
            <w:tcW w:w="1670" w:type="dxa"/>
            <w:tcBorders>
              <w:top w:val="single" w:color="000000" w:sz="6" w:space="0"/>
              <w:left w:val="single" w:color="000000" w:sz="6" w:space="0"/>
              <w:bottom w:val="single" w:color="000000" w:sz="6" w:space="0"/>
              <w:right w:val="single" w:color="000000" w:sz="6" w:space="0"/>
            </w:tcBorders>
            <w:shd w:val="clear" w:color="auto" w:fill="FFFFFF"/>
            <w:tcMar>
              <w:left w:w="57" w:type="dxa"/>
              <w:right w:w="57" w:type="dxa"/>
            </w:tcMar>
            <w:vAlign w:val="center"/>
          </w:tcPr>
          <w:p>
            <w:pPr>
              <w:rPr>
                <w:rFonts w:hint="eastAsia" w:ascii="楷体" w:hAnsi="楷体" w:eastAsia="楷体" w:cs="楷体"/>
                <w:sz w:val="18"/>
                <w:szCs w:val="18"/>
              </w:rPr>
            </w:pPr>
            <w:r>
              <w:rPr>
                <w:rFonts w:hint="eastAsia" w:ascii="楷体" w:hAnsi="楷体" w:eastAsia="楷体" w:cs="楷体"/>
                <w:sz w:val="18"/>
                <w:szCs w:val="18"/>
              </w:rPr>
              <w:t>各年级组</w:t>
            </w:r>
          </w:p>
          <w:p>
            <w:pPr>
              <w:rPr>
                <w:rFonts w:hint="eastAsia" w:ascii="楷体" w:hAnsi="楷体" w:eastAsia="楷体" w:cs="楷体"/>
                <w:sz w:val="18"/>
                <w:szCs w:val="18"/>
              </w:rPr>
            </w:pPr>
            <w:r>
              <w:rPr>
                <w:rFonts w:hint="eastAsia" w:ascii="楷体" w:hAnsi="楷体" w:eastAsia="楷体" w:cs="楷体"/>
                <w:sz w:val="18"/>
                <w:szCs w:val="18"/>
              </w:rPr>
              <w:t> （形成文字）</w:t>
            </w:r>
          </w:p>
          <w:p>
            <w:pPr>
              <w:rPr>
                <w:rFonts w:hint="eastAsia" w:ascii="楷体" w:hAnsi="楷体" w:eastAsia="楷体" w:cs="楷体"/>
                <w:sz w:val="18"/>
                <w:szCs w:val="18"/>
              </w:rPr>
            </w:pP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left w:w="57" w:type="dxa"/>
              <w:right w:w="57" w:type="dxa"/>
            </w:tcMar>
            <w:vAlign w:val="center"/>
          </w:tcPr>
          <w:p>
            <w:pPr>
              <w:rPr>
                <w:rFonts w:hint="eastAsia" w:ascii="楷体" w:hAnsi="楷体" w:eastAsia="楷体" w:cs="楷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blCellSpacing w:w="0" w:type="dxa"/>
        </w:trPr>
        <w:tc>
          <w:tcPr>
            <w:tcW w:w="886"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top"/>
          </w:tcPr>
          <w:p>
            <w:pPr>
              <w:rPr>
                <w:rFonts w:hint="eastAsia" w:ascii="楷体" w:hAnsi="楷体" w:eastAsia="楷体" w:cs="楷体"/>
                <w:sz w:val="18"/>
                <w:szCs w:val="18"/>
              </w:rPr>
            </w:pPr>
            <w:r>
              <w:rPr>
                <w:rFonts w:hint="eastAsia" w:ascii="楷体" w:hAnsi="楷体" w:eastAsia="楷体" w:cs="楷体"/>
                <w:sz w:val="18"/>
                <w:szCs w:val="18"/>
              </w:rPr>
              <w:t>第16周</w:t>
            </w:r>
          </w:p>
          <w:p>
            <w:pPr>
              <w:rPr>
                <w:rFonts w:hint="eastAsia" w:ascii="楷体" w:hAnsi="楷体" w:eastAsia="楷体" w:cs="楷体"/>
                <w:sz w:val="18"/>
                <w:szCs w:val="18"/>
              </w:rPr>
            </w:pPr>
            <w:r>
              <w:rPr>
                <w:rFonts w:hint="eastAsia" w:ascii="楷体" w:hAnsi="楷体" w:eastAsia="楷体" w:cs="楷体"/>
                <w:sz w:val="18"/>
                <w:szCs w:val="18"/>
              </w:rPr>
              <w:t>5.25</w:t>
            </w:r>
          </w:p>
        </w:tc>
        <w:tc>
          <w:tcPr>
            <w:tcW w:w="2500"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rPr>
                <w:rFonts w:hint="eastAsia" w:ascii="楷体" w:hAnsi="楷体" w:eastAsia="楷体" w:cs="楷体"/>
                <w:sz w:val="18"/>
                <w:szCs w:val="18"/>
              </w:rPr>
            </w:pPr>
            <w:r>
              <w:rPr>
                <w:rFonts w:hint="eastAsia" w:ascii="楷体" w:hAnsi="楷体" w:eastAsia="楷体" w:cs="楷体"/>
                <w:sz w:val="18"/>
                <w:szCs w:val="18"/>
              </w:rPr>
              <w:t>校级专题研究（四）</w:t>
            </w:r>
          </w:p>
          <w:p>
            <w:pPr>
              <w:rPr>
                <w:rFonts w:hint="eastAsia" w:ascii="楷体" w:hAnsi="楷体" w:eastAsia="楷体" w:cs="楷体"/>
                <w:sz w:val="18"/>
                <w:szCs w:val="18"/>
              </w:rPr>
            </w:pPr>
            <w:r>
              <w:rPr>
                <w:rFonts w:hint="eastAsia" w:ascii="楷体" w:hAnsi="楷体" w:eastAsia="楷体" w:cs="楷体"/>
                <w:sz w:val="18"/>
                <w:szCs w:val="18"/>
              </w:rPr>
              <w:t>班队课堂研究</w:t>
            </w:r>
          </w:p>
        </w:tc>
        <w:tc>
          <w:tcPr>
            <w:tcW w:w="1098"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rPr>
                <w:rFonts w:hint="eastAsia" w:ascii="楷体" w:hAnsi="楷体" w:eastAsia="楷体" w:cs="楷体"/>
                <w:sz w:val="18"/>
                <w:szCs w:val="18"/>
              </w:rPr>
            </w:pPr>
            <w:r>
              <w:rPr>
                <w:rFonts w:hint="eastAsia" w:ascii="楷体" w:hAnsi="楷体" w:eastAsia="楷体" w:cs="楷体"/>
                <w:sz w:val="18"/>
                <w:szCs w:val="18"/>
              </w:rPr>
              <w:t>活动研讨</w:t>
            </w:r>
          </w:p>
        </w:tc>
        <w:tc>
          <w:tcPr>
            <w:tcW w:w="1670"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rPr>
                <w:rFonts w:hint="eastAsia" w:ascii="楷体" w:hAnsi="楷体" w:eastAsia="楷体" w:cs="楷体"/>
                <w:sz w:val="18"/>
                <w:szCs w:val="18"/>
              </w:rPr>
            </w:pPr>
            <w:r>
              <w:rPr>
                <w:rFonts w:hint="eastAsia" w:ascii="楷体" w:hAnsi="楷体" w:eastAsia="楷体" w:cs="楷体"/>
                <w:sz w:val="18"/>
                <w:szCs w:val="18"/>
              </w:rPr>
              <w:t> 四年级（1节）</w:t>
            </w:r>
          </w:p>
        </w:tc>
        <w:tc>
          <w:tcPr>
            <w:tcW w:w="2232"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rPr>
                <w:rFonts w:hint="eastAsia" w:ascii="楷体" w:hAnsi="楷体" w:eastAsia="楷体" w:cs="楷体"/>
                <w:sz w:val="18"/>
                <w:szCs w:val="18"/>
              </w:rPr>
            </w:pPr>
            <w:r>
              <w:rPr>
                <w:rFonts w:hint="eastAsia" w:ascii="楷体" w:hAnsi="楷体" w:eastAsia="楷体" w:cs="楷体"/>
                <w:sz w:val="18"/>
                <w:szCs w:val="18"/>
              </w:rPr>
              <w:t>四年级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tblCellSpacing w:w="0" w:type="dxa"/>
        </w:trPr>
        <w:tc>
          <w:tcPr>
            <w:tcW w:w="886" w:type="dxa"/>
            <w:tcBorders>
              <w:top w:val="single" w:color="000000" w:sz="6" w:space="0"/>
              <w:left w:val="single" w:color="000000" w:sz="6" w:space="0"/>
              <w:bottom w:val="single" w:color="000000" w:sz="6" w:space="0"/>
              <w:right w:val="single" w:color="000000" w:sz="6" w:space="0"/>
            </w:tcBorders>
            <w:shd w:val="clear" w:color="auto" w:fill="auto"/>
            <w:tcMar>
              <w:left w:w="57" w:type="dxa"/>
              <w:right w:w="57" w:type="dxa"/>
            </w:tcMar>
            <w:vAlign w:val="top"/>
          </w:tcPr>
          <w:p>
            <w:pPr>
              <w:rPr>
                <w:rFonts w:hint="eastAsia" w:ascii="楷体" w:hAnsi="楷体" w:eastAsia="楷体" w:cs="楷体"/>
                <w:sz w:val="18"/>
                <w:szCs w:val="18"/>
              </w:rPr>
            </w:pPr>
            <w:r>
              <w:rPr>
                <w:rFonts w:hint="eastAsia" w:ascii="楷体" w:hAnsi="楷体" w:eastAsia="楷体" w:cs="楷体"/>
                <w:sz w:val="18"/>
                <w:szCs w:val="18"/>
              </w:rPr>
              <w:t>第18周</w:t>
            </w:r>
          </w:p>
          <w:p>
            <w:pPr>
              <w:rPr>
                <w:rFonts w:hint="eastAsia" w:ascii="楷体" w:hAnsi="楷体" w:eastAsia="楷体" w:cs="楷体"/>
                <w:sz w:val="18"/>
                <w:szCs w:val="18"/>
              </w:rPr>
            </w:pPr>
            <w:r>
              <w:rPr>
                <w:rFonts w:hint="eastAsia" w:ascii="楷体" w:hAnsi="楷体" w:eastAsia="楷体" w:cs="楷体"/>
                <w:sz w:val="18"/>
                <w:szCs w:val="18"/>
              </w:rPr>
              <w:t>6.8</w:t>
            </w:r>
          </w:p>
        </w:tc>
        <w:tc>
          <w:tcPr>
            <w:tcW w:w="2500" w:type="dxa"/>
            <w:tcBorders>
              <w:top w:val="single" w:color="000000" w:sz="6" w:space="0"/>
              <w:left w:val="single" w:color="000000" w:sz="6" w:space="0"/>
              <w:bottom w:val="single" w:color="000000" w:sz="6" w:space="0"/>
              <w:right w:val="single" w:color="000000" w:sz="6" w:space="0"/>
            </w:tcBorders>
            <w:shd w:val="clear" w:color="auto" w:fill="auto"/>
            <w:tcMar>
              <w:left w:w="57" w:type="dxa"/>
              <w:right w:w="57" w:type="dxa"/>
            </w:tcMar>
            <w:vAlign w:val="top"/>
          </w:tcPr>
          <w:p>
            <w:pPr>
              <w:rPr>
                <w:rFonts w:hint="eastAsia" w:ascii="楷体" w:hAnsi="楷体" w:eastAsia="楷体" w:cs="楷体"/>
                <w:sz w:val="18"/>
                <w:szCs w:val="18"/>
              </w:rPr>
            </w:pPr>
            <w:r>
              <w:rPr>
                <w:rFonts w:hint="eastAsia" w:ascii="楷体" w:hAnsi="楷体" w:eastAsia="楷体" w:cs="楷体"/>
                <w:sz w:val="18"/>
                <w:szCs w:val="18"/>
              </w:rPr>
              <w:t>年级组活动（五）</w:t>
            </w:r>
          </w:p>
          <w:p>
            <w:pPr>
              <w:rPr>
                <w:rFonts w:hint="eastAsia" w:ascii="楷体" w:hAnsi="楷体" w:eastAsia="楷体" w:cs="楷体"/>
                <w:sz w:val="18"/>
                <w:szCs w:val="18"/>
              </w:rPr>
            </w:pPr>
            <w:r>
              <w:rPr>
                <w:rFonts w:hint="eastAsia" w:ascii="楷体" w:hAnsi="楷体" w:eastAsia="楷体" w:cs="楷体"/>
                <w:sz w:val="18"/>
                <w:szCs w:val="18"/>
              </w:rPr>
              <w:t>学生“弘雅”品格评价细则研讨</w:t>
            </w:r>
          </w:p>
        </w:tc>
        <w:tc>
          <w:tcPr>
            <w:tcW w:w="1098" w:type="dxa"/>
            <w:tcBorders>
              <w:top w:val="single" w:color="000000" w:sz="6" w:space="0"/>
              <w:left w:val="single" w:color="000000" w:sz="6" w:space="0"/>
              <w:bottom w:val="single" w:color="000000" w:sz="6" w:space="0"/>
              <w:right w:val="single" w:color="000000" w:sz="6" w:space="0"/>
            </w:tcBorders>
            <w:shd w:val="clear" w:color="auto" w:fill="auto"/>
            <w:tcMar>
              <w:left w:w="57" w:type="dxa"/>
              <w:right w:w="57" w:type="dxa"/>
            </w:tcMar>
            <w:vAlign w:val="top"/>
          </w:tcPr>
          <w:p>
            <w:pPr>
              <w:rPr>
                <w:rFonts w:hint="eastAsia" w:ascii="楷体" w:hAnsi="楷体" w:eastAsia="楷体" w:cs="楷体"/>
                <w:sz w:val="18"/>
                <w:szCs w:val="18"/>
              </w:rPr>
            </w:pPr>
            <w:r>
              <w:rPr>
                <w:rFonts w:hint="eastAsia" w:ascii="楷体" w:hAnsi="楷体" w:eastAsia="楷体" w:cs="楷体"/>
                <w:sz w:val="18"/>
                <w:szCs w:val="18"/>
              </w:rPr>
              <w:t>活动研讨</w:t>
            </w:r>
          </w:p>
        </w:tc>
        <w:tc>
          <w:tcPr>
            <w:tcW w:w="1670" w:type="dxa"/>
            <w:tcBorders>
              <w:top w:val="single" w:color="000000" w:sz="6" w:space="0"/>
              <w:left w:val="single" w:color="000000" w:sz="6" w:space="0"/>
              <w:bottom w:val="single" w:color="000000" w:sz="6" w:space="0"/>
              <w:right w:val="single" w:color="000000" w:sz="6" w:space="0"/>
            </w:tcBorders>
            <w:shd w:val="clear" w:color="auto" w:fill="auto"/>
            <w:tcMar>
              <w:left w:w="57" w:type="dxa"/>
              <w:right w:w="57" w:type="dxa"/>
            </w:tcMar>
            <w:vAlign w:val="top"/>
          </w:tcPr>
          <w:p>
            <w:pPr>
              <w:rPr>
                <w:rFonts w:hint="eastAsia" w:ascii="楷体" w:hAnsi="楷体" w:eastAsia="楷体" w:cs="楷体"/>
                <w:sz w:val="18"/>
                <w:szCs w:val="18"/>
              </w:rPr>
            </w:pPr>
            <w:r>
              <w:rPr>
                <w:rFonts w:hint="eastAsia" w:ascii="楷体" w:hAnsi="楷体" w:eastAsia="楷体" w:cs="楷体"/>
                <w:sz w:val="18"/>
                <w:szCs w:val="18"/>
              </w:rPr>
              <w:t>各年级组</w:t>
            </w:r>
          </w:p>
          <w:p>
            <w:pPr>
              <w:rPr>
                <w:rFonts w:hint="eastAsia" w:ascii="楷体" w:hAnsi="楷体" w:eastAsia="楷体" w:cs="楷体"/>
                <w:sz w:val="18"/>
                <w:szCs w:val="18"/>
              </w:rPr>
            </w:pPr>
          </w:p>
        </w:tc>
        <w:tc>
          <w:tcPr>
            <w:tcW w:w="2232" w:type="dxa"/>
            <w:tcBorders>
              <w:top w:val="single" w:color="000000" w:sz="6" w:space="0"/>
              <w:left w:val="single" w:color="000000" w:sz="6" w:space="0"/>
              <w:bottom w:val="single" w:color="000000" w:sz="6" w:space="0"/>
              <w:right w:val="single" w:color="000000" w:sz="6" w:space="0"/>
            </w:tcBorders>
            <w:shd w:val="clear" w:color="auto" w:fill="auto"/>
            <w:tcMar>
              <w:left w:w="57" w:type="dxa"/>
              <w:right w:w="57" w:type="dxa"/>
            </w:tcMar>
            <w:vAlign w:val="top"/>
          </w:tcPr>
          <w:p>
            <w:pPr>
              <w:rPr>
                <w:rFonts w:hint="eastAsia" w:ascii="楷体" w:hAnsi="楷体" w:eastAsia="楷体" w:cs="楷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blCellSpacing w:w="0" w:type="dxa"/>
        </w:trPr>
        <w:tc>
          <w:tcPr>
            <w:tcW w:w="886"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top"/>
          </w:tcPr>
          <w:p>
            <w:pPr>
              <w:rPr>
                <w:rFonts w:hint="eastAsia" w:ascii="楷体" w:hAnsi="楷体" w:eastAsia="楷体" w:cs="楷体"/>
                <w:sz w:val="18"/>
                <w:szCs w:val="18"/>
              </w:rPr>
            </w:pPr>
            <w:r>
              <w:rPr>
                <w:rFonts w:hint="eastAsia" w:ascii="楷体" w:hAnsi="楷体" w:eastAsia="楷体" w:cs="楷体"/>
                <w:sz w:val="18"/>
                <w:szCs w:val="18"/>
              </w:rPr>
              <w:t>第20周</w:t>
            </w:r>
          </w:p>
          <w:p>
            <w:pPr>
              <w:rPr>
                <w:rFonts w:hint="eastAsia" w:ascii="楷体" w:hAnsi="楷体" w:eastAsia="楷体" w:cs="楷体"/>
                <w:sz w:val="18"/>
                <w:szCs w:val="18"/>
              </w:rPr>
            </w:pPr>
            <w:r>
              <w:rPr>
                <w:rFonts w:hint="eastAsia" w:ascii="楷体" w:hAnsi="楷体" w:eastAsia="楷体" w:cs="楷体"/>
                <w:sz w:val="18"/>
                <w:szCs w:val="18"/>
              </w:rPr>
              <w:t>6.22</w:t>
            </w:r>
          </w:p>
        </w:tc>
        <w:tc>
          <w:tcPr>
            <w:tcW w:w="2500"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top"/>
          </w:tcPr>
          <w:p>
            <w:pPr>
              <w:rPr>
                <w:rFonts w:hint="eastAsia" w:ascii="楷体" w:hAnsi="楷体" w:eastAsia="楷体" w:cs="楷体"/>
                <w:sz w:val="18"/>
                <w:szCs w:val="18"/>
              </w:rPr>
            </w:pPr>
            <w:r>
              <w:rPr>
                <w:rFonts w:hint="eastAsia" w:ascii="楷体" w:hAnsi="楷体" w:eastAsia="楷体" w:cs="楷体"/>
                <w:sz w:val="18"/>
                <w:szCs w:val="18"/>
              </w:rPr>
              <w:t>年级组总结</w:t>
            </w:r>
          </w:p>
          <w:p>
            <w:pPr>
              <w:rPr>
                <w:rFonts w:hint="eastAsia" w:ascii="楷体" w:hAnsi="楷体" w:eastAsia="楷体" w:cs="楷体"/>
                <w:sz w:val="18"/>
                <w:szCs w:val="18"/>
              </w:rPr>
            </w:pPr>
            <w:r>
              <w:rPr>
                <w:rFonts w:hint="eastAsia" w:ascii="楷体" w:hAnsi="楷体" w:eastAsia="楷体" w:cs="楷体"/>
                <w:sz w:val="18"/>
                <w:szCs w:val="18"/>
              </w:rPr>
              <w:t> 暨家委会总结</w:t>
            </w:r>
          </w:p>
        </w:tc>
        <w:tc>
          <w:tcPr>
            <w:tcW w:w="1098"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top"/>
          </w:tcPr>
          <w:p>
            <w:pPr>
              <w:rPr>
                <w:rFonts w:hint="eastAsia" w:ascii="楷体" w:hAnsi="楷体" w:eastAsia="楷体" w:cs="楷体"/>
                <w:sz w:val="18"/>
                <w:szCs w:val="18"/>
              </w:rPr>
            </w:pPr>
            <w:r>
              <w:rPr>
                <w:rFonts w:hint="eastAsia" w:ascii="楷体" w:hAnsi="楷体" w:eastAsia="楷体" w:cs="楷体"/>
                <w:sz w:val="18"/>
                <w:szCs w:val="18"/>
              </w:rPr>
              <w:t>成果展示</w:t>
            </w:r>
          </w:p>
        </w:tc>
        <w:tc>
          <w:tcPr>
            <w:tcW w:w="1670"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top"/>
          </w:tcPr>
          <w:p>
            <w:pPr>
              <w:rPr>
                <w:rFonts w:hint="eastAsia" w:ascii="楷体" w:hAnsi="楷体" w:eastAsia="楷体" w:cs="楷体"/>
                <w:sz w:val="18"/>
                <w:szCs w:val="18"/>
              </w:rPr>
            </w:pPr>
            <w:r>
              <w:rPr>
                <w:rFonts w:hint="eastAsia" w:ascii="楷体" w:hAnsi="楷体" w:eastAsia="楷体" w:cs="楷体"/>
                <w:sz w:val="18"/>
                <w:szCs w:val="18"/>
              </w:rPr>
              <w:t>各年级组长</w:t>
            </w:r>
          </w:p>
          <w:p>
            <w:pPr>
              <w:rPr>
                <w:rFonts w:hint="eastAsia" w:ascii="楷体" w:hAnsi="楷体" w:eastAsia="楷体" w:cs="楷体"/>
                <w:sz w:val="18"/>
                <w:szCs w:val="18"/>
              </w:rPr>
            </w:pPr>
            <w:r>
              <w:rPr>
                <w:rFonts w:hint="eastAsia" w:ascii="楷体" w:hAnsi="楷体" w:eastAsia="楷体" w:cs="楷体"/>
                <w:sz w:val="18"/>
                <w:szCs w:val="18"/>
              </w:rPr>
              <w:t>全体班主任</w:t>
            </w:r>
          </w:p>
        </w:tc>
        <w:tc>
          <w:tcPr>
            <w:tcW w:w="2232"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top"/>
          </w:tcPr>
          <w:p>
            <w:pPr>
              <w:rPr>
                <w:rFonts w:hint="eastAsia" w:ascii="楷体" w:hAnsi="楷体" w:eastAsia="楷体" w:cs="楷体"/>
                <w:sz w:val="18"/>
                <w:szCs w:val="18"/>
              </w:rPr>
            </w:pPr>
            <w:r>
              <w:rPr>
                <w:rFonts w:hint="eastAsia" w:ascii="楷体" w:hAnsi="楷体" w:eastAsia="楷体" w:cs="楷体"/>
                <w:sz w:val="18"/>
                <w:szCs w:val="18"/>
              </w:rPr>
              <w:t>六年级</w:t>
            </w:r>
          </w:p>
        </w:tc>
      </w:tr>
    </w:tbl>
    <w:p>
      <w:pPr>
        <w:spacing w:line="360" w:lineRule="auto"/>
        <w:ind w:firstLine="480" w:firstLineChars="200"/>
        <w:rPr>
          <w:rFonts w:hint="eastAsia" w:ascii="仿宋_GB2312" w:hAnsi="楷体" w:eastAsia="仿宋_GB2312"/>
          <w:sz w:val="24"/>
          <w:szCs w:val="28"/>
        </w:rPr>
      </w:pPr>
      <w:r>
        <w:rPr>
          <w:rFonts w:hint="eastAsia" w:ascii="仿宋_GB2312" w:hAnsi="楷体" w:eastAsia="仿宋_GB2312"/>
          <w:sz w:val="24"/>
          <w:szCs w:val="28"/>
        </w:rPr>
        <w:t>本学期，我们深入推进市级品格提升项目《培育学生弘雅品格的多维德育场域建构》，促进《中小学德育工作指南》在我校的校本化扎实落地，汇聚家校社企政多方力量，整合多维德育场域资源，促进学生在有形可见的具体课程体验中得到德智体美劳全面发展，实现学校德育的跨越发展。</w:t>
      </w:r>
      <w:bookmarkStart w:id="1" w:name="_GoBack"/>
      <w:bookmarkEnd w:id="1"/>
    </w:p>
    <w:p>
      <w:pPr>
        <w:spacing w:line="360" w:lineRule="auto"/>
        <w:ind w:firstLine="480" w:firstLineChars="200"/>
        <w:rPr>
          <w:rFonts w:hint="eastAsia" w:ascii="仿宋_GB2312" w:hAnsi="楷体" w:eastAsia="仿宋_GB2312"/>
          <w:sz w:val="24"/>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ZmNiODM3NTJmMjRjMzgxZGMzZmZjZTIwYmY2YmQifQ=="/>
  </w:docVars>
  <w:rsids>
    <w:rsidRoot w:val="00C50F1D"/>
    <w:rsid w:val="00002BD6"/>
    <w:rsid w:val="00003216"/>
    <w:rsid w:val="0003472B"/>
    <w:rsid w:val="0007285B"/>
    <w:rsid w:val="00072C06"/>
    <w:rsid w:val="000735B1"/>
    <w:rsid w:val="00085BC2"/>
    <w:rsid w:val="00090E14"/>
    <w:rsid w:val="000A10B0"/>
    <w:rsid w:val="000A6D4C"/>
    <w:rsid w:val="000B681F"/>
    <w:rsid w:val="000C0C05"/>
    <w:rsid w:val="000C0F17"/>
    <w:rsid w:val="000C7B11"/>
    <w:rsid w:val="000E2D87"/>
    <w:rsid w:val="000E550F"/>
    <w:rsid w:val="000E6C07"/>
    <w:rsid w:val="000F4C0C"/>
    <w:rsid w:val="00101BAB"/>
    <w:rsid w:val="00153C59"/>
    <w:rsid w:val="001543FB"/>
    <w:rsid w:val="00177DB0"/>
    <w:rsid w:val="001B1618"/>
    <w:rsid w:val="001B536F"/>
    <w:rsid w:val="001C0BC3"/>
    <w:rsid w:val="001C158D"/>
    <w:rsid w:val="001E1007"/>
    <w:rsid w:val="002062CF"/>
    <w:rsid w:val="00223629"/>
    <w:rsid w:val="0022431E"/>
    <w:rsid w:val="00231B2E"/>
    <w:rsid w:val="00236509"/>
    <w:rsid w:val="002365B3"/>
    <w:rsid w:val="002415F0"/>
    <w:rsid w:val="00243E5B"/>
    <w:rsid w:val="0027574F"/>
    <w:rsid w:val="00281D92"/>
    <w:rsid w:val="00293CF2"/>
    <w:rsid w:val="002A19E7"/>
    <w:rsid w:val="002A4642"/>
    <w:rsid w:val="002B0A4B"/>
    <w:rsid w:val="002B6A31"/>
    <w:rsid w:val="00300D4F"/>
    <w:rsid w:val="00302A8D"/>
    <w:rsid w:val="00310BB3"/>
    <w:rsid w:val="00311556"/>
    <w:rsid w:val="003129B4"/>
    <w:rsid w:val="00322239"/>
    <w:rsid w:val="0032441B"/>
    <w:rsid w:val="003758B2"/>
    <w:rsid w:val="00391DE5"/>
    <w:rsid w:val="003B5C94"/>
    <w:rsid w:val="003B74C7"/>
    <w:rsid w:val="003C6DB3"/>
    <w:rsid w:val="003D3E7E"/>
    <w:rsid w:val="003D588F"/>
    <w:rsid w:val="003D6886"/>
    <w:rsid w:val="003D78C1"/>
    <w:rsid w:val="003E4120"/>
    <w:rsid w:val="003F4DDB"/>
    <w:rsid w:val="00406FA8"/>
    <w:rsid w:val="004077F8"/>
    <w:rsid w:val="00420477"/>
    <w:rsid w:val="00425B47"/>
    <w:rsid w:val="00452112"/>
    <w:rsid w:val="0046042E"/>
    <w:rsid w:val="004656CA"/>
    <w:rsid w:val="00471799"/>
    <w:rsid w:val="004739F7"/>
    <w:rsid w:val="00481A6B"/>
    <w:rsid w:val="00482065"/>
    <w:rsid w:val="004860F1"/>
    <w:rsid w:val="004C4675"/>
    <w:rsid w:val="004F5A88"/>
    <w:rsid w:val="005028FC"/>
    <w:rsid w:val="00506D4A"/>
    <w:rsid w:val="005132EF"/>
    <w:rsid w:val="00543D56"/>
    <w:rsid w:val="00566311"/>
    <w:rsid w:val="00567330"/>
    <w:rsid w:val="0057209D"/>
    <w:rsid w:val="00572575"/>
    <w:rsid w:val="005A25F2"/>
    <w:rsid w:val="005D2E5E"/>
    <w:rsid w:val="005D330A"/>
    <w:rsid w:val="005E5A02"/>
    <w:rsid w:val="005E7A50"/>
    <w:rsid w:val="00601C07"/>
    <w:rsid w:val="006157E5"/>
    <w:rsid w:val="00631064"/>
    <w:rsid w:val="00656E97"/>
    <w:rsid w:val="00672F0E"/>
    <w:rsid w:val="00685E5C"/>
    <w:rsid w:val="0068627F"/>
    <w:rsid w:val="00691032"/>
    <w:rsid w:val="0069276F"/>
    <w:rsid w:val="00696D75"/>
    <w:rsid w:val="006976F1"/>
    <w:rsid w:val="006D1911"/>
    <w:rsid w:val="006D362B"/>
    <w:rsid w:val="006F2F1C"/>
    <w:rsid w:val="00701774"/>
    <w:rsid w:val="00702E32"/>
    <w:rsid w:val="00707379"/>
    <w:rsid w:val="007127DD"/>
    <w:rsid w:val="00716FA3"/>
    <w:rsid w:val="00732887"/>
    <w:rsid w:val="007623F7"/>
    <w:rsid w:val="0076547C"/>
    <w:rsid w:val="00790BF1"/>
    <w:rsid w:val="007A5055"/>
    <w:rsid w:val="007D276A"/>
    <w:rsid w:val="007F13C8"/>
    <w:rsid w:val="00815DE3"/>
    <w:rsid w:val="00836661"/>
    <w:rsid w:val="00850C28"/>
    <w:rsid w:val="008562F7"/>
    <w:rsid w:val="0086127E"/>
    <w:rsid w:val="00865DAB"/>
    <w:rsid w:val="00877FC2"/>
    <w:rsid w:val="0088128F"/>
    <w:rsid w:val="008C2B1D"/>
    <w:rsid w:val="008E3860"/>
    <w:rsid w:val="008E7D4F"/>
    <w:rsid w:val="00903A93"/>
    <w:rsid w:val="009151A7"/>
    <w:rsid w:val="0093749B"/>
    <w:rsid w:val="009440FD"/>
    <w:rsid w:val="00953A1A"/>
    <w:rsid w:val="00957767"/>
    <w:rsid w:val="00961C4C"/>
    <w:rsid w:val="00962D37"/>
    <w:rsid w:val="00967B41"/>
    <w:rsid w:val="00972727"/>
    <w:rsid w:val="009735DD"/>
    <w:rsid w:val="00991444"/>
    <w:rsid w:val="00A17E05"/>
    <w:rsid w:val="00A2293C"/>
    <w:rsid w:val="00A3357C"/>
    <w:rsid w:val="00A37C22"/>
    <w:rsid w:val="00A51BBB"/>
    <w:rsid w:val="00A601C0"/>
    <w:rsid w:val="00A7564B"/>
    <w:rsid w:val="00AD0F0F"/>
    <w:rsid w:val="00AD36B0"/>
    <w:rsid w:val="00AE7323"/>
    <w:rsid w:val="00AF3CF5"/>
    <w:rsid w:val="00B0125A"/>
    <w:rsid w:val="00B151F8"/>
    <w:rsid w:val="00B575E6"/>
    <w:rsid w:val="00B60380"/>
    <w:rsid w:val="00B60956"/>
    <w:rsid w:val="00B65CA3"/>
    <w:rsid w:val="00B76E78"/>
    <w:rsid w:val="00BA4B2D"/>
    <w:rsid w:val="00BC3166"/>
    <w:rsid w:val="00BF309C"/>
    <w:rsid w:val="00BF4DAB"/>
    <w:rsid w:val="00C04364"/>
    <w:rsid w:val="00C45841"/>
    <w:rsid w:val="00C46E60"/>
    <w:rsid w:val="00C50F1D"/>
    <w:rsid w:val="00C55FF5"/>
    <w:rsid w:val="00C56B95"/>
    <w:rsid w:val="00C6653F"/>
    <w:rsid w:val="00C667C9"/>
    <w:rsid w:val="00C66BFF"/>
    <w:rsid w:val="00C7693E"/>
    <w:rsid w:val="00C923AE"/>
    <w:rsid w:val="00CA1646"/>
    <w:rsid w:val="00CA7B8E"/>
    <w:rsid w:val="00CB15DC"/>
    <w:rsid w:val="00CB714D"/>
    <w:rsid w:val="00CC0DD3"/>
    <w:rsid w:val="00CC3FF8"/>
    <w:rsid w:val="00CD7543"/>
    <w:rsid w:val="00D4080E"/>
    <w:rsid w:val="00D6103C"/>
    <w:rsid w:val="00D72143"/>
    <w:rsid w:val="00D75AED"/>
    <w:rsid w:val="00D77354"/>
    <w:rsid w:val="00D82A97"/>
    <w:rsid w:val="00D86DB7"/>
    <w:rsid w:val="00D86E97"/>
    <w:rsid w:val="00D87E39"/>
    <w:rsid w:val="00D96886"/>
    <w:rsid w:val="00DA6A43"/>
    <w:rsid w:val="00DB6615"/>
    <w:rsid w:val="00DC6C6E"/>
    <w:rsid w:val="00DE1883"/>
    <w:rsid w:val="00E25F6C"/>
    <w:rsid w:val="00E30D56"/>
    <w:rsid w:val="00E33636"/>
    <w:rsid w:val="00E542F1"/>
    <w:rsid w:val="00E548E1"/>
    <w:rsid w:val="00E5675B"/>
    <w:rsid w:val="00EA43A2"/>
    <w:rsid w:val="00EC66FB"/>
    <w:rsid w:val="00ED795B"/>
    <w:rsid w:val="00EE24CB"/>
    <w:rsid w:val="00F03FFF"/>
    <w:rsid w:val="00F50D54"/>
    <w:rsid w:val="00F528AD"/>
    <w:rsid w:val="00F52CFE"/>
    <w:rsid w:val="00F6311F"/>
    <w:rsid w:val="00F66861"/>
    <w:rsid w:val="00F8699A"/>
    <w:rsid w:val="00F908FF"/>
    <w:rsid w:val="00FD716F"/>
    <w:rsid w:val="1BE65AAE"/>
    <w:rsid w:val="60167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3"/>
    <w:uiPriority w:val="99"/>
    <w:rPr>
      <w:sz w:val="18"/>
      <w:szCs w:val="18"/>
    </w:rPr>
  </w:style>
  <w:style w:type="character" w:customStyle="1" w:styleId="10">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627</Words>
  <Characters>3578</Characters>
  <Lines>29</Lines>
  <Paragraphs>8</Paragraphs>
  <TotalTime>2</TotalTime>
  <ScaleCrop>false</ScaleCrop>
  <LinksUpToDate>false</LinksUpToDate>
  <CharactersWithSpaces>4197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2023-01-17T17:15:00Z</dcterms:created>
  <dc:creator>黄 汝群</dc:creator>
  <cp:lastModifiedBy>磉</cp:lastModifiedBy>
  <cp:lastPrinted>2022-08-18T03:43:00Z</cp:lastPrinted>
  <dcterms:modified xsi:type="dcterms:W3CDTF">2023-02-02T06:13:54Z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BE06DED63CFD41988EDA7103760D8EED</vt:lpwstr>
  </property>
</Properties>
</file>