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27"/>
        </w:tabs>
        <w:rPr>
          <w:rFonts w:hint="eastAsia" w:ascii="微软雅黑" w:hAnsi="微软雅黑" w:eastAsia="微软雅黑" w:cs="微软雅黑"/>
          <w:b/>
          <w:bCs/>
          <w:sz w:val="48"/>
          <w:szCs w:val="48"/>
        </w:rPr>
      </w:pPr>
      <w:r>
        <w:rPr>
          <w:b/>
          <w:bCs/>
        </w:rPr>
        <w:t xml:space="preserve"> </w:t>
      </w:r>
      <w:r>
        <w:rPr>
          <w:rFonts w:hint="eastAsia" w:ascii="微软雅黑" w:hAnsi="微软雅黑" w:eastAsia="微软雅黑" w:cs="微软雅黑"/>
          <w:b/>
          <w:bCs/>
          <w:sz w:val="48"/>
          <w:szCs w:val="48"/>
        </w:rPr>
        <w:t xml:space="preserve">聚焦“双新”展研究 共谱教学向未来 </w:t>
      </w:r>
    </w:p>
    <w:p>
      <w:pPr>
        <w:tabs>
          <w:tab w:val="left" w:pos="2127"/>
        </w:tabs>
        <w:ind w:firstLine="1400" w:firstLineChars="500"/>
        <w:rPr>
          <w:rFonts w:hint="eastAsia" w:eastAsiaTheme="minorEastAsia"/>
          <w:b w:val="0"/>
          <w:bCs w:val="0"/>
          <w:sz w:val="28"/>
          <w:szCs w:val="28"/>
          <w:lang w:val="en-US" w:eastAsia="zh-CN"/>
        </w:rPr>
      </w:pPr>
      <w:r>
        <w:rPr>
          <w:rFonts w:hint="eastAsia"/>
          <w:b w:val="0"/>
          <w:bCs w:val="0"/>
          <w:sz w:val="28"/>
          <w:szCs w:val="28"/>
          <w:lang w:eastAsia="zh-CN"/>
        </w:rPr>
        <w:t>—</w:t>
      </w:r>
      <w:r>
        <w:rPr>
          <w:rFonts w:hint="eastAsia"/>
          <w:b w:val="0"/>
          <w:bCs w:val="0"/>
          <w:sz w:val="28"/>
          <w:szCs w:val="28"/>
        </w:rPr>
        <w:t>常州市新北区龙虎塘第二实验小学</w:t>
      </w:r>
      <w:r>
        <w:rPr>
          <w:b w:val="0"/>
          <w:bCs w:val="0"/>
          <w:sz w:val="28"/>
          <w:szCs w:val="28"/>
          <w:u w:val="single"/>
        </w:rPr>
        <w:t xml:space="preserve">  </w:t>
      </w:r>
      <w:r>
        <w:rPr>
          <w:rFonts w:hint="eastAsia"/>
          <w:b w:val="0"/>
          <w:bCs w:val="0"/>
          <w:sz w:val="28"/>
          <w:szCs w:val="28"/>
          <w:u w:val="single"/>
        </w:rPr>
        <w:t>数学</w:t>
      </w:r>
      <w:r>
        <w:rPr>
          <w:b w:val="0"/>
          <w:bCs w:val="0"/>
          <w:sz w:val="28"/>
          <w:szCs w:val="28"/>
          <w:u w:val="single"/>
        </w:rPr>
        <w:t xml:space="preserve">  </w:t>
      </w:r>
      <w:r>
        <w:rPr>
          <w:rFonts w:hint="eastAsia"/>
          <w:b w:val="0"/>
          <w:bCs w:val="0"/>
          <w:sz w:val="28"/>
          <w:szCs w:val="28"/>
        </w:rPr>
        <w:t>学科</w:t>
      </w:r>
      <w:r>
        <w:rPr>
          <w:rFonts w:hint="eastAsia"/>
          <w:b w:val="0"/>
          <w:bCs w:val="0"/>
          <w:sz w:val="28"/>
          <w:szCs w:val="28"/>
          <w:lang w:val="en-US" w:eastAsia="zh-CN"/>
        </w:rPr>
        <w:t>计划</w:t>
      </w:r>
    </w:p>
    <w:p>
      <w:pPr>
        <w:adjustRightInd w:val="0"/>
        <w:snapToGrid w:val="0"/>
        <w:spacing w:line="540" w:lineRule="exact"/>
        <w:ind w:firstLine="480" w:firstLineChars="20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习近平总书记指出“把立德树人作为教育的根本任务，发挥教育在培育和践行社会主义核心价值观中的重要作用”。2022年4月21日，教育部正式公开发布新一版《义务教育课程标准》更是将立德树人落实到底。</w:t>
      </w:r>
    </w:p>
    <w:p>
      <w:pPr>
        <w:adjustRightInd w:val="0"/>
        <w:snapToGrid w:val="0"/>
        <w:spacing w:line="540" w:lineRule="exact"/>
        <w:ind w:firstLine="480" w:firstLineChars="20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同时，新课标出台正这是一个</w:t>
      </w:r>
      <w:r>
        <w:rPr>
          <w:rFonts w:hint="default" w:ascii="宋体" w:hAnsi="宋体" w:eastAsia="宋体" w:cs="宋体"/>
          <w:b w:val="0"/>
          <w:bCs w:val="0"/>
          <w:kern w:val="0"/>
          <w:sz w:val="24"/>
          <w:szCs w:val="24"/>
          <w:lang w:val="en-US" w:eastAsia="zh-CN"/>
        </w:rPr>
        <w:t>信息的风向标，意味着近年来国家与教育相关部门对于教育向多元化的综合素质人才打造的方向，终于在“双减”、“课后延时”</w:t>
      </w:r>
      <w:r>
        <w:rPr>
          <w:rFonts w:hint="eastAsia" w:ascii="宋体" w:hAnsi="宋体" w:eastAsia="宋体" w:cs="宋体"/>
          <w:b w:val="0"/>
          <w:bCs w:val="0"/>
          <w:kern w:val="0"/>
          <w:sz w:val="24"/>
          <w:szCs w:val="24"/>
          <w:lang w:val="en-US" w:eastAsia="zh-CN"/>
        </w:rPr>
        <w:t>一系列政策之后，正式落地。如何以新课标的理念落实双减政策，如何贯彻落实立德树人，成为当前义务教育领域普遍关注的热点问题。数学组在此基础上认真学习、制定目标、部署策略，促学科组不断发展。</w:t>
      </w:r>
    </w:p>
    <w:p>
      <w:pPr>
        <w:adjustRightInd w:val="0"/>
        <w:snapToGrid w:val="0"/>
        <w:spacing w:line="540" w:lineRule="exact"/>
        <w:ind w:firstLine="480" w:firstLineChars="200"/>
        <w:jc w:val="left"/>
        <w:rPr>
          <w:rFonts w:hint="eastAsia" w:ascii="宋体" w:hAnsi="宋体" w:eastAsia="宋体" w:cs="宋体"/>
          <w:b w:val="0"/>
          <w:bCs w:val="0"/>
          <w:kern w:val="0"/>
          <w:sz w:val="24"/>
          <w:szCs w:val="24"/>
          <w:lang w:val="en-US" w:eastAsia="zh-CN"/>
        </w:rPr>
      </w:pPr>
    </w:p>
    <w:p>
      <w:pPr>
        <w:numPr>
          <w:ilvl w:val="0"/>
          <w:numId w:val="1"/>
        </w:numPr>
        <w:spacing w:line="440" w:lineRule="exact"/>
        <w:jc w:val="both"/>
        <w:rPr>
          <w:rFonts w:hint="eastAsia" w:ascii="宋体" w:hAnsi="宋体"/>
          <w:b/>
          <w:bCs w:val="0"/>
          <w:sz w:val="28"/>
          <w:szCs w:val="28"/>
          <w:lang w:val="en-US" w:eastAsia="zh-CN"/>
        </w:rPr>
      </w:pPr>
      <w:r>
        <w:rPr>
          <w:rFonts w:hint="eastAsia" w:ascii="黑体" w:hAnsi="黑体" w:eastAsia="黑体" w:cs="仿宋"/>
          <w:b/>
          <w:bCs w:val="0"/>
          <w:kern w:val="0"/>
          <w:sz w:val="28"/>
          <w:szCs w:val="28"/>
          <w:lang w:val="en-US" w:eastAsia="zh-CN"/>
        </w:rPr>
        <w:t>学科组情况分析</w:t>
      </w:r>
      <w:r>
        <w:rPr>
          <w:rFonts w:hint="eastAsia" w:ascii="宋体" w:hAnsi="宋体"/>
          <w:b/>
          <w:bCs w:val="0"/>
          <w:sz w:val="28"/>
          <w:szCs w:val="28"/>
          <w:lang w:val="en-US" w:eastAsia="zh-CN"/>
        </w:rPr>
        <w:t xml:space="preserve"> </w:t>
      </w:r>
    </w:p>
    <w:p>
      <w:pPr>
        <w:numPr>
          <w:ilvl w:val="0"/>
          <w:numId w:val="2"/>
        </w:numPr>
        <w:spacing w:line="440" w:lineRule="exact"/>
        <w:jc w:val="both"/>
        <w:rPr>
          <w:rFonts w:hint="eastAsia" w:ascii="宋体" w:hAnsi="宋体" w:eastAsia="宋体" w:cs="宋体"/>
          <w:b/>
          <w:bCs/>
          <w:sz w:val="24"/>
          <w:szCs w:val="24"/>
          <w:lang w:val="en-US" w:eastAsia="zh-CN"/>
        </w:rPr>
      </w:pPr>
      <w:r>
        <w:rPr>
          <w:rFonts w:hint="eastAsia" w:ascii="宋体" w:hAnsi="宋体" w:eastAsia="宋体" w:cs="宋体"/>
          <w:b/>
          <w:bCs/>
          <w:kern w:val="0"/>
          <w:sz w:val="24"/>
          <w:szCs w:val="24"/>
          <w:lang w:val="en-US" w:eastAsia="zh-CN"/>
        </w:rPr>
        <w:t>教师队伍基本情况</w:t>
      </w:r>
    </w:p>
    <w:p>
      <w:pPr>
        <w:spacing w:line="360" w:lineRule="auto"/>
        <w:jc w:val="both"/>
        <w:rPr>
          <w:rFonts w:hint="eastAsia" w:ascii="宋体" w:hAnsi="宋体" w:eastAsia="宋体" w:cs="宋体"/>
          <w:b/>
          <w:bCs/>
          <w:sz w:val="24"/>
          <w:szCs w:val="24"/>
          <w:lang w:val="en-US" w:eastAsia="zh-CN"/>
        </w:rPr>
      </w:pPr>
    </w:p>
    <w:p>
      <w:pPr>
        <w:spacing w:line="360" w:lineRule="auto"/>
        <w:jc w:val="both"/>
        <w:rPr>
          <w:rFonts w:hint="eastAsia" w:ascii="宋体" w:hAnsi="宋体" w:eastAsia="宋体" w:cs="宋体"/>
          <w:b/>
          <w:bCs/>
          <w:sz w:val="24"/>
          <w:szCs w:val="24"/>
          <w:lang w:val="en-US" w:eastAsia="zh-CN"/>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512445</wp:posOffset>
            </wp:positionH>
            <wp:positionV relativeFrom="paragraph">
              <wp:posOffset>62230</wp:posOffset>
            </wp:positionV>
            <wp:extent cx="3938270" cy="3844925"/>
            <wp:effectExtent l="0" t="0" r="5080" b="317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938270" cy="3844925"/>
                    </a:xfrm>
                    <a:prstGeom prst="rect">
                      <a:avLst/>
                    </a:prstGeom>
                    <a:noFill/>
                    <a:ln>
                      <a:noFill/>
                    </a:ln>
                  </pic:spPr>
                </pic:pic>
              </a:graphicData>
            </a:graphic>
          </wp:anchor>
        </w:drawing>
      </w:r>
    </w:p>
    <w:p>
      <w:pPr>
        <w:spacing w:line="360" w:lineRule="auto"/>
        <w:jc w:val="both"/>
        <w:rPr>
          <w:rFonts w:hint="eastAsia" w:ascii="宋体" w:hAnsi="宋体" w:eastAsia="宋体" w:cs="宋体"/>
          <w:b/>
          <w:bCs/>
          <w:sz w:val="24"/>
          <w:szCs w:val="24"/>
          <w:lang w:val="en-US" w:eastAsia="zh-CN"/>
        </w:rPr>
      </w:pPr>
    </w:p>
    <w:p>
      <w:pPr>
        <w:spacing w:line="360" w:lineRule="auto"/>
        <w:jc w:val="both"/>
        <w:rPr>
          <w:rFonts w:hint="eastAsia" w:ascii="宋体" w:hAnsi="宋体" w:eastAsia="宋体" w:cs="宋体"/>
          <w:b/>
          <w:bCs/>
          <w:sz w:val="24"/>
          <w:szCs w:val="24"/>
          <w:lang w:val="en-US" w:eastAsia="zh-CN"/>
        </w:rPr>
      </w:pPr>
    </w:p>
    <w:p>
      <w:pPr>
        <w:spacing w:line="360" w:lineRule="auto"/>
        <w:jc w:val="both"/>
        <w:rPr>
          <w:rFonts w:hint="eastAsia" w:ascii="宋体" w:hAnsi="宋体" w:eastAsia="宋体" w:cs="宋体"/>
          <w:b/>
          <w:bCs/>
          <w:sz w:val="24"/>
          <w:szCs w:val="24"/>
          <w:lang w:val="en-US" w:eastAsia="zh-CN"/>
        </w:rPr>
      </w:pPr>
    </w:p>
    <w:p>
      <w:pPr>
        <w:spacing w:line="360" w:lineRule="auto"/>
        <w:jc w:val="both"/>
        <w:rPr>
          <w:rFonts w:hint="eastAsia" w:ascii="宋体" w:hAnsi="宋体" w:eastAsia="宋体" w:cs="宋体"/>
          <w:b/>
          <w:bCs/>
          <w:sz w:val="24"/>
          <w:szCs w:val="24"/>
          <w:lang w:val="en-US" w:eastAsia="zh-CN"/>
        </w:rPr>
      </w:pPr>
    </w:p>
    <w:p>
      <w:pPr>
        <w:spacing w:line="360" w:lineRule="auto"/>
        <w:jc w:val="both"/>
        <w:rPr>
          <w:rFonts w:hint="eastAsia" w:ascii="宋体" w:hAnsi="宋体" w:eastAsia="宋体" w:cs="宋体"/>
          <w:b/>
          <w:bCs/>
          <w:sz w:val="24"/>
          <w:szCs w:val="24"/>
          <w:lang w:val="en-US" w:eastAsia="zh-CN"/>
        </w:rPr>
      </w:pPr>
    </w:p>
    <w:p>
      <w:pPr>
        <w:spacing w:line="360" w:lineRule="auto"/>
        <w:jc w:val="both"/>
        <w:rPr>
          <w:rFonts w:hint="eastAsia" w:ascii="宋体" w:hAnsi="宋体" w:eastAsia="宋体" w:cs="宋体"/>
          <w:b/>
          <w:bCs/>
          <w:sz w:val="24"/>
          <w:szCs w:val="24"/>
          <w:lang w:val="en-US" w:eastAsia="zh-CN"/>
        </w:rPr>
      </w:pPr>
    </w:p>
    <w:p>
      <w:pPr>
        <w:spacing w:line="360" w:lineRule="auto"/>
        <w:jc w:val="both"/>
        <w:rPr>
          <w:rFonts w:hint="eastAsia" w:ascii="宋体" w:hAnsi="宋体" w:eastAsia="宋体" w:cs="宋体"/>
          <w:b/>
          <w:bCs/>
          <w:sz w:val="24"/>
          <w:szCs w:val="24"/>
          <w:lang w:val="en-US" w:eastAsia="zh-CN"/>
        </w:rPr>
      </w:pPr>
    </w:p>
    <w:p>
      <w:pPr>
        <w:spacing w:line="360" w:lineRule="auto"/>
        <w:jc w:val="both"/>
        <w:rPr>
          <w:rFonts w:hint="eastAsia" w:ascii="宋体" w:hAnsi="宋体" w:eastAsia="宋体" w:cs="宋体"/>
          <w:b/>
          <w:bCs/>
          <w:sz w:val="24"/>
          <w:szCs w:val="24"/>
          <w:lang w:val="en-US" w:eastAsia="zh-CN"/>
        </w:rPr>
      </w:pPr>
    </w:p>
    <w:p>
      <w:pPr>
        <w:spacing w:line="360" w:lineRule="auto"/>
        <w:jc w:val="both"/>
        <w:rPr>
          <w:rFonts w:hint="eastAsia" w:ascii="宋体" w:hAnsi="宋体" w:eastAsia="宋体" w:cs="宋体"/>
          <w:b/>
          <w:bCs/>
          <w:sz w:val="24"/>
          <w:szCs w:val="24"/>
          <w:lang w:val="en-US" w:eastAsia="zh-CN"/>
        </w:rPr>
      </w:pPr>
    </w:p>
    <w:p>
      <w:pPr>
        <w:spacing w:line="360" w:lineRule="auto"/>
        <w:jc w:val="both"/>
        <w:rPr>
          <w:rFonts w:hint="eastAsia" w:ascii="宋体" w:hAnsi="宋体" w:eastAsia="宋体" w:cs="宋体"/>
          <w:b/>
          <w:bCs/>
          <w:sz w:val="24"/>
          <w:szCs w:val="24"/>
          <w:lang w:val="en-US" w:eastAsia="zh-CN"/>
        </w:rPr>
      </w:pPr>
    </w:p>
    <w:p>
      <w:pPr>
        <w:spacing w:line="360" w:lineRule="auto"/>
        <w:jc w:val="both"/>
        <w:rPr>
          <w:rFonts w:hint="eastAsia" w:ascii="宋体" w:hAnsi="宋体" w:eastAsia="宋体" w:cs="宋体"/>
          <w:b/>
          <w:bCs/>
          <w:sz w:val="24"/>
          <w:szCs w:val="24"/>
          <w:lang w:val="en-US" w:eastAsia="zh-CN"/>
        </w:rPr>
      </w:pPr>
    </w:p>
    <w:p>
      <w:pPr>
        <w:spacing w:line="360" w:lineRule="auto"/>
        <w:jc w:val="both"/>
        <w:rPr>
          <w:rFonts w:hint="eastAsia" w:ascii="宋体" w:hAnsi="宋体" w:eastAsia="宋体" w:cs="宋体"/>
          <w:b/>
          <w:bCs/>
          <w:sz w:val="24"/>
          <w:szCs w:val="24"/>
          <w:lang w:val="en-US" w:eastAsia="zh-CN"/>
        </w:rPr>
      </w:pPr>
    </w:p>
    <w:p>
      <w:pPr>
        <w:spacing w:line="360" w:lineRule="auto"/>
        <w:jc w:val="both"/>
        <w:rPr>
          <w:rFonts w:hint="eastAsia" w:ascii="宋体" w:hAnsi="宋体" w:eastAsia="宋体" w:cs="宋体"/>
          <w:b/>
          <w:bCs/>
          <w:sz w:val="24"/>
          <w:szCs w:val="24"/>
          <w:lang w:val="en-US" w:eastAsia="zh-CN"/>
        </w:rPr>
      </w:pPr>
    </w:p>
    <w:p>
      <w:pPr>
        <w:spacing w:line="360" w:lineRule="auto"/>
        <w:jc w:val="both"/>
        <w:rPr>
          <w:rFonts w:hint="eastAsia" w:ascii="宋体" w:hAnsi="宋体" w:eastAsia="宋体" w:cs="宋体"/>
          <w:b/>
          <w:bCs/>
          <w:sz w:val="24"/>
          <w:szCs w:val="24"/>
          <w:lang w:val="en-US" w:eastAsia="zh-CN"/>
        </w:rPr>
      </w:pPr>
    </w:p>
    <w:p>
      <w:pPr>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2.学科组基本情况</w:t>
      </w:r>
    </w:p>
    <w:p>
      <w:pPr>
        <w:keepNext w:val="0"/>
        <w:keepLines w:val="0"/>
        <w:pageBreakBefore w:val="0"/>
        <w:widowControl w:val="0"/>
        <w:kinsoku/>
        <w:wordWrap/>
        <w:overflowPunct/>
        <w:topLinePunct w:val="0"/>
        <w:autoSpaceDE/>
        <w:autoSpaceDN/>
        <w:bidi w:val="0"/>
        <w:spacing w:line="400" w:lineRule="exact"/>
        <w:ind w:firstLine="482" w:firstLineChars="200"/>
        <w:jc w:val="both"/>
        <w:textAlignment w:val="auto"/>
        <w:rPr>
          <w:rFonts w:hint="eastAsia" w:ascii="宋体" w:hAnsi="宋体" w:eastAsia="宋体" w:cs="宋体"/>
          <w:b/>
          <w:bCs/>
          <w:sz w:val="24"/>
          <w:szCs w:val="24"/>
          <w:highlight w:val="lightGray"/>
          <w:lang w:val="en-US" w:eastAsia="zh-CN"/>
        </w:rPr>
      </w:pPr>
      <w:r>
        <w:rPr>
          <w:rFonts w:hint="eastAsia" w:ascii="宋体" w:hAnsi="宋体" w:eastAsia="宋体" w:cs="宋体"/>
          <w:b/>
          <w:bCs/>
          <w:sz w:val="24"/>
          <w:szCs w:val="24"/>
          <w:highlight w:val="none"/>
          <w:lang w:val="en-US" w:eastAsia="zh-CN"/>
        </w:rPr>
        <w:t>优势：</w:t>
      </w:r>
    </w:p>
    <w:p>
      <w:pPr>
        <w:pStyle w:val="9"/>
        <w:numPr>
          <w:ilvl w:val="0"/>
          <w:numId w:val="0"/>
        </w:numPr>
        <w:spacing w:line="420" w:lineRule="exact"/>
        <w:ind w:leftChars="0" w:firstLine="480" w:firstLineChars="200"/>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（1）团队凝聚力稳步提升：在数学组“真”精神文化的引领下，老师们打造真实的数学学习平台，开展真实的实践，做真正的教学（教学课例研究），在一系列团队合作中，进一步增强了团队凝聚力。</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0"/>
          <w:sz w:val="24"/>
          <w:szCs w:val="24"/>
          <w:lang w:val="en-US" w:eastAsia="zh-CN"/>
        </w:rPr>
        <w:t>（2）专业素养扎实提高：上学期，数学组</w:t>
      </w:r>
      <w:r>
        <w:rPr>
          <w:rFonts w:hint="eastAsia" w:ascii="宋体" w:hAnsi="宋体" w:eastAsia="宋体" w:cs="宋体"/>
          <w:b w:val="0"/>
          <w:bCs/>
          <w:sz w:val="24"/>
          <w:szCs w:val="24"/>
          <w:lang w:val="en-US" w:eastAsia="zh-CN"/>
        </w:rPr>
        <w:t>借力新课标系列学习活动、课堂的长程性打磨，培养了教师理论素养，提升了教师课堂教学能力。</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kern w:val="0"/>
          <w:sz w:val="24"/>
          <w:szCs w:val="24"/>
          <w:lang w:val="en-US" w:eastAsia="zh-CN"/>
        </w:rPr>
        <w:t>（3）育人价值日渐彰显：</w:t>
      </w:r>
      <w:r>
        <w:rPr>
          <w:rFonts w:hint="eastAsia" w:ascii="宋体" w:hAnsi="宋体" w:eastAsia="宋体" w:cs="宋体"/>
          <w:b w:val="0"/>
          <w:bCs/>
          <w:sz w:val="24"/>
          <w:szCs w:val="24"/>
          <w:lang w:val="en-US" w:eastAsia="zh-CN"/>
        </w:rPr>
        <w:t>在双减背景下，</w:t>
      </w:r>
      <w:r>
        <w:rPr>
          <w:rFonts w:hint="eastAsia" w:ascii="宋体" w:hAnsi="宋体" w:eastAsia="宋体" w:cs="宋体"/>
          <w:b w:val="0"/>
          <w:bCs/>
          <w:sz w:val="24"/>
          <w:szCs w:val="24"/>
        </w:rPr>
        <w:t>数学学科组努力挖掘学科的“育人”价值</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开展了丰富多彩的数学活动，锻炼了学生的综合素养，AI数学获评区课程基地，也学生发展提供了良好的途径。</w:t>
      </w:r>
    </w:p>
    <w:p>
      <w:pPr>
        <w:keepNext w:val="0"/>
        <w:keepLines w:val="0"/>
        <w:pageBreakBefore w:val="0"/>
        <w:widowControl w:val="0"/>
        <w:kinsoku/>
        <w:wordWrap/>
        <w:overflowPunct/>
        <w:topLinePunct w:val="0"/>
        <w:autoSpaceDE/>
        <w:autoSpaceDN/>
        <w:bidi w:val="0"/>
        <w:spacing w:line="400" w:lineRule="exact"/>
        <w:ind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潜势：</w:t>
      </w:r>
    </w:p>
    <w:p>
      <w:pPr>
        <w:widowControl/>
        <w:spacing w:line="380" w:lineRule="exact"/>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教研文化需创新凝练：</w:t>
      </w:r>
      <w:r>
        <w:rPr>
          <w:rFonts w:hint="eastAsia" w:ascii="宋体" w:hAnsi="宋体" w:eastAsia="宋体" w:cs="宋体"/>
          <w:sz w:val="24"/>
          <w:szCs w:val="24"/>
          <w:lang w:val="en-US" w:eastAsia="zh-CN"/>
        </w:rPr>
        <w:t>教研组活动单一，全员参与的主动性不够，教研活动总体呈</w:t>
      </w:r>
      <w:r>
        <w:rPr>
          <w:rFonts w:hint="eastAsia" w:ascii="宋体" w:hAnsi="宋体" w:eastAsia="宋体" w:cs="宋体"/>
          <w:sz w:val="24"/>
          <w:szCs w:val="24"/>
        </w:rPr>
        <w:t>点状推进，整个学科组的研究方向不清，路径不明。对教材的整体梳理</w:t>
      </w:r>
      <w:r>
        <w:rPr>
          <w:rFonts w:hint="eastAsia" w:ascii="宋体" w:hAnsi="宋体" w:eastAsia="宋体" w:cs="宋体"/>
          <w:sz w:val="24"/>
          <w:szCs w:val="24"/>
          <w:lang w:eastAsia="zh-CN"/>
        </w:rPr>
        <w:t>、</w:t>
      </w:r>
      <w:r>
        <w:rPr>
          <w:rFonts w:hint="eastAsia" w:ascii="宋体" w:hAnsi="宋体" w:eastAsia="宋体" w:cs="宋体"/>
          <w:sz w:val="24"/>
          <w:szCs w:val="24"/>
        </w:rPr>
        <w:t>对课型研究</w:t>
      </w:r>
      <w:r>
        <w:rPr>
          <w:rFonts w:hint="eastAsia" w:ascii="宋体" w:hAnsi="宋体" w:eastAsia="宋体" w:cs="宋体"/>
          <w:sz w:val="24"/>
          <w:szCs w:val="24"/>
          <w:lang w:val="en-US" w:eastAsia="zh-CN"/>
        </w:rPr>
        <w:t>要</w:t>
      </w:r>
      <w:r>
        <w:rPr>
          <w:rFonts w:hint="eastAsia" w:ascii="宋体" w:hAnsi="宋体" w:eastAsia="宋体" w:cs="宋体"/>
          <w:sz w:val="24"/>
          <w:szCs w:val="24"/>
        </w:rPr>
        <w:t>全面深入梳理，还有对专题研究的成果提炼意识</w:t>
      </w:r>
      <w:r>
        <w:rPr>
          <w:rFonts w:hint="eastAsia" w:ascii="宋体" w:hAnsi="宋体" w:eastAsia="宋体" w:cs="宋体"/>
          <w:sz w:val="24"/>
          <w:szCs w:val="24"/>
          <w:lang w:val="en-US" w:eastAsia="zh-CN"/>
        </w:rPr>
        <w:t>要加</w:t>
      </w:r>
      <w:r>
        <w:rPr>
          <w:rFonts w:hint="eastAsia" w:ascii="宋体" w:hAnsi="宋体" w:eastAsia="宋体" w:cs="宋体"/>
          <w:sz w:val="24"/>
          <w:szCs w:val="24"/>
        </w:rPr>
        <w:t>强</w:t>
      </w:r>
      <w:r>
        <w:rPr>
          <w:rFonts w:hint="eastAsia" w:ascii="宋体" w:hAnsi="宋体" w:eastAsia="宋体" w:cs="宋体"/>
          <w:sz w:val="24"/>
          <w:szCs w:val="24"/>
          <w:lang w:eastAsia="zh-CN"/>
        </w:rPr>
        <w:t>。</w:t>
      </w:r>
    </w:p>
    <w:p>
      <w:pPr>
        <w:widowControl/>
        <w:spacing w:line="380" w:lineRule="exact"/>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lang w:val="en-US" w:eastAsia="zh-CN"/>
        </w:rPr>
        <w:t>（2）.特色</w:t>
      </w:r>
      <w:r>
        <w:rPr>
          <w:rFonts w:hint="eastAsia" w:ascii="宋体" w:hAnsi="宋体" w:eastAsia="宋体" w:cs="宋体"/>
          <w:sz w:val="24"/>
          <w:szCs w:val="24"/>
        </w:rPr>
        <w:t>课程需顶层设计：</w:t>
      </w:r>
      <w:r>
        <w:rPr>
          <w:rFonts w:hint="eastAsia" w:ascii="宋体" w:hAnsi="宋体" w:eastAsia="宋体" w:cs="宋体"/>
          <w:sz w:val="24"/>
          <w:szCs w:val="24"/>
          <w:lang w:val="en-US" w:eastAsia="zh-CN"/>
        </w:rPr>
        <w:t>AI数学</w:t>
      </w:r>
      <w:r>
        <w:rPr>
          <w:rFonts w:hint="eastAsia" w:ascii="宋体" w:hAnsi="宋体" w:eastAsia="宋体" w:cs="宋体"/>
          <w:sz w:val="24"/>
          <w:szCs w:val="24"/>
        </w:rPr>
        <w:t>实施有待进一步高质均衡，</w:t>
      </w:r>
      <w:r>
        <w:rPr>
          <w:rFonts w:hint="eastAsia" w:ascii="宋体" w:hAnsi="宋体" w:eastAsia="宋体" w:cs="宋体"/>
          <w:sz w:val="24"/>
          <w:szCs w:val="24"/>
          <w:lang w:val="en-US" w:eastAsia="zh-CN"/>
        </w:rPr>
        <w:t>AI数学目前研究比较散点化，缺</w:t>
      </w:r>
      <w:r>
        <w:rPr>
          <w:rFonts w:hint="eastAsia" w:ascii="宋体" w:hAnsi="宋体" w:eastAsia="宋体" w:cs="宋体"/>
          <w:sz w:val="24"/>
          <w:szCs w:val="24"/>
        </w:rPr>
        <w:t>少系统长程的规划。</w:t>
      </w:r>
    </w:p>
    <w:p>
      <w:pPr>
        <w:spacing w:line="440" w:lineRule="exact"/>
        <w:ind w:firstLine="470" w:firstLineChars="196"/>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发展内驱需分层激活：</w:t>
      </w:r>
      <w:r>
        <w:rPr>
          <w:rFonts w:hint="eastAsia" w:ascii="宋体" w:hAnsi="宋体" w:eastAsia="宋体" w:cs="宋体"/>
          <w:sz w:val="24"/>
          <w:szCs w:val="24"/>
          <w:lang w:val="en-US" w:eastAsia="zh-CN"/>
        </w:rPr>
        <w:t>部分</w:t>
      </w:r>
      <w:r>
        <w:rPr>
          <w:rFonts w:hint="eastAsia" w:ascii="宋体" w:hAnsi="宋体" w:eastAsia="宋体" w:cs="宋体"/>
          <w:sz w:val="24"/>
          <w:szCs w:val="24"/>
        </w:rPr>
        <w:t>新教师有职业激情但缺乏教学经验，35岁以上的教师有丰富的教学经验，但进入发展瓶颈期的他们又缺乏整体的主动性和内驱力。梯队教师之间的发展差异逐渐拉大。</w:t>
      </w:r>
      <w:r>
        <w:rPr>
          <w:rFonts w:hint="eastAsia" w:ascii="宋体" w:hAnsi="宋体" w:eastAsia="宋体" w:cs="宋体"/>
          <w:sz w:val="24"/>
          <w:szCs w:val="24"/>
          <w:lang w:val="en-US" w:eastAsia="zh-CN"/>
        </w:rPr>
        <w:t>教师</w:t>
      </w:r>
      <w:r>
        <w:rPr>
          <w:rFonts w:hint="eastAsia" w:ascii="宋体" w:hAnsi="宋体" w:eastAsia="宋体" w:cs="宋体"/>
          <w:sz w:val="24"/>
          <w:szCs w:val="24"/>
        </w:rPr>
        <w:t>理念与实践不能有效对接，不缺少理论的学习，但缺少对理论内涵的认识。</w:t>
      </w:r>
    </w:p>
    <w:p>
      <w:pPr>
        <w:widowControl/>
        <w:spacing w:line="380" w:lineRule="exact"/>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学生常规需持续培养：学生新常规的培养有序列的梳理，教学实践中却往往会忽视持久地培养，不利于让常规变为习惯。</w:t>
      </w:r>
      <w:r>
        <w:rPr>
          <w:rFonts w:hint="eastAsia" w:ascii="宋体" w:hAnsi="宋体" w:eastAsia="宋体" w:cs="宋体"/>
          <w:sz w:val="24"/>
          <w:szCs w:val="24"/>
          <w:lang w:val="en-US" w:eastAsia="zh-CN"/>
        </w:rPr>
        <w:t>人数多、</w:t>
      </w:r>
      <w:r>
        <w:rPr>
          <w:rFonts w:hint="eastAsia" w:ascii="宋体" w:hAnsi="宋体" w:eastAsia="宋体" w:cs="宋体"/>
          <w:sz w:val="24"/>
          <w:szCs w:val="24"/>
        </w:rPr>
        <w:t>插班生多，学困生人数偏多，学生的综合素养有待进一步提升。</w:t>
      </w:r>
    </w:p>
    <w:p>
      <w:pPr>
        <w:pStyle w:val="9"/>
        <w:numPr>
          <w:ilvl w:val="0"/>
          <w:numId w:val="0"/>
        </w:numPr>
        <w:spacing w:line="312" w:lineRule="auto"/>
        <w:jc w:val="left"/>
        <w:rPr>
          <w:rFonts w:hint="eastAsia" w:ascii="黑体" w:hAnsi="黑体" w:eastAsia="黑体" w:cs="仿宋"/>
          <w:b/>
          <w:bCs w:val="0"/>
          <w:kern w:val="0"/>
          <w:sz w:val="28"/>
          <w:szCs w:val="28"/>
          <w:lang w:val="en-US" w:eastAsia="zh-CN" w:bidi="ar-SA"/>
        </w:rPr>
      </w:pPr>
      <w:r>
        <w:rPr>
          <w:rFonts w:hint="eastAsia" w:ascii="黑体" w:hAnsi="黑体" w:eastAsia="黑体" w:cs="仿宋"/>
          <w:b/>
          <w:bCs w:val="0"/>
          <w:kern w:val="0"/>
          <w:sz w:val="28"/>
          <w:szCs w:val="28"/>
          <w:lang w:val="en-US" w:eastAsia="zh-CN" w:bidi="ar-SA"/>
        </w:rPr>
        <w:t>二、学科组发展目标</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b/>
          <w:bCs/>
          <w:sz w:val="24"/>
          <w:szCs w:val="24"/>
        </w:rPr>
        <w:t>课程建设：</w:t>
      </w:r>
      <w:r>
        <w:rPr>
          <w:rFonts w:hint="eastAsia" w:ascii="Times New Roman" w:hAnsi="Times New Roman" w:eastAsia="宋体" w:cs="Times New Roman"/>
          <w:sz w:val="24"/>
        </w:rPr>
        <w:t xml:space="preserve"> 进一步规范教育教学常规，提升国家课程实施的品质，确保</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双减”政策能真正落地。完善“</w:t>
      </w:r>
      <w:r>
        <w:rPr>
          <w:rFonts w:hint="eastAsia" w:asciiTheme="minorEastAsia" w:hAnsiTheme="minorEastAsia" w:cstheme="minorEastAsia"/>
          <w:sz w:val="24"/>
          <w:szCs w:val="24"/>
          <w:lang w:val="en-US" w:eastAsia="zh-CN"/>
        </w:rPr>
        <w:t>AI数学</w:t>
      </w:r>
      <w:r>
        <w:rPr>
          <w:rFonts w:hint="eastAsia" w:ascii="Times New Roman" w:hAnsi="Times New Roman" w:eastAsia="宋体" w:cs="Times New Roman"/>
          <w:sz w:val="24"/>
          <w:lang w:val="en-US" w:eastAsia="zh-CN"/>
        </w:rPr>
        <w:t>”</w:t>
      </w:r>
      <w:r>
        <w:rPr>
          <w:rFonts w:hint="eastAsia" w:asciiTheme="minorEastAsia" w:hAnsiTheme="minorEastAsia" w:cstheme="minorEastAsia"/>
          <w:sz w:val="24"/>
          <w:szCs w:val="24"/>
          <w:lang w:val="en-US" w:eastAsia="zh-CN"/>
        </w:rPr>
        <w:t xml:space="preserve">特色课程，形成“AI数学”研究序列。  </w:t>
      </w:r>
    </w:p>
    <w:p>
      <w:pPr>
        <w:widowControl/>
        <w:spacing w:line="380" w:lineRule="exact"/>
        <w:ind w:firstLine="482" w:firstLineChars="200"/>
        <w:jc w:val="left"/>
        <w:outlineLvl w:val="0"/>
        <w:rPr>
          <w:rFonts w:hint="eastAsia" w:ascii="Times New Roman" w:hAnsi="Times New Roman" w:eastAsia="宋体" w:cs="Times New Roman"/>
          <w:sz w:val="24"/>
        </w:rPr>
      </w:pPr>
      <w:r>
        <w:rPr>
          <w:rFonts w:hint="eastAsia" w:asciiTheme="minorEastAsia" w:hAnsiTheme="minorEastAsia" w:cstheme="minorEastAsia"/>
          <w:b/>
          <w:bCs/>
          <w:sz w:val="24"/>
          <w:szCs w:val="24"/>
          <w:lang w:val="en-US" w:eastAsia="zh-CN"/>
        </w:rPr>
        <w:t>教师发展：</w:t>
      </w:r>
      <w:r>
        <w:rPr>
          <w:rFonts w:hint="eastAsia" w:ascii="Times New Roman" w:hAnsi="Times New Roman" w:eastAsia="宋体" w:cs="Times New Roman"/>
          <w:sz w:val="24"/>
        </w:rPr>
        <w:t>进一步强化文化的引领作用，将数学团队发展为团结、和谐奋进、乐于奉献的发展共同体。努力构建促使教师主动发展的激励机制，</w:t>
      </w:r>
      <w:r>
        <w:rPr>
          <w:rFonts w:hint="eastAsia" w:ascii="Times New Roman" w:hAnsi="Times New Roman" w:eastAsia="宋体" w:cs="Times New Roman"/>
          <w:sz w:val="24"/>
          <w:lang w:val="en-US" w:eastAsia="zh-CN"/>
        </w:rPr>
        <w:t>加强新课标学习力度</w:t>
      </w:r>
      <w:r>
        <w:rPr>
          <w:rFonts w:hint="eastAsia" w:ascii="Times New Roman" w:hAnsi="Times New Roman" w:eastAsia="宋体" w:cs="Times New Roman"/>
          <w:sz w:val="24"/>
        </w:rPr>
        <w:t>，切实提升教师的理论素养、课堂实践能力及反思能力。</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b/>
          <w:sz w:val="24"/>
          <w:szCs w:val="24"/>
          <w:lang w:val="en-US" w:eastAsia="zh-CN"/>
        </w:rPr>
        <w:t>学生成长</w:t>
      </w:r>
      <w:r>
        <w:rPr>
          <w:rFonts w:hint="eastAsia" w:asciiTheme="minorEastAsia" w:hAnsiTheme="minorEastAsia" w:eastAsiaTheme="minorEastAsia" w:cstheme="minorEastAsia"/>
          <w:b/>
          <w:sz w:val="24"/>
          <w:szCs w:val="24"/>
        </w:rPr>
        <w:t>：</w:t>
      </w:r>
      <w:r>
        <w:rPr>
          <w:rFonts w:hint="eastAsia" w:asciiTheme="minorEastAsia" w:hAnsiTheme="minorEastAsia" w:cstheme="minorEastAsia"/>
          <w:sz w:val="24"/>
          <w:szCs w:val="24"/>
          <w:lang w:val="en-US" w:eastAsia="zh-CN"/>
        </w:rPr>
        <w:t>注重学生数学学习常规的培养</w:t>
      </w:r>
      <w:r>
        <w:rPr>
          <w:rFonts w:hint="eastAsia" w:asciiTheme="minorEastAsia" w:hAnsiTheme="minorEastAsia" w:cstheme="minorEastAsia"/>
          <w:sz w:val="24"/>
          <w:szCs w:val="24"/>
          <w:lang w:eastAsia="zh-CN"/>
        </w:rPr>
        <w:t>，</w:t>
      </w:r>
      <w:r>
        <w:rPr>
          <w:rFonts w:hint="eastAsia" w:ascii="Times New Roman" w:hAnsi="Times New Roman" w:eastAsia="宋体" w:cs="Times New Roman"/>
          <w:sz w:val="24"/>
        </w:rPr>
        <w:t>深入挖掘学科独特的育人价值</w:t>
      </w:r>
      <w:r>
        <w:rPr>
          <w:rFonts w:hint="eastAsia" w:ascii="Times New Roman" w:hAnsi="Times New Roman" w:eastAsia="宋体" w:cs="Times New Roman"/>
          <w:sz w:val="24"/>
          <w:lang w:eastAsia="zh-CN"/>
        </w:rPr>
        <w:t>，</w:t>
      </w:r>
      <w:r>
        <w:rPr>
          <w:rFonts w:hint="eastAsia" w:asciiTheme="minorEastAsia" w:hAnsiTheme="minorEastAsia" w:cstheme="minorEastAsia"/>
          <w:sz w:val="24"/>
          <w:szCs w:val="24"/>
          <w:lang w:val="en-US" w:eastAsia="zh-CN"/>
        </w:rPr>
        <w:t>开展丰富多彩的数学活动，提升学生的综合素养。</w:t>
      </w:r>
    </w:p>
    <w:p>
      <w:pPr>
        <w:numPr>
          <w:ilvl w:val="0"/>
          <w:numId w:val="0"/>
        </w:numPr>
        <w:spacing w:line="360" w:lineRule="auto"/>
        <w:ind w:leftChars="0"/>
        <w:jc w:val="both"/>
        <w:rPr>
          <w:rFonts w:hint="eastAsia" w:ascii="黑体" w:hAnsi="黑体" w:eastAsia="黑体" w:cs="黑体"/>
          <w:b/>
          <w:bCs/>
          <w:kern w:val="2"/>
          <w:sz w:val="32"/>
          <w:szCs w:val="32"/>
          <w:lang w:val="en-US" w:eastAsia="zh-CN" w:bidi="ar-SA"/>
        </w:rPr>
      </w:pPr>
    </w:p>
    <w:p>
      <w:pPr>
        <w:numPr>
          <w:ilvl w:val="0"/>
          <w:numId w:val="0"/>
        </w:numPr>
        <w:spacing w:line="360" w:lineRule="auto"/>
        <w:ind w:leftChars="0"/>
        <w:jc w:val="both"/>
        <w:rPr>
          <w:rFonts w:hint="default" w:ascii="黑体" w:hAnsi="黑体" w:eastAsia="黑体" w:cs="仿宋"/>
          <w:b/>
          <w:bCs w:val="0"/>
          <w:kern w:val="0"/>
          <w:sz w:val="28"/>
          <w:szCs w:val="28"/>
          <w:lang w:val="en-US" w:eastAsia="zh-CN" w:bidi="ar-SA"/>
        </w:rPr>
      </w:pPr>
      <w:r>
        <w:rPr>
          <w:rFonts w:hint="eastAsia" w:ascii="黑体" w:hAnsi="黑体" w:eastAsia="黑体" w:cs="仿宋"/>
          <w:b/>
          <w:bCs w:val="0"/>
          <w:kern w:val="0"/>
          <w:sz w:val="28"/>
          <w:szCs w:val="28"/>
          <w:lang w:val="en-US" w:eastAsia="zh-CN" w:bidi="ar-SA"/>
        </w:rPr>
        <w:t>三、学科组重大事件</w:t>
      </w:r>
    </w:p>
    <w:tbl>
      <w:tblPr>
        <w:tblStyle w:val="6"/>
        <w:tblpPr w:leftFromText="180" w:rightFromText="180" w:vertAnchor="text" w:horzAnchor="page" w:tblpX="2291" w:tblpY="392"/>
        <w:tblOverlap w:val="never"/>
        <w:tblW w:w="750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01"/>
        <w:gridCol w:w="64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1" w:hRule="atLeast"/>
          <w:jc w:val="center"/>
        </w:trPr>
        <w:tc>
          <w:tcPr>
            <w:tcW w:w="1101" w:type="dxa"/>
            <w:vAlign w:val="center"/>
          </w:tcPr>
          <w:p>
            <w:pPr>
              <w:spacing w:line="440" w:lineRule="exact"/>
              <w:ind w:firstLine="240" w:firstLineChars="100"/>
              <w:rPr>
                <w:rFonts w:hint="default" w:ascii="宋体" w:hAnsi="宋体"/>
                <w:bCs/>
                <w:sz w:val="24"/>
                <w:lang w:val="en-US" w:eastAsia="zh-CN"/>
              </w:rPr>
            </w:pPr>
            <w:r>
              <w:rPr>
                <w:rFonts w:hint="eastAsia" w:ascii="宋体" w:hAnsi="宋体"/>
                <w:bCs/>
                <w:sz w:val="24"/>
                <w:lang w:val="en-US" w:eastAsia="zh-CN"/>
              </w:rPr>
              <w:t>文化</w:t>
            </w:r>
          </w:p>
        </w:tc>
        <w:tc>
          <w:tcPr>
            <w:tcW w:w="6401" w:type="dxa"/>
            <w:vAlign w:val="center"/>
          </w:tcPr>
          <w:p>
            <w:pPr>
              <w:spacing w:line="440" w:lineRule="exact"/>
              <w:rPr>
                <w:rFonts w:hint="default" w:ascii="宋体" w:hAnsi="宋体"/>
                <w:bCs/>
                <w:sz w:val="24"/>
                <w:lang w:val="en-US" w:eastAsia="zh-CN"/>
              </w:rPr>
            </w:pPr>
            <w:r>
              <w:rPr>
                <w:rFonts w:hint="eastAsia" w:asciiTheme="minorEastAsia" w:hAnsiTheme="minorEastAsia" w:cstheme="minorEastAsia"/>
                <w:sz w:val="24"/>
                <w:szCs w:val="24"/>
                <w:lang w:val="en-US" w:eastAsia="zh-CN"/>
              </w:rPr>
              <w:t>班级数学角布置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101" w:type="dxa"/>
            <w:vMerge w:val="restart"/>
            <w:vAlign w:val="center"/>
          </w:tcPr>
          <w:p>
            <w:pPr>
              <w:spacing w:line="440" w:lineRule="exact"/>
              <w:ind w:firstLine="240" w:firstLineChars="100"/>
              <w:jc w:val="both"/>
              <w:rPr>
                <w:rFonts w:hint="eastAsia" w:ascii="宋体" w:hAnsi="宋体"/>
                <w:bCs/>
                <w:sz w:val="24"/>
                <w:lang w:val="en-US" w:eastAsia="zh-CN"/>
              </w:rPr>
            </w:pPr>
            <w:r>
              <w:rPr>
                <w:rFonts w:hint="eastAsia" w:asciiTheme="minorEastAsia" w:hAnsiTheme="minorEastAsia" w:cstheme="minorEastAsia"/>
                <w:bCs/>
                <w:kern w:val="2"/>
                <w:sz w:val="24"/>
                <w:szCs w:val="24"/>
                <w:lang w:val="en-US" w:eastAsia="zh-CN" w:bidi="ar-SA"/>
              </w:rPr>
              <w:t>课程</w:t>
            </w:r>
          </w:p>
        </w:tc>
        <w:tc>
          <w:tcPr>
            <w:tcW w:w="6401" w:type="dxa"/>
            <w:vAlign w:val="center"/>
          </w:tcPr>
          <w:p>
            <w:pPr>
              <w:spacing w:line="440" w:lineRule="exact"/>
              <w:rPr>
                <w:rFonts w:hint="default" w:asciiTheme="minorEastAsia" w:hAnsi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开展教材解读、课堂实践主题评课一体的研究模式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101" w:type="dxa"/>
            <w:vMerge w:val="continue"/>
            <w:vAlign w:val="center"/>
          </w:tcPr>
          <w:p>
            <w:pPr>
              <w:spacing w:line="440" w:lineRule="exact"/>
              <w:ind w:firstLine="240" w:firstLineChars="100"/>
              <w:jc w:val="both"/>
              <w:rPr>
                <w:rFonts w:hint="eastAsia" w:ascii="宋体" w:hAnsi="宋体"/>
                <w:bCs/>
                <w:sz w:val="24"/>
                <w:lang w:val="en-US" w:eastAsia="zh-CN"/>
              </w:rPr>
            </w:pPr>
          </w:p>
        </w:tc>
        <w:tc>
          <w:tcPr>
            <w:tcW w:w="6401" w:type="dxa"/>
            <w:vAlign w:val="center"/>
          </w:tcPr>
          <w:p>
            <w:pPr>
              <w:spacing w:line="440" w:lineRule="exact"/>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作业设计研究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0" w:hRule="atLeast"/>
          <w:jc w:val="center"/>
        </w:trPr>
        <w:tc>
          <w:tcPr>
            <w:tcW w:w="1101" w:type="dxa"/>
            <w:vMerge w:val="continue"/>
            <w:vAlign w:val="center"/>
          </w:tcPr>
          <w:p>
            <w:pPr>
              <w:spacing w:line="440" w:lineRule="exact"/>
              <w:jc w:val="center"/>
              <w:rPr>
                <w:rFonts w:hint="eastAsia" w:asciiTheme="minorEastAsia" w:hAnsiTheme="minorEastAsia" w:eastAsiaTheme="minorEastAsia" w:cstheme="minorEastAsia"/>
                <w:bCs/>
                <w:kern w:val="2"/>
                <w:sz w:val="24"/>
                <w:szCs w:val="24"/>
                <w:lang w:val="en-US" w:eastAsia="zh-CN" w:bidi="ar-SA"/>
              </w:rPr>
            </w:pPr>
          </w:p>
        </w:tc>
        <w:tc>
          <w:tcPr>
            <w:tcW w:w="6401" w:type="dxa"/>
            <w:vAlign w:val="center"/>
          </w:tcPr>
          <w:p>
            <w:pPr>
              <w:spacing w:line="44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sz w:val="24"/>
                <w:szCs w:val="24"/>
                <w:lang w:val="en-US" w:eastAsia="zh-CN"/>
              </w:rPr>
              <w:t>AI数学的推进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0" w:hRule="atLeast"/>
          <w:jc w:val="center"/>
        </w:trPr>
        <w:tc>
          <w:tcPr>
            <w:tcW w:w="1101" w:type="dxa"/>
            <w:vMerge w:val="restart"/>
            <w:vAlign w:val="center"/>
          </w:tcPr>
          <w:p>
            <w:pPr>
              <w:spacing w:line="440" w:lineRule="exact"/>
              <w:ind w:firstLine="240" w:firstLineChars="100"/>
              <w:rPr>
                <w:rFonts w:hint="eastAsia" w:ascii="宋体" w:hAnsi="宋体"/>
                <w:bCs/>
                <w:sz w:val="24"/>
                <w:lang w:val="en-US" w:eastAsia="zh-CN"/>
              </w:rPr>
            </w:pPr>
          </w:p>
          <w:p>
            <w:pPr>
              <w:spacing w:line="440" w:lineRule="exact"/>
              <w:ind w:firstLine="240" w:firstLineChars="100"/>
              <w:rPr>
                <w:rFonts w:hint="eastAsia" w:ascii="宋体" w:hAnsi="宋体" w:eastAsiaTheme="minorEastAsia" w:cstheme="minorBidi"/>
                <w:bCs/>
                <w:kern w:val="2"/>
                <w:sz w:val="24"/>
                <w:szCs w:val="22"/>
                <w:lang w:val="en-US" w:eastAsia="zh-CN" w:bidi="ar-SA"/>
              </w:rPr>
            </w:pPr>
            <w:r>
              <w:rPr>
                <w:rFonts w:hint="eastAsia" w:ascii="宋体" w:hAnsi="宋体"/>
                <w:bCs/>
                <w:sz w:val="24"/>
                <w:lang w:val="en-US" w:eastAsia="zh-CN"/>
              </w:rPr>
              <w:t>教师</w:t>
            </w:r>
          </w:p>
          <w:p>
            <w:pPr>
              <w:spacing w:line="440" w:lineRule="exact"/>
              <w:jc w:val="both"/>
              <w:rPr>
                <w:rFonts w:hint="eastAsia" w:asciiTheme="minorEastAsia" w:hAnsiTheme="minorEastAsia" w:eastAsiaTheme="minorEastAsia" w:cstheme="minorEastAsia"/>
                <w:bCs/>
                <w:sz w:val="24"/>
                <w:szCs w:val="24"/>
              </w:rPr>
            </w:pPr>
          </w:p>
        </w:tc>
        <w:tc>
          <w:tcPr>
            <w:tcW w:w="6401" w:type="dxa"/>
            <w:vAlign w:val="center"/>
          </w:tcPr>
          <w:p>
            <w:pPr>
              <w:spacing w:line="440" w:lineRule="exact"/>
              <w:rPr>
                <w:rFonts w:hint="default" w:ascii="宋体" w:hAnsi="宋体" w:eastAsiaTheme="minorEastAsia" w:cstheme="minorBidi"/>
                <w:bCs/>
                <w:kern w:val="2"/>
                <w:sz w:val="24"/>
                <w:szCs w:val="22"/>
                <w:lang w:val="en-US" w:eastAsia="zh-CN" w:bidi="ar-SA"/>
              </w:rPr>
            </w:pPr>
            <w:r>
              <w:rPr>
                <w:rFonts w:hint="eastAsia" w:ascii="宋体" w:hAnsi="宋体"/>
                <w:bCs/>
                <w:sz w:val="24"/>
                <w:lang w:val="en-US" w:eastAsia="zh-CN"/>
              </w:rPr>
              <w:t>新课标学习与实践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jc w:val="center"/>
        </w:trPr>
        <w:tc>
          <w:tcPr>
            <w:tcW w:w="1101" w:type="dxa"/>
            <w:vMerge w:val="continue"/>
            <w:vAlign w:val="center"/>
          </w:tcPr>
          <w:p>
            <w:pPr>
              <w:spacing w:line="440" w:lineRule="exact"/>
              <w:rPr>
                <w:rFonts w:hint="eastAsia" w:asciiTheme="minorEastAsia" w:hAnsiTheme="minorEastAsia" w:eastAsiaTheme="minorEastAsia" w:cstheme="minorEastAsia"/>
                <w:bCs/>
                <w:sz w:val="24"/>
                <w:szCs w:val="24"/>
              </w:rPr>
            </w:pPr>
          </w:p>
        </w:tc>
        <w:tc>
          <w:tcPr>
            <w:tcW w:w="6401" w:type="dxa"/>
            <w:vAlign w:val="center"/>
          </w:tcPr>
          <w:p>
            <w:pPr>
              <w:spacing w:line="440" w:lineRule="exact"/>
              <w:rPr>
                <w:rFonts w:hint="default" w:ascii="宋体" w:hAnsi="宋体"/>
                <w:bCs/>
                <w:sz w:val="24"/>
                <w:lang w:val="en-US" w:eastAsia="zh-CN"/>
              </w:rPr>
            </w:pPr>
            <w:r>
              <w:rPr>
                <w:rFonts w:hint="eastAsia" w:asciiTheme="minorEastAsia" w:hAnsiTheme="minorEastAsia" w:cstheme="minorEastAsia"/>
                <w:bCs/>
                <w:sz w:val="24"/>
                <w:szCs w:val="24"/>
                <w:lang w:val="en-US" w:eastAsia="zh-CN"/>
              </w:rPr>
              <w:t>弘雅杯教师基本功比赛、区教师基本功比赛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jc w:val="center"/>
        </w:trPr>
        <w:tc>
          <w:tcPr>
            <w:tcW w:w="1101" w:type="dxa"/>
            <w:vMerge w:val="continue"/>
            <w:vAlign w:val="center"/>
          </w:tcPr>
          <w:p>
            <w:pPr>
              <w:spacing w:line="440" w:lineRule="exact"/>
              <w:rPr>
                <w:rFonts w:hint="eastAsia" w:asciiTheme="minorEastAsia" w:hAnsiTheme="minorEastAsia" w:eastAsiaTheme="minorEastAsia" w:cstheme="minorEastAsia"/>
                <w:bCs/>
                <w:sz w:val="24"/>
                <w:szCs w:val="24"/>
              </w:rPr>
            </w:pPr>
          </w:p>
        </w:tc>
        <w:tc>
          <w:tcPr>
            <w:tcW w:w="6401" w:type="dxa"/>
            <w:vAlign w:val="center"/>
          </w:tcPr>
          <w:p>
            <w:pPr>
              <w:spacing w:line="440" w:lineRule="exact"/>
              <w:rPr>
                <w:rFonts w:hint="default" w:asciiTheme="minorEastAsia" w:hAnsiTheme="minorEastAsia" w:cstheme="minorEastAsia"/>
                <w:bCs/>
                <w:sz w:val="24"/>
                <w:szCs w:val="24"/>
                <w:lang w:val="en-US" w:eastAsia="zh-CN"/>
              </w:rPr>
            </w:pPr>
            <w:r>
              <w:rPr>
                <w:rFonts w:hint="eastAsia" w:asciiTheme="minorEastAsia" w:hAnsiTheme="minorEastAsia" w:cstheme="minorEastAsia"/>
                <w:bCs/>
                <w:sz w:val="24"/>
                <w:szCs w:val="24"/>
                <w:lang w:val="en-US" w:eastAsia="zh-CN"/>
              </w:rPr>
              <w:t>校级、区级课题申报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1" w:hRule="atLeast"/>
          <w:jc w:val="center"/>
        </w:trPr>
        <w:tc>
          <w:tcPr>
            <w:tcW w:w="1101" w:type="dxa"/>
            <w:vMerge w:val="continue"/>
            <w:vAlign w:val="center"/>
          </w:tcPr>
          <w:p>
            <w:pPr>
              <w:spacing w:line="440" w:lineRule="exact"/>
              <w:rPr>
                <w:rFonts w:hint="eastAsia" w:asciiTheme="minorEastAsia" w:hAnsiTheme="minorEastAsia" w:eastAsiaTheme="minorEastAsia" w:cstheme="minorEastAsia"/>
                <w:bCs/>
                <w:sz w:val="24"/>
                <w:szCs w:val="24"/>
              </w:rPr>
            </w:pPr>
          </w:p>
        </w:tc>
        <w:tc>
          <w:tcPr>
            <w:tcW w:w="6401" w:type="dxa"/>
            <w:vAlign w:val="center"/>
          </w:tcPr>
          <w:p>
            <w:pPr>
              <w:spacing w:line="44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新秀、能手参评</w:t>
            </w:r>
            <w:r>
              <w:rPr>
                <w:rFonts w:hint="eastAsia" w:asciiTheme="minorEastAsia" w:hAnsiTheme="minorEastAsia" w:cstheme="minorEastAsia"/>
                <w:bCs/>
                <w:sz w:val="24"/>
                <w:szCs w:val="24"/>
              </w:rPr>
              <w:t>教师</w:t>
            </w:r>
            <w:r>
              <w:rPr>
                <w:rFonts w:hint="eastAsia" w:asciiTheme="minorEastAsia" w:hAnsiTheme="minorEastAsia" w:cstheme="minorEastAsia"/>
                <w:bCs/>
                <w:sz w:val="24"/>
                <w:szCs w:val="24"/>
                <w:lang w:val="en-US" w:eastAsia="zh-CN"/>
              </w:rPr>
              <w:t>材料准备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 w:hRule="atLeast"/>
          <w:jc w:val="center"/>
        </w:trPr>
        <w:tc>
          <w:tcPr>
            <w:tcW w:w="1101" w:type="dxa"/>
            <w:vMerge w:val="restart"/>
            <w:vAlign w:val="center"/>
          </w:tcPr>
          <w:p>
            <w:pPr>
              <w:spacing w:line="440" w:lineRule="exact"/>
              <w:jc w:val="center"/>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学生</w:t>
            </w:r>
          </w:p>
        </w:tc>
        <w:tc>
          <w:tcPr>
            <w:tcW w:w="6401"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bCs/>
                <w:kern w:val="2"/>
                <w:sz w:val="24"/>
                <w:szCs w:val="24"/>
                <w:lang w:val="en-US" w:eastAsia="zh-CN" w:bidi="ar-SA"/>
              </w:rPr>
            </w:pPr>
            <w:r>
              <w:rPr>
                <w:rFonts w:hint="eastAsia" w:asciiTheme="minorEastAsia" w:hAnsiTheme="minorEastAsia" w:cstheme="minorEastAsia"/>
                <w:sz w:val="24"/>
                <w:szCs w:val="24"/>
                <w:lang w:val="en-US" w:eastAsia="zh-CN"/>
              </w:rPr>
              <w:t>数学活动的序列化开展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6" w:hRule="atLeast"/>
          <w:jc w:val="center"/>
        </w:trPr>
        <w:tc>
          <w:tcPr>
            <w:tcW w:w="1101" w:type="dxa"/>
            <w:vMerge w:val="continue"/>
            <w:vAlign w:val="center"/>
          </w:tcPr>
          <w:p>
            <w:pPr>
              <w:spacing w:line="440" w:lineRule="exact"/>
              <w:jc w:val="center"/>
              <w:rPr>
                <w:rFonts w:hint="eastAsia" w:asciiTheme="minorEastAsia" w:hAnsiTheme="minorEastAsia" w:eastAsiaTheme="minorEastAsia" w:cstheme="minorEastAsia"/>
                <w:bCs/>
                <w:sz w:val="24"/>
                <w:szCs w:val="24"/>
                <w:lang w:val="en-US" w:eastAsia="zh-CN"/>
              </w:rPr>
            </w:pPr>
          </w:p>
        </w:tc>
        <w:tc>
          <w:tcPr>
            <w:tcW w:w="6401" w:type="dxa"/>
            <w:vAlign w:val="center"/>
          </w:tcPr>
          <w:p>
            <w:pPr>
              <w:spacing w:line="440" w:lineRule="exact"/>
              <w:rPr>
                <w:rFonts w:hint="default" w:asciiTheme="minorEastAsia" w:hAnsiTheme="minorEastAsia" w:eastAsiaTheme="minorEastAsia" w:cstheme="minorEastAsia"/>
                <w:bCs/>
                <w:kern w:val="2"/>
                <w:sz w:val="24"/>
                <w:szCs w:val="24"/>
                <w:lang w:val="en-US" w:eastAsia="zh-CN" w:bidi="ar-SA"/>
              </w:rPr>
            </w:pPr>
            <w:r>
              <w:rPr>
                <w:rFonts w:hint="eastAsia" w:asciiTheme="minorEastAsia" w:hAnsiTheme="minorEastAsia" w:cstheme="minorEastAsia"/>
                <w:bCs/>
                <w:kern w:val="2"/>
                <w:sz w:val="24"/>
                <w:szCs w:val="24"/>
                <w:lang w:val="en-US" w:eastAsia="zh-CN" w:bidi="ar-SA"/>
              </w:rPr>
              <w:t>完善学生评价方式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6" w:hRule="atLeast"/>
          <w:jc w:val="center"/>
        </w:trPr>
        <w:tc>
          <w:tcPr>
            <w:tcW w:w="1101" w:type="dxa"/>
            <w:vMerge w:val="continue"/>
            <w:vAlign w:val="center"/>
          </w:tcPr>
          <w:p>
            <w:pPr>
              <w:spacing w:line="440" w:lineRule="exact"/>
              <w:jc w:val="center"/>
              <w:rPr>
                <w:rFonts w:hint="eastAsia" w:asciiTheme="minorEastAsia" w:hAnsiTheme="minorEastAsia" w:eastAsiaTheme="minorEastAsia" w:cstheme="minorEastAsia"/>
                <w:bCs/>
                <w:sz w:val="24"/>
                <w:szCs w:val="24"/>
                <w:lang w:val="en-US" w:eastAsia="zh-CN"/>
              </w:rPr>
            </w:pPr>
          </w:p>
        </w:tc>
        <w:tc>
          <w:tcPr>
            <w:tcW w:w="6401" w:type="dxa"/>
            <w:vAlign w:val="center"/>
          </w:tcPr>
          <w:p>
            <w:pPr>
              <w:spacing w:line="44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六年级区抽测</w:t>
            </w:r>
          </w:p>
        </w:tc>
      </w:tr>
    </w:tbl>
    <w:p>
      <w:pPr>
        <w:pStyle w:val="9"/>
        <w:numPr>
          <w:ilvl w:val="0"/>
          <w:numId w:val="0"/>
        </w:numPr>
        <w:spacing w:line="312" w:lineRule="auto"/>
        <w:jc w:val="left"/>
        <w:rPr>
          <w:rFonts w:hint="eastAsia" w:ascii="宋体" w:hAnsi="宋体"/>
          <w:b/>
          <w:color w:val="C00000"/>
          <w:szCs w:val="24"/>
          <w:lang w:val="en-US" w:eastAsia="zh-CN"/>
        </w:rPr>
      </w:pPr>
    </w:p>
    <w:p>
      <w:pPr>
        <w:pStyle w:val="9"/>
        <w:numPr>
          <w:ilvl w:val="0"/>
          <w:numId w:val="0"/>
        </w:numPr>
        <w:spacing w:line="312" w:lineRule="auto"/>
        <w:jc w:val="left"/>
        <w:rPr>
          <w:rFonts w:hint="eastAsia" w:ascii="黑体" w:hAnsi="黑体" w:eastAsia="黑体" w:cs="仿宋"/>
          <w:b/>
          <w:bCs w:val="0"/>
          <w:kern w:val="0"/>
          <w:sz w:val="28"/>
          <w:szCs w:val="28"/>
          <w:lang w:val="en-US" w:eastAsia="zh-CN" w:bidi="ar-SA"/>
        </w:rPr>
      </w:pPr>
      <w:r>
        <w:rPr>
          <w:rFonts w:hint="eastAsia" w:ascii="黑体" w:hAnsi="黑体" w:eastAsia="黑体" w:cs="仿宋"/>
          <w:b/>
          <w:bCs w:val="0"/>
          <w:kern w:val="0"/>
          <w:sz w:val="28"/>
          <w:szCs w:val="28"/>
          <w:lang w:val="en-US" w:eastAsia="zh-CN" w:bidi="ar-SA"/>
        </w:rPr>
        <w:t>四、实施策略</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（一）文化建设</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bCs/>
          <w:kern w:val="2"/>
          <w:sz w:val="24"/>
          <w:szCs w:val="24"/>
          <w:lang w:val="en-US" w:eastAsia="zh-CN" w:bidi="ar-SA"/>
        </w:rPr>
        <w:t>精神文化：</w:t>
      </w:r>
      <w:r>
        <w:rPr>
          <w:rFonts w:hint="eastAsia" w:ascii="宋体" w:hAnsi="宋体" w:eastAsia="宋体" w:cs="宋体"/>
          <w:b w:val="0"/>
          <w:bCs w:val="0"/>
          <w:kern w:val="2"/>
          <w:sz w:val="24"/>
          <w:szCs w:val="24"/>
          <w:lang w:val="en-US" w:eastAsia="zh-CN" w:bidi="ar-SA"/>
        </w:rPr>
        <w:t>“真”。</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学科：</w:t>
      </w:r>
      <w:r>
        <w:rPr>
          <w:rFonts w:hint="eastAsia" w:ascii="宋体" w:hAnsi="宋体" w:eastAsia="宋体" w:cs="宋体"/>
          <w:kern w:val="2"/>
          <w:sz w:val="24"/>
          <w:szCs w:val="24"/>
          <w:lang w:val="en-US" w:eastAsia="zh-CN" w:bidi="ar-SA"/>
        </w:rPr>
        <w:t>真的平台，动的舞台。</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教师：</w:t>
      </w:r>
      <w:r>
        <w:rPr>
          <w:rFonts w:hint="eastAsia" w:ascii="宋体" w:hAnsi="宋体" w:eastAsia="宋体" w:cs="宋体"/>
          <w:kern w:val="2"/>
          <w:sz w:val="24"/>
          <w:szCs w:val="24"/>
          <w:lang w:val="en-US" w:eastAsia="zh-CN" w:bidi="ar-SA"/>
        </w:rPr>
        <w:t>做真教学，真做教研。</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学生：</w:t>
      </w:r>
      <w:r>
        <w:rPr>
          <w:rFonts w:hint="eastAsia" w:ascii="宋体" w:hAnsi="宋体" w:eastAsia="宋体" w:cs="宋体"/>
          <w:kern w:val="2"/>
          <w:sz w:val="24"/>
          <w:szCs w:val="24"/>
          <w:lang w:val="en-US" w:eastAsia="zh-CN" w:bidi="ar-SA"/>
        </w:rPr>
        <w:t>用数学之真，铸就孩子理性精神。</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环境文化：</w:t>
      </w:r>
      <w:r>
        <w:rPr>
          <w:rFonts w:hint="eastAsia" w:ascii="宋体" w:hAnsi="宋体" w:eastAsia="宋体" w:cs="宋体"/>
          <w:kern w:val="2"/>
          <w:sz w:val="24"/>
          <w:szCs w:val="24"/>
          <w:lang w:val="en-US" w:eastAsia="zh-CN" w:bidi="ar-SA"/>
        </w:rPr>
        <w:t>演绎数学之美，展现数学魅力。</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开放数学学科教室，学期初每个班级填好体验表格，保证一学期一个班级至少体验一次。</w:t>
      </w:r>
    </w:p>
    <w:tbl>
      <w:tblPr>
        <w:tblStyle w:val="6"/>
        <w:tblpPr w:leftFromText="180" w:rightFromText="180" w:vertAnchor="text" w:horzAnchor="page" w:tblpX="4225" w:tblpY="21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pStyle w:val="9"/>
              <w:spacing w:line="400" w:lineRule="exact"/>
              <w:ind w:firstLine="0" w:firstLineChars="0"/>
              <w:jc w:val="left"/>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内容</w:t>
            </w:r>
          </w:p>
        </w:tc>
        <w:tc>
          <w:tcPr>
            <w:tcW w:w="2840" w:type="dxa"/>
          </w:tcPr>
          <w:p>
            <w:pPr>
              <w:pStyle w:val="9"/>
              <w:spacing w:line="400" w:lineRule="exact"/>
              <w:ind w:firstLine="0" w:firstLineChars="0"/>
              <w:jc w:val="left"/>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工具准备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970" w:type="dxa"/>
          </w:tcPr>
          <w:p>
            <w:pPr>
              <w:pStyle w:val="9"/>
              <w:spacing w:line="400" w:lineRule="exact"/>
              <w:ind w:firstLine="0" w:firstLineChars="0"/>
              <w:jc w:val="left"/>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玩转教具</w:t>
            </w:r>
          </w:p>
        </w:tc>
        <w:tc>
          <w:tcPr>
            <w:tcW w:w="2840" w:type="dxa"/>
          </w:tcPr>
          <w:p>
            <w:pPr>
              <w:pStyle w:val="9"/>
              <w:spacing w:line="400" w:lineRule="exact"/>
              <w:ind w:firstLine="0" w:firstLineChars="0"/>
              <w:jc w:val="left"/>
              <w:rPr>
                <w:rFonts w:hint="default"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各类本年级教具，让孩子做小老师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pStyle w:val="9"/>
              <w:spacing w:line="400" w:lineRule="exact"/>
              <w:ind w:firstLine="0" w:firstLineChars="0"/>
              <w:jc w:val="left"/>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图形变变变</w:t>
            </w:r>
          </w:p>
        </w:tc>
        <w:tc>
          <w:tcPr>
            <w:tcW w:w="2840" w:type="dxa"/>
          </w:tcPr>
          <w:p>
            <w:pPr>
              <w:pStyle w:val="9"/>
              <w:spacing w:line="400" w:lineRule="exact"/>
              <w:ind w:firstLine="0" w:firstLineChars="0"/>
              <w:jc w:val="left"/>
              <w:rPr>
                <w:rFonts w:hint="default"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彩笔，纸，不同造型的图，加深对图形理解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pStyle w:val="9"/>
              <w:spacing w:line="400" w:lineRule="exact"/>
              <w:ind w:firstLine="0" w:firstLineChars="0"/>
              <w:jc w:val="left"/>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找宝行动</w:t>
            </w:r>
          </w:p>
        </w:tc>
        <w:tc>
          <w:tcPr>
            <w:tcW w:w="2840" w:type="dxa"/>
          </w:tcPr>
          <w:p>
            <w:pPr>
              <w:pStyle w:val="9"/>
              <w:spacing w:line="400" w:lineRule="exact"/>
              <w:ind w:firstLine="0" w:firstLineChars="0"/>
              <w:jc w:val="left"/>
              <w:rPr>
                <w:rFonts w:hint="default"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锦囊 礼品，感悟方位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pStyle w:val="9"/>
              <w:spacing w:line="400" w:lineRule="exact"/>
              <w:ind w:firstLine="0" w:firstLineChars="0"/>
              <w:jc w:val="left"/>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探秘数学</w:t>
            </w:r>
          </w:p>
        </w:tc>
        <w:tc>
          <w:tcPr>
            <w:tcW w:w="2840" w:type="dxa"/>
          </w:tcPr>
          <w:p>
            <w:pPr>
              <w:pStyle w:val="9"/>
              <w:spacing w:line="400" w:lineRule="exact"/>
              <w:ind w:firstLine="0" w:firstLineChars="0"/>
              <w:jc w:val="left"/>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鲁班锁，数独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pPr>
              <w:pStyle w:val="9"/>
              <w:spacing w:line="400" w:lineRule="exact"/>
              <w:ind w:firstLine="0" w:firstLineChars="0"/>
              <w:jc w:val="left"/>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w:t>
            </w:r>
          </w:p>
        </w:tc>
        <w:tc>
          <w:tcPr>
            <w:tcW w:w="2840" w:type="dxa"/>
          </w:tcPr>
          <w:p>
            <w:pPr>
              <w:pStyle w:val="9"/>
              <w:spacing w:line="400" w:lineRule="exact"/>
              <w:ind w:firstLine="0" w:firstLineChars="0"/>
              <w:jc w:val="left"/>
              <w:rPr>
                <w:rFonts w:hint="eastAsia" w:ascii="宋体" w:hAnsi="宋体" w:eastAsiaTheme="minorEastAsia" w:cstheme="minorBidi"/>
                <w:bCs/>
                <w:kern w:val="2"/>
                <w:sz w:val="24"/>
                <w:szCs w:val="22"/>
                <w:lang w:val="en-US" w:eastAsia="zh-CN" w:bidi="ar-SA"/>
              </w:rPr>
            </w:pPr>
            <w:r>
              <w:rPr>
                <w:rFonts w:hint="eastAsia" w:ascii="宋体" w:hAnsi="宋体" w:eastAsiaTheme="minorEastAsia" w:cstheme="minorBidi"/>
                <w:bCs/>
                <w:kern w:val="2"/>
                <w:sz w:val="24"/>
                <w:szCs w:val="22"/>
                <w:lang w:val="en-US" w:eastAsia="zh-CN" w:bidi="ar-SA"/>
              </w:rPr>
              <w:t>有趣的数学题目</w:t>
            </w:r>
          </w:p>
        </w:tc>
      </w:tr>
    </w:tbl>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kern w:val="2"/>
          <w:sz w:val="24"/>
          <w:szCs w:val="24"/>
          <w:lang w:val="en-US" w:eastAsia="zh-CN" w:bidi="ar-SA"/>
        </w:rPr>
      </w:pPr>
    </w:p>
    <w:p>
      <w:pPr>
        <w:rPr>
          <w:rFonts w:hint="default"/>
          <w:lang w:val="en-US" w:eastAsia="zh-CN"/>
        </w:rPr>
      </w:pPr>
      <w:r>
        <w:rPr>
          <w:rFonts w:hint="eastAsia" w:ascii="宋体" w:hAnsi="宋体" w:eastAsiaTheme="minorEastAsia" w:cstheme="minorBidi"/>
          <w:bCs/>
          <w:kern w:val="2"/>
          <w:sz w:val="24"/>
          <w:szCs w:val="22"/>
          <w:lang w:val="en-US" w:eastAsia="zh-CN" w:bidi="ar-SA"/>
        </w:rPr>
        <w:t>班级数学</w:t>
      </w:r>
      <w:r>
        <w:rPr>
          <w:rFonts w:hint="eastAsia" w:ascii="宋体" w:hAnsi="宋体" w:cstheme="minorBidi"/>
          <w:bCs/>
          <w:kern w:val="2"/>
          <w:sz w:val="24"/>
          <w:szCs w:val="22"/>
          <w:lang w:val="en-US" w:eastAsia="zh-CN" w:bidi="ar-SA"/>
        </w:rPr>
        <w:t>角</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2"/>
          <w:sz w:val="24"/>
          <w:szCs w:val="24"/>
          <w:lang w:val="en-US" w:eastAsia="zh-CN" w:bidi="ar-SA"/>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2"/>
          <w:sz w:val="24"/>
          <w:szCs w:val="24"/>
          <w:lang w:val="en-US" w:eastAsia="zh-CN" w:bidi="ar-SA"/>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2"/>
          <w:sz w:val="24"/>
          <w:szCs w:val="24"/>
          <w:lang w:val="en-US" w:eastAsia="zh-CN" w:bidi="ar-SA"/>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2"/>
          <w:sz w:val="24"/>
          <w:szCs w:val="24"/>
          <w:lang w:val="en-US" w:eastAsia="zh-CN" w:bidi="ar-SA"/>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2"/>
          <w:sz w:val="24"/>
          <w:szCs w:val="24"/>
          <w:lang w:val="en-US" w:eastAsia="zh-CN" w:bidi="ar-SA"/>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（二）课程建设</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Theme="majorEastAsia" w:hAnsiTheme="majorEastAsia" w:eastAsiaTheme="majorEastAsia" w:cstheme="majorEastAsia"/>
          <w:b/>
          <w:bCs/>
          <w:kern w:val="2"/>
          <w:sz w:val="24"/>
          <w:szCs w:val="24"/>
          <w:lang w:val="en-US" w:eastAsia="zh-CN" w:bidi="ar-SA"/>
        </w:rPr>
      </w:pPr>
      <w:r>
        <w:rPr>
          <w:rFonts w:hint="eastAsia" w:asciiTheme="majorEastAsia" w:hAnsiTheme="majorEastAsia" w:eastAsiaTheme="majorEastAsia" w:cstheme="majorEastAsia"/>
          <w:b/>
          <w:bCs/>
          <w:kern w:val="2"/>
          <w:sz w:val="24"/>
          <w:szCs w:val="24"/>
          <w:lang w:val="en-US" w:eastAsia="zh-CN" w:bidi="ar-SA"/>
        </w:rPr>
        <w:t xml:space="preserve">1.国家课程-学习新课标 践行新理念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2022版义务教育课程描绘了中国未来十年乃至更长时间义务教育阶段学校的育人蓝图。为了帮助老师们调整课堂教学的模式与方式，实现科学高效的教学，落实课标提出的新要求，有必要结合学科研究日加强对新课标学习与实践。</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Theme="majorEastAsia" w:hAnsiTheme="majorEastAsia" w:eastAsiaTheme="majorEastAsia" w:cstheme="majorEastAsia"/>
          <w:b/>
          <w:bCs w:val="0"/>
          <w:kern w:val="2"/>
          <w:sz w:val="24"/>
          <w:szCs w:val="24"/>
          <w:lang w:val="en-US" w:eastAsia="zh-CN" w:bidi="ar-SA"/>
        </w:rPr>
      </w:pPr>
      <w:r>
        <w:rPr>
          <w:rFonts w:hint="eastAsia" w:asciiTheme="majorEastAsia" w:hAnsiTheme="majorEastAsia" w:eastAsiaTheme="majorEastAsia" w:cstheme="majorEastAsia"/>
          <w:b/>
          <w:bCs w:val="0"/>
          <w:kern w:val="2"/>
          <w:sz w:val="24"/>
          <w:szCs w:val="24"/>
          <w:lang w:val="en-US" w:eastAsia="zh-CN" w:bidi="ar-SA"/>
        </w:rPr>
        <w:t>（1）精研大单元备课</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新课标背景下，以整体性的视野来整合资源、设计教学，进行教学过程的实践与研究是非常重要，也是很有必要的。数学学科的特性决定了数学知识之间的衔接性，可以是一个单元的跨课时衔接，也可以是跨单元的衔接，甚至跨学科之间都能以一个切入点为中心，把知识串成一个串，所以数学文化引领下的数学教学更适合于“大单元”教学。</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Theme="majorEastAsia" w:hAnsiTheme="majorEastAsia" w:eastAsiaTheme="majorEastAsia" w:cstheme="majorEastAsia"/>
          <w:bCs/>
          <w:kern w:val="2"/>
          <w:sz w:val="24"/>
          <w:szCs w:val="24"/>
          <w:lang w:val="en-US" w:eastAsia="zh-CN" w:bidi="ar-SA"/>
        </w:rPr>
      </w:pPr>
      <w:r>
        <w:rPr>
          <w:rFonts w:hint="eastAsia" w:asciiTheme="majorEastAsia" w:hAnsiTheme="majorEastAsia" w:eastAsiaTheme="majorEastAsia" w:cstheme="majorEastAsia"/>
          <w:bCs/>
          <w:kern w:val="2"/>
          <w:sz w:val="24"/>
          <w:szCs w:val="24"/>
          <w:lang w:val="en-US" w:eastAsia="zh-CN" w:bidi="ar-SA"/>
        </w:rPr>
        <w:t>过去的集体备课，只是一节课一节去研究如何上？现在的集体备课将转化成对于一个单元乃至跨单元的整体理解。主要分为以下流程，</w:t>
      </w:r>
      <w:r>
        <w:rPr>
          <w:rFonts w:hint="eastAsia" w:asciiTheme="majorEastAsia" w:hAnsiTheme="majorEastAsia" w:eastAsiaTheme="majorEastAsia" w:cstheme="majorEastAsia"/>
          <w:sz w:val="24"/>
          <w:szCs w:val="24"/>
        </w:rPr>
        <w:t>首先</w:t>
      </w:r>
      <w:r>
        <w:rPr>
          <w:rFonts w:hint="eastAsia" w:asciiTheme="majorEastAsia" w:hAnsiTheme="majorEastAsia" w:eastAsiaTheme="majorEastAsia" w:cstheme="majorEastAsia"/>
          <w:sz w:val="24"/>
          <w:szCs w:val="24"/>
          <w:lang w:val="en-US" w:eastAsia="zh-CN"/>
        </w:rPr>
        <w:t>学科组层面</w:t>
      </w:r>
      <w:r>
        <w:rPr>
          <w:rFonts w:hint="eastAsia" w:asciiTheme="majorEastAsia" w:hAnsiTheme="majorEastAsia" w:eastAsiaTheme="majorEastAsia" w:cstheme="majorEastAsia"/>
          <w:sz w:val="24"/>
          <w:szCs w:val="24"/>
        </w:rPr>
        <w:t>的整体架构</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专家讲座指导，</w:t>
      </w:r>
      <w:r>
        <w:rPr>
          <w:rFonts w:hint="eastAsia" w:asciiTheme="majorEastAsia" w:hAnsiTheme="majorEastAsia" w:eastAsiaTheme="majorEastAsia" w:cstheme="majorEastAsia"/>
          <w:sz w:val="24"/>
          <w:szCs w:val="24"/>
        </w:rPr>
        <w:t>方案的精心策划</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各个教研组自主研究</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组内集体备课+磨课</w:t>
      </w:r>
      <w:r>
        <w:rPr>
          <w:rFonts w:hint="eastAsia" w:asciiTheme="majorEastAsia" w:hAnsiTheme="majorEastAsia" w:eastAsiaTheme="majorEastAsia" w:cstheme="majorEastAsia"/>
          <w:sz w:val="24"/>
          <w:szCs w:val="24"/>
        </w:rPr>
        <w:t>）——互动推进（</w:t>
      </w:r>
      <w:r>
        <w:rPr>
          <w:rFonts w:hint="eastAsia" w:asciiTheme="majorEastAsia" w:hAnsiTheme="majorEastAsia" w:eastAsiaTheme="majorEastAsia" w:cstheme="majorEastAsia"/>
          <w:sz w:val="24"/>
          <w:szCs w:val="24"/>
          <w:lang w:val="en-US" w:eastAsia="zh-CN"/>
        </w:rPr>
        <w:t>学科</w:t>
      </w:r>
      <w:r>
        <w:rPr>
          <w:rFonts w:hint="eastAsia" w:asciiTheme="majorEastAsia" w:hAnsiTheme="majorEastAsia" w:eastAsiaTheme="majorEastAsia" w:cstheme="majorEastAsia"/>
          <w:sz w:val="24"/>
          <w:szCs w:val="24"/>
        </w:rPr>
        <w:t>组展示）。</w:t>
      </w:r>
    </w:p>
    <w:tbl>
      <w:tblPr>
        <w:tblStyle w:val="6"/>
        <w:tblpPr w:leftFromText="180" w:rightFromText="180" w:vertAnchor="text" w:horzAnchor="page" w:tblpX="2487" w:tblpY="3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Cs/>
                <w:kern w:val="2"/>
                <w:sz w:val="24"/>
                <w:szCs w:val="24"/>
                <w:vertAlign w:val="baseline"/>
                <w:lang w:val="en-US" w:eastAsia="zh-CN" w:bidi="ar-SA"/>
              </w:rPr>
            </w:pPr>
            <w:r>
              <w:rPr>
                <w:rFonts w:hint="eastAsia" w:asciiTheme="majorEastAsia" w:hAnsiTheme="majorEastAsia" w:eastAsiaTheme="majorEastAsia" w:cstheme="majorEastAsia"/>
                <w:bCs/>
                <w:kern w:val="2"/>
                <w:sz w:val="24"/>
                <w:szCs w:val="24"/>
                <w:vertAlign w:val="baseline"/>
                <w:lang w:val="en-US" w:eastAsia="zh-CN" w:bidi="ar-SA"/>
              </w:rPr>
              <w:t>人员（待定）</w:t>
            </w:r>
          </w:p>
        </w:tc>
        <w:tc>
          <w:tcPr>
            <w:tcW w:w="1420"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Cs/>
                <w:kern w:val="2"/>
                <w:sz w:val="24"/>
                <w:szCs w:val="24"/>
                <w:vertAlign w:val="baseline"/>
                <w:lang w:val="en-US" w:eastAsia="zh-CN" w:bidi="ar-SA"/>
              </w:rPr>
            </w:pPr>
            <w:r>
              <w:rPr>
                <w:rFonts w:hint="eastAsia" w:asciiTheme="majorEastAsia" w:hAnsiTheme="majorEastAsia" w:eastAsiaTheme="majorEastAsia" w:cstheme="majorEastAsia"/>
                <w:bCs/>
                <w:kern w:val="2"/>
                <w:sz w:val="24"/>
                <w:szCs w:val="24"/>
                <w:vertAlign w:val="baseline"/>
                <w:lang w:val="en-US" w:eastAsia="zh-CN" w:bidi="ar-SA"/>
              </w:rPr>
              <w:t>时间</w:t>
            </w:r>
          </w:p>
        </w:tc>
        <w:tc>
          <w:tcPr>
            <w:tcW w:w="3158"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Cs/>
                <w:kern w:val="2"/>
                <w:sz w:val="24"/>
                <w:szCs w:val="24"/>
                <w:vertAlign w:val="baseline"/>
                <w:lang w:val="en-US" w:eastAsia="zh-CN" w:bidi="ar-SA"/>
              </w:rPr>
            </w:pPr>
            <w:r>
              <w:rPr>
                <w:rFonts w:hint="eastAsia" w:asciiTheme="majorEastAsia" w:hAnsiTheme="majorEastAsia" w:eastAsiaTheme="majorEastAsia" w:cstheme="majorEastAsia"/>
                <w:bCs/>
                <w:kern w:val="2"/>
                <w:sz w:val="24"/>
                <w:szCs w:val="24"/>
                <w:vertAlign w:val="baseline"/>
                <w:lang w:val="en-US" w:eastAsia="zh-CN" w:bidi="ar-SA"/>
              </w:rPr>
              <w:t xml:space="preserve">       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Cs/>
                <w:kern w:val="2"/>
                <w:sz w:val="24"/>
                <w:szCs w:val="24"/>
                <w:vertAlign w:val="baseline"/>
                <w:lang w:val="en-US" w:eastAsia="zh-CN" w:bidi="ar-SA"/>
              </w:rPr>
            </w:pPr>
            <w:r>
              <w:rPr>
                <w:rFonts w:hint="eastAsia" w:asciiTheme="majorEastAsia" w:hAnsiTheme="majorEastAsia" w:eastAsiaTheme="majorEastAsia" w:cstheme="majorEastAsia"/>
                <w:bCs/>
                <w:kern w:val="2"/>
                <w:sz w:val="24"/>
                <w:szCs w:val="24"/>
                <w:vertAlign w:val="baseline"/>
                <w:lang w:val="en-US" w:eastAsia="zh-CN" w:bidi="ar-SA"/>
              </w:rPr>
              <w:t>专家</w:t>
            </w:r>
          </w:p>
        </w:tc>
        <w:tc>
          <w:tcPr>
            <w:tcW w:w="1420"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Cs/>
                <w:kern w:val="2"/>
                <w:sz w:val="24"/>
                <w:szCs w:val="24"/>
                <w:vertAlign w:val="baseline"/>
                <w:lang w:val="en-US" w:eastAsia="zh-CN" w:bidi="ar-SA"/>
              </w:rPr>
            </w:pPr>
            <w:r>
              <w:rPr>
                <w:rFonts w:hint="eastAsia" w:asciiTheme="majorEastAsia" w:hAnsiTheme="majorEastAsia" w:eastAsiaTheme="majorEastAsia" w:cstheme="majorEastAsia"/>
                <w:bCs/>
                <w:kern w:val="2"/>
                <w:sz w:val="24"/>
                <w:szCs w:val="24"/>
                <w:vertAlign w:val="baseline"/>
                <w:lang w:val="en-US" w:eastAsia="zh-CN" w:bidi="ar-SA"/>
              </w:rPr>
              <w:t>2月14日</w:t>
            </w:r>
          </w:p>
        </w:tc>
        <w:tc>
          <w:tcPr>
            <w:tcW w:w="3158"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Cs/>
                <w:kern w:val="2"/>
                <w:sz w:val="24"/>
                <w:szCs w:val="24"/>
                <w:vertAlign w:val="baseline"/>
                <w:lang w:val="en-US" w:eastAsia="zh-CN" w:bidi="ar-SA"/>
              </w:rPr>
            </w:pPr>
            <w:r>
              <w:rPr>
                <w:rFonts w:hint="eastAsia" w:asciiTheme="majorEastAsia" w:hAnsiTheme="majorEastAsia" w:eastAsiaTheme="majorEastAsia" w:cstheme="majorEastAsia"/>
                <w:bCs/>
                <w:kern w:val="2"/>
                <w:sz w:val="24"/>
                <w:szCs w:val="24"/>
                <w:vertAlign w:val="baseline"/>
                <w:lang w:val="en-US" w:eastAsia="zh-CN" w:bidi="ar-SA"/>
              </w:rPr>
              <w:t>“大单元备课”专家讲座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Cs/>
                <w:kern w:val="2"/>
                <w:sz w:val="24"/>
                <w:szCs w:val="24"/>
                <w:vertAlign w:val="baseline"/>
                <w:lang w:val="en-US" w:eastAsia="zh-CN" w:bidi="ar-SA"/>
              </w:rPr>
            </w:pPr>
            <w:r>
              <w:rPr>
                <w:rFonts w:hint="eastAsia" w:asciiTheme="majorEastAsia" w:hAnsiTheme="majorEastAsia" w:eastAsiaTheme="majorEastAsia" w:cstheme="majorEastAsia"/>
                <w:bCs/>
                <w:kern w:val="2"/>
                <w:sz w:val="24"/>
                <w:szCs w:val="24"/>
                <w:vertAlign w:val="baseline"/>
                <w:lang w:val="en-US" w:eastAsia="zh-CN" w:bidi="ar-SA"/>
              </w:rPr>
              <w:t>章叶(五数)</w:t>
            </w:r>
          </w:p>
        </w:tc>
        <w:tc>
          <w:tcPr>
            <w:tcW w:w="1420" w:type="dxa"/>
            <w:vAlign w:val="top"/>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Theme="majorEastAsia" w:hAnsiTheme="majorEastAsia" w:eastAsiaTheme="majorEastAsia" w:cstheme="majorEastAsia"/>
                <w:bCs/>
                <w:kern w:val="2"/>
                <w:sz w:val="24"/>
                <w:szCs w:val="24"/>
                <w:vertAlign w:val="baseline"/>
                <w:lang w:val="en-US" w:eastAsia="zh-CN" w:bidi="ar-SA"/>
              </w:rPr>
            </w:pPr>
            <w:r>
              <w:rPr>
                <w:rFonts w:hint="eastAsia" w:asciiTheme="majorEastAsia" w:hAnsiTheme="majorEastAsia" w:eastAsiaTheme="majorEastAsia" w:cstheme="majorEastAsia"/>
                <w:bCs/>
                <w:kern w:val="2"/>
                <w:sz w:val="24"/>
                <w:szCs w:val="24"/>
                <w:vertAlign w:val="baseline"/>
                <w:lang w:val="en-US" w:eastAsia="zh-CN" w:bidi="ar-SA"/>
              </w:rPr>
              <w:t>3月21日</w:t>
            </w:r>
          </w:p>
        </w:tc>
        <w:tc>
          <w:tcPr>
            <w:tcW w:w="3158"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Cs/>
                <w:kern w:val="2"/>
                <w:sz w:val="24"/>
                <w:szCs w:val="24"/>
                <w:vertAlign w:val="baseline"/>
                <w:lang w:val="en-US" w:eastAsia="zh-CN" w:bidi="ar-SA"/>
              </w:rPr>
            </w:pPr>
            <w:r>
              <w:rPr>
                <w:rFonts w:hint="eastAsia" w:asciiTheme="majorEastAsia" w:hAnsiTheme="majorEastAsia" w:eastAsiaTheme="majorEastAsia" w:cstheme="majorEastAsia"/>
                <w:bCs/>
                <w:kern w:val="2"/>
                <w:sz w:val="24"/>
                <w:szCs w:val="24"/>
                <w:vertAlign w:val="baseline"/>
                <w:lang w:val="en-US" w:eastAsia="zh-CN" w:bidi="ar-SA"/>
              </w:rPr>
              <w:t>大单元备课实践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Cs/>
                <w:kern w:val="2"/>
                <w:sz w:val="24"/>
                <w:szCs w:val="24"/>
                <w:vertAlign w:val="baseline"/>
                <w:lang w:val="en-US" w:eastAsia="zh-CN" w:bidi="ar-SA"/>
              </w:rPr>
            </w:pPr>
            <w:r>
              <w:rPr>
                <w:rFonts w:hint="eastAsia" w:asciiTheme="majorEastAsia" w:hAnsiTheme="majorEastAsia" w:eastAsiaTheme="majorEastAsia" w:cstheme="majorEastAsia"/>
                <w:bCs/>
                <w:kern w:val="2"/>
                <w:sz w:val="24"/>
                <w:szCs w:val="24"/>
                <w:vertAlign w:val="baseline"/>
                <w:lang w:val="en-US" w:eastAsia="zh-CN" w:bidi="ar-SA"/>
              </w:rPr>
              <w:t>朱莹（三数）</w:t>
            </w:r>
          </w:p>
        </w:tc>
        <w:tc>
          <w:tcPr>
            <w:tcW w:w="1420" w:type="dxa"/>
            <w:vAlign w:val="top"/>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Theme="majorEastAsia" w:hAnsiTheme="majorEastAsia" w:eastAsiaTheme="majorEastAsia" w:cstheme="majorEastAsia"/>
                <w:bCs/>
                <w:kern w:val="2"/>
                <w:sz w:val="24"/>
                <w:szCs w:val="24"/>
                <w:vertAlign w:val="baseline"/>
                <w:lang w:val="en-US" w:eastAsia="zh-CN" w:bidi="ar-SA"/>
              </w:rPr>
            </w:pPr>
            <w:r>
              <w:rPr>
                <w:rFonts w:hint="eastAsia" w:asciiTheme="majorEastAsia" w:hAnsiTheme="majorEastAsia" w:eastAsiaTheme="majorEastAsia" w:cstheme="majorEastAsia"/>
                <w:bCs/>
                <w:kern w:val="2"/>
                <w:sz w:val="24"/>
                <w:szCs w:val="24"/>
                <w:vertAlign w:val="baseline"/>
                <w:lang w:val="en-US" w:eastAsia="zh-CN" w:bidi="ar-SA"/>
              </w:rPr>
              <w:t>5月16日</w:t>
            </w:r>
          </w:p>
        </w:tc>
        <w:tc>
          <w:tcPr>
            <w:tcW w:w="3158"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Cs/>
                <w:kern w:val="2"/>
                <w:sz w:val="24"/>
                <w:szCs w:val="24"/>
                <w:vertAlign w:val="baseline"/>
                <w:lang w:val="en-US" w:eastAsia="zh-CN" w:bidi="ar-SA"/>
              </w:rPr>
            </w:pPr>
            <w:r>
              <w:rPr>
                <w:rFonts w:hint="eastAsia" w:asciiTheme="majorEastAsia" w:hAnsiTheme="majorEastAsia" w:eastAsiaTheme="majorEastAsia" w:cstheme="majorEastAsia"/>
                <w:bCs/>
                <w:kern w:val="2"/>
                <w:sz w:val="24"/>
                <w:szCs w:val="24"/>
                <w:vertAlign w:val="baseline"/>
                <w:lang w:val="en-US" w:eastAsia="zh-CN" w:bidi="ar-SA"/>
              </w:rPr>
              <w:t>大单元备课实践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Cs/>
                <w:kern w:val="2"/>
                <w:sz w:val="24"/>
                <w:szCs w:val="24"/>
                <w:vertAlign w:val="baseline"/>
                <w:lang w:val="en-US" w:eastAsia="zh-CN" w:bidi="ar-SA"/>
              </w:rPr>
            </w:pPr>
            <w:r>
              <w:rPr>
                <w:rFonts w:hint="eastAsia" w:asciiTheme="majorEastAsia" w:hAnsiTheme="majorEastAsia" w:eastAsiaTheme="majorEastAsia" w:cstheme="majorEastAsia"/>
                <w:bCs/>
                <w:kern w:val="2"/>
                <w:sz w:val="24"/>
                <w:szCs w:val="24"/>
                <w:vertAlign w:val="baseline"/>
                <w:lang w:val="en-US" w:eastAsia="zh-CN" w:bidi="ar-SA"/>
              </w:rPr>
              <w:t>周丹（六数）</w:t>
            </w:r>
          </w:p>
        </w:tc>
        <w:tc>
          <w:tcPr>
            <w:tcW w:w="1420" w:type="dxa"/>
            <w:vAlign w:val="top"/>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Theme="majorEastAsia" w:hAnsiTheme="majorEastAsia" w:eastAsiaTheme="majorEastAsia" w:cstheme="majorEastAsia"/>
                <w:bCs/>
                <w:kern w:val="2"/>
                <w:sz w:val="24"/>
                <w:szCs w:val="24"/>
                <w:vertAlign w:val="baseline"/>
                <w:lang w:val="en-US" w:eastAsia="zh-CN" w:bidi="ar-SA"/>
              </w:rPr>
            </w:pPr>
            <w:r>
              <w:rPr>
                <w:rFonts w:hint="eastAsia" w:asciiTheme="majorEastAsia" w:hAnsiTheme="majorEastAsia" w:eastAsiaTheme="majorEastAsia" w:cstheme="majorEastAsia"/>
                <w:bCs/>
                <w:kern w:val="2"/>
                <w:sz w:val="24"/>
                <w:szCs w:val="24"/>
                <w:vertAlign w:val="baseline"/>
                <w:lang w:val="en-US" w:eastAsia="zh-CN" w:bidi="ar-SA"/>
              </w:rPr>
              <w:t>6月6日</w:t>
            </w:r>
          </w:p>
        </w:tc>
        <w:tc>
          <w:tcPr>
            <w:tcW w:w="3158"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Cs/>
                <w:kern w:val="2"/>
                <w:sz w:val="24"/>
                <w:szCs w:val="24"/>
                <w:vertAlign w:val="baseline"/>
                <w:lang w:val="en-US" w:eastAsia="zh-CN" w:bidi="ar-SA"/>
              </w:rPr>
            </w:pPr>
            <w:r>
              <w:rPr>
                <w:rFonts w:hint="eastAsia" w:asciiTheme="majorEastAsia" w:hAnsiTheme="majorEastAsia" w:eastAsiaTheme="majorEastAsia" w:cstheme="majorEastAsia"/>
                <w:bCs/>
                <w:kern w:val="2"/>
                <w:sz w:val="24"/>
                <w:szCs w:val="24"/>
                <w:vertAlign w:val="baseline"/>
                <w:lang w:val="en-US" w:eastAsia="zh-CN" w:bidi="ar-SA"/>
              </w:rPr>
              <w:t>大单元备课实践</w:t>
            </w:r>
          </w:p>
        </w:tc>
      </w:tr>
    </w:tbl>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cstheme="minorBidi"/>
          <w:bCs/>
          <w:kern w:val="2"/>
          <w:sz w:val="24"/>
          <w:szCs w:val="22"/>
          <w:lang w:val="en-US" w:eastAsia="zh-CN" w:bidi="ar-SA"/>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cstheme="minorBidi"/>
          <w:bCs/>
          <w:kern w:val="2"/>
          <w:sz w:val="24"/>
          <w:szCs w:val="22"/>
          <w:lang w:val="en-US" w:eastAsia="zh-CN" w:bidi="ar-SA"/>
        </w:rPr>
      </w:pPr>
    </w:p>
    <w:p>
      <w:pPr>
        <w:pStyle w:val="9"/>
        <w:keepNext w:val="0"/>
        <w:keepLines w:val="0"/>
        <w:pageBreakBefore w:val="0"/>
        <w:widowControl w:val="0"/>
        <w:numPr>
          <w:ilvl w:val="0"/>
          <w:numId w:val="3"/>
        </w:numPr>
        <w:kinsoku/>
        <w:wordWrap/>
        <w:overflowPunct/>
        <w:topLinePunct w:val="0"/>
        <w:autoSpaceDE/>
        <w:autoSpaceDN/>
        <w:bidi w:val="0"/>
        <w:adjustRightInd/>
        <w:snapToGrid/>
        <w:spacing w:line="400" w:lineRule="exact"/>
        <w:ind w:left="210" w:leftChars="0" w:firstLineChars="0"/>
        <w:jc w:val="left"/>
        <w:textAlignment w:val="auto"/>
        <w:rPr>
          <w:rFonts w:hint="eastAsia" w:asciiTheme="minorEastAsia" w:hAnsiTheme="minorEastAsia" w:eastAsiaTheme="minorEastAsia" w:cstheme="minorEastAsia"/>
          <w:b/>
          <w:bCs/>
          <w:i w:val="0"/>
          <w:iCs w:val="0"/>
          <w:kern w:val="2"/>
          <w:sz w:val="24"/>
          <w:szCs w:val="24"/>
          <w:lang w:val="en-US" w:eastAsia="zh-CN" w:bidi="ar-SA"/>
        </w:rPr>
      </w:pPr>
    </w:p>
    <w:p>
      <w:pPr>
        <w:pStyle w:val="9"/>
        <w:keepNext w:val="0"/>
        <w:keepLines w:val="0"/>
        <w:pageBreakBefore w:val="0"/>
        <w:widowControl w:val="0"/>
        <w:numPr>
          <w:ilvl w:val="0"/>
          <w:numId w:val="3"/>
        </w:numPr>
        <w:kinsoku/>
        <w:wordWrap/>
        <w:overflowPunct/>
        <w:topLinePunct w:val="0"/>
        <w:autoSpaceDE/>
        <w:autoSpaceDN/>
        <w:bidi w:val="0"/>
        <w:adjustRightInd/>
        <w:snapToGrid/>
        <w:spacing w:line="400" w:lineRule="exact"/>
        <w:ind w:left="210" w:leftChars="0" w:firstLineChars="0"/>
        <w:jc w:val="left"/>
        <w:textAlignment w:val="auto"/>
        <w:rPr>
          <w:rFonts w:hint="eastAsia" w:asciiTheme="minorEastAsia" w:hAnsiTheme="minorEastAsia" w:eastAsiaTheme="minorEastAsia" w:cstheme="minorEastAsia"/>
          <w:b/>
          <w:bCs/>
          <w:i w:val="0"/>
          <w:iCs w:val="0"/>
          <w:kern w:val="2"/>
          <w:sz w:val="24"/>
          <w:szCs w:val="24"/>
          <w:lang w:val="en-US" w:eastAsia="zh-CN" w:bidi="ar-SA"/>
        </w:rPr>
      </w:pPr>
    </w:p>
    <w:p>
      <w:pPr>
        <w:pStyle w:val="9"/>
        <w:keepNext w:val="0"/>
        <w:keepLines w:val="0"/>
        <w:pageBreakBefore w:val="0"/>
        <w:widowControl w:val="0"/>
        <w:numPr>
          <w:ilvl w:val="0"/>
          <w:numId w:val="3"/>
        </w:numPr>
        <w:kinsoku/>
        <w:wordWrap/>
        <w:overflowPunct/>
        <w:topLinePunct w:val="0"/>
        <w:autoSpaceDE/>
        <w:autoSpaceDN/>
        <w:bidi w:val="0"/>
        <w:adjustRightInd/>
        <w:snapToGrid/>
        <w:spacing w:line="400" w:lineRule="exact"/>
        <w:ind w:left="210" w:leftChars="0" w:firstLineChars="0"/>
        <w:jc w:val="left"/>
        <w:textAlignment w:val="auto"/>
        <w:rPr>
          <w:rFonts w:hint="eastAsia" w:asciiTheme="minorEastAsia" w:hAnsiTheme="minorEastAsia" w:eastAsiaTheme="minorEastAsia" w:cstheme="minorEastAsia"/>
          <w:b/>
          <w:bCs/>
          <w:i w:val="0"/>
          <w:iCs w:val="0"/>
          <w:kern w:val="2"/>
          <w:sz w:val="24"/>
          <w:szCs w:val="24"/>
          <w:lang w:val="en-US" w:eastAsia="zh-CN" w:bidi="ar-SA"/>
        </w:rPr>
      </w:pPr>
    </w:p>
    <w:p>
      <w:pPr>
        <w:pStyle w:val="9"/>
        <w:keepNext w:val="0"/>
        <w:keepLines w:val="0"/>
        <w:pageBreakBefore w:val="0"/>
        <w:widowControl w:val="0"/>
        <w:numPr>
          <w:ilvl w:val="0"/>
          <w:numId w:val="3"/>
        </w:numPr>
        <w:kinsoku/>
        <w:wordWrap/>
        <w:overflowPunct/>
        <w:topLinePunct w:val="0"/>
        <w:autoSpaceDE/>
        <w:autoSpaceDN/>
        <w:bidi w:val="0"/>
        <w:adjustRightInd/>
        <w:snapToGrid/>
        <w:spacing w:line="400" w:lineRule="exact"/>
        <w:ind w:left="210" w:leftChars="0" w:firstLineChars="0"/>
        <w:jc w:val="left"/>
        <w:textAlignment w:val="auto"/>
        <w:rPr>
          <w:rFonts w:hint="eastAsia" w:asciiTheme="minorEastAsia" w:hAnsiTheme="minorEastAsia" w:eastAsiaTheme="minorEastAsia" w:cstheme="minorEastAsia"/>
          <w:b/>
          <w:bCs/>
          <w:i w:val="0"/>
          <w:iCs w:val="0"/>
          <w:kern w:val="2"/>
          <w:sz w:val="24"/>
          <w:szCs w:val="24"/>
          <w:lang w:val="en-US" w:eastAsia="zh-CN" w:bidi="ar-SA"/>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b/>
          <w:bCs/>
          <w:i w:val="0"/>
          <w:iCs w:val="0"/>
          <w:kern w:val="2"/>
          <w:sz w:val="24"/>
          <w:szCs w:val="24"/>
          <w:lang w:val="en-US" w:eastAsia="zh-CN" w:bidi="ar-SA"/>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i w:val="0"/>
          <w:iCs w:val="0"/>
          <w:kern w:val="2"/>
          <w:sz w:val="24"/>
          <w:szCs w:val="24"/>
          <w:lang w:val="en-US" w:eastAsia="zh-CN" w:bidi="ar-SA"/>
        </w:rPr>
      </w:pPr>
      <w:r>
        <w:rPr>
          <w:rFonts w:hint="eastAsia" w:ascii="宋体" w:hAnsi="宋体" w:eastAsia="宋体" w:cs="宋体"/>
          <w:b/>
          <w:bCs/>
          <w:i w:val="0"/>
          <w:iCs w:val="0"/>
          <w:kern w:val="2"/>
          <w:sz w:val="24"/>
          <w:szCs w:val="24"/>
          <w:lang w:val="en-US" w:eastAsia="zh-CN" w:bidi="ar-SA"/>
        </w:rPr>
        <w:t xml:space="preserve">（2）打造“读+研+评”一体的教研活动 </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bCs/>
          <w:i w:val="0"/>
          <w:iCs w:val="0"/>
          <w:kern w:val="2"/>
          <w:sz w:val="24"/>
          <w:szCs w:val="24"/>
          <w:lang w:val="en-US" w:eastAsia="zh-CN" w:bidi="ar-SA"/>
        </w:rPr>
      </w:pPr>
      <w:r>
        <w:rPr>
          <w:rFonts w:hint="eastAsia" w:ascii="宋体" w:hAnsi="宋体" w:eastAsia="宋体" w:cs="宋体"/>
          <w:bCs/>
          <w:kern w:val="2"/>
          <w:sz w:val="24"/>
          <w:szCs w:val="24"/>
          <w:lang w:val="en-US" w:eastAsia="zh-CN" w:bidi="ar-SA"/>
        </w:rPr>
        <w:t xml:space="preserve">过去的研究，主要是针对某一主题的散点研究，教研活动总体呈点状推进，整个学科组的研究方向不清。在前期，教研组层面开展了大单元备课，在此基础还上将组织老师将新课标理念付诸实践，结合新课标思想，更好的指导理论教学。本学期，学科组将开展8次新课标系列实践活动通过教材解读+课堂实践+作业设计+主题评课形成序列化的研究活动，研究领域设计两大数学领域，形成“弘雅课堂”范式。      </w:t>
      </w:r>
      <w:r>
        <w:rPr>
          <w:rFonts w:hint="eastAsia" w:ascii="宋体" w:hAnsi="宋体" w:eastAsia="宋体" w:cs="宋体"/>
          <w:sz w:val="24"/>
          <w:szCs w:val="24"/>
          <w:lang w:val="en-US" w:eastAsia="zh-CN"/>
        </w:rPr>
        <w:t xml:space="preserve">                                                                                                 </w:t>
      </w:r>
    </w:p>
    <w:tbl>
      <w:tblPr>
        <w:tblStyle w:val="6"/>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1212"/>
        <w:gridCol w:w="1327"/>
        <w:gridCol w:w="1357"/>
        <w:gridCol w:w="1575"/>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r>
              <w:rPr>
                <w:rFonts w:hint="eastAsia" w:ascii="宋体" w:hAnsi="宋体" w:eastAsia="宋体" w:cs="宋体"/>
                <w:b/>
                <w:bCs/>
                <w:i w:val="0"/>
                <w:iCs w:val="0"/>
                <w:kern w:val="2"/>
                <w:sz w:val="24"/>
                <w:szCs w:val="24"/>
                <w:vertAlign w:val="baseline"/>
                <w:lang w:val="en-US" w:eastAsia="zh-CN" w:bidi="ar-SA"/>
              </w:rPr>
              <w:t>领域</w:t>
            </w:r>
          </w:p>
        </w:tc>
        <w:tc>
          <w:tcPr>
            <w:tcW w:w="1212"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r>
              <w:rPr>
                <w:rFonts w:hint="eastAsia" w:ascii="宋体" w:hAnsi="宋体" w:eastAsia="宋体" w:cs="宋体"/>
                <w:b/>
                <w:bCs/>
                <w:i w:val="0"/>
                <w:iCs w:val="0"/>
                <w:kern w:val="2"/>
                <w:sz w:val="24"/>
                <w:szCs w:val="24"/>
                <w:vertAlign w:val="baseline"/>
                <w:lang w:val="en-US" w:eastAsia="zh-CN" w:bidi="ar-SA"/>
              </w:rPr>
              <w:t>时间</w:t>
            </w:r>
          </w:p>
        </w:tc>
        <w:tc>
          <w:tcPr>
            <w:tcW w:w="1327"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r>
              <w:rPr>
                <w:rFonts w:hint="eastAsia" w:ascii="宋体" w:hAnsi="宋体" w:eastAsia="宋体" w:cs="宋体"/>
                <w:b/>
                <w:bCs/>
                <w:i w:val="0"/>
                <w:iCs w:val="0"/>
                <w:kern w:val="2"/>
                <w:sz w:val="24"/>
                <w:szCs w:val="24"/>
                <w:vertAlign w:val="baseline"/>
                <w:lang w:val="en-US" w:eastAsia="zh-CN" w:bidi="ar-SA"/>
              </w:rPr>
              <w:t>新课标理念</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r>
              <w:rPr>
                <w:rFonts w:hint="eastAsia" w:ascii="宋体" w:hAnsi="宋体" w:eastAsia="宋体" w:cs="宋体"/>
                <w:b/>
                <w:bCs/>
                <w:i w:val="0"/>
                <w:iCs w:val="0"/>
                <w:kern w:val="2"/>
                <w:sz w:val="24"/>
                <w:szCs w:val="24"/>
                <w:vertAlign w:val="baseline"/>
                <w:lang w:val="en-US" w:eastAsia="zh-CN" w:bidi="ar-SA"/>
              </w:rPr>
              <w:t>下的教材解读</w:t>
            </w:r>
          </w:p>
        </w:tc>
        <w:tc>
          <w:tcPr>
            <w:tcW w:w="1357"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r>
              <w:rPr>
                <w:rFonts w:hint="eastAsia" w:ascii="宋体" w:hAnsi="宋体" w:eastAsia="宋体" w:cs="宋体"/>
                <w:b/>
                <w:bCs/>
                <w:i w:val="0"/>
                <w:iCs w:val="0"/>
                <w:kern w:val="2"/>
                <w:sz w:val="24"/>
                <w:szCs w:val="24"/>
                <w:vertAlign w:val="baseline"/>
                <w:lang w:val="en-US" w:eastAsia="zh-CN" w:bidi="ar-SA"/>
              </w:rPr>
              <w:t>课堂实践</w:t>
            </w:r>
          </w:p>
        </w:tc>
        <w:tc>
          <w:tcPr>
            <w:tcW w:w="1575"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r>
              <w:rPr>
                <w:rFonts w:hint="eastAsia" w:ascii="宋体" w:hAnsi="宋体" w:eastAsia="宋体" w:cs="宋体"/>
                <w:b/>
                <w:bCs/>
                <w:i w:val="0"/>
                <w:iCs w:val="0"/>
                <w:kern w:val="2"/>
                <w:sz w:val="24"/>
                <w:szCs w:val="24"/>
                <w:vertAlign w:val="baseline"/>
                <w:lang w:val="en-US" w:eastAsia="zh-CN" w:bidi="ar-SA"/>
              </w:rPr>
              <w:t>作业设计</w:t>
            </w:r>
          </w:p>
        </w:tc>
        <w:tc>
          <w:tcPr>
            <w:tcW w:w="1839"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41" w:firstLineChars="100"/>
              <w:jc w:val="left"/>
              <w:textAlignment w:val="auto"/>
              <w:rPr>
                <w:rFonts w:hint="eastAsia" w:ascii="宋体" w:hAnsi="宋体" w:eastAsia="宋体" w:cs="宋体"/>
                <w:b/>
                <w:bCs/>
                <w:i w:val="0"/>
                <w:iCs w:val="0"/>
                <w:kern w:val="2"/>
                <w:sz w:val="24"/>
                <w:szCs w:val="24"/>
                <w:vertAlign w:val="baseline"/>
                <w:lang w:val="en-US" w:eastAsia="zh-CN" w:bidi="ar-SA"/>
              </w:rPr>
            </w:pPr>
            <w:r>
              <w:rPr>
                <w:rFonts w:hint="eastAsia" w:ascii="宋体" w:hAnsi="宋体" w:eastAsia="宋体" w:cs="宋体"/>
                <w:b/>
                <w:bCs/>
                <w:i w:val="0"/>
                <w:iCs w:val="0"/>
                <w:kern w:val="2"/>
                <w:sz w:val="24"/>
                <w:szCs w:val="24"/>
                <w:vertAlign w:val="baseline"/>
                <w:lang w:val="en-US" w:eastAsia="zh-CN" w:bidi="ar-SA"/>
              </w:rPr>
              <w:t>主题评课</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r>
              <w:rPr>
                <w:rFonts w:hint="eastAsia" w:ascii="宋体" w:hAnsi="宋体" w:eastAsia="宋体" w:cs="宋体"/>
                <w:b/>
                <w:bCs/>
                <w:i w:val="0"/>
                <w:iCs w:val="0"/>
                <w:kern w:val="2"/>
                <w:sz w:val="24"/>
                <w:szCs w:val="24"/>
                <w:vertAlign w:val="baseline"/>
                <w:lang w:val="en-US" w:eastAsia="zh-CN" w:bidi="ar-SA"/>
              </w:rPr>
              <w:t>（新课标+弘雅课堂规程）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208"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r>
              <w:rPr>
                <w:rFonts w:hint="eastAsia" w:ascii="宋体" w:hAnsi="宋体" w:eastAsia="宋体" w:cs="宋体"/>
                <w:b/>
                <w:bCs/>
                <w:i w:val="0"/>
                <w:iCs w:val="0"/>
                <w:kern w:val="2"/>
                <w:sz w:val="24"/>
                <w:szCs w:val="24"/>
                <w:vertAlign w:val="baseline"/>
                <w:lang w:val="en-US" w:eastAsia="zh-CN" w:bidi="ar-SA"/>
              </w:rPr>
              <w:t>数与代数</w:t>
            </w:r>
          </w:p>
        </w:tc>
        <w:tc>
          <w:tcPr>
            <w:tcW w:w="1212"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r>
              <w:rPr>
                <w:rFonts w:hint="eastAsia" w:ascii="宋体" w:hAnsi="宋体" w:eastAsia="宋体" w:cs="宋体"/>
                <w:b/>
                <w:bCs/>
                <w:i w:val="0"/>
                <w:iCs w:val="0"/>
                <w:kern w:val="2"/>
                <w:sz w:val="24"/>
                <w:szCs w:val="24"/>
                <w:vertAlign w:val="baseline"/>
                <w:lang w:val="en-US" w:eastAsia="zh-CN" w:bidi="ar-SA"/>
              </w:rPr>
              <w:t>2月21日</w:t>
            </w:r>
          </w:p>
        </w:tc>
        <w:tc>
          <w:tcPr>
            <w:tcW w:w="1327"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p>
        </w:tc>
        <w:tc>
          <w:tcPr>
            <w:tcW w:w="1357"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p>
        </w:tc>
        <w:tc>
          <w:tcPr>
            <w:tcW w:w="1575"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p>
        </w:tc>
        <w:tc>
          <w:tcPr>
            <w:tcW w:w="1839"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r>
              <w:rPr>
                <w:rFonts w:hint="eastAsia" w:ascii="宋体" w:hAnsi="宋体" w:eastAsia="宋体" w:cs="宋体"/>
                <w:b/>
                <w:bCs/>
                <w:i w:val="0"/>
                <w:iCs w:val="0"/>
                <w:kern w:val="2"/>
                <w:sz w:val="24"/>
                <w:szCs w:val="24"/>
                <w:vertAlign w:val="baseline"/>
                <w:lang w:val="en-US" w:eastAsia="zh-CN" w:bidi="ar-SA"/>
              </w:rPr>
              <w:t>数与代数</w:t>
            </w:r>
          </w:p>
        </w:tc>
        <w:tc>
          <w:tcPr>
            <w:tcW w:w="1212"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r>
              <w:rPr>
                <w:rFonts w:hint="eastAsia" w:ascii="宋体" w:hAnsi="宋体" w:eastAsia="宋体" w:cs="宋体"/>
                <w:b/>
                <w:bCs/>
                <w:i w:val="0"/>
                <w:iCs w:val="0"/>
                <w:kern w:val="2"/>
                <w:sz w:val="24"/>
                <w:szCs w:val="24"/>
                <w:vertAlign w:val="baseline"/>
                <w:lang w:val="en-US" w:eastAsia="zh-CN" w:bidi="ar-SA"/>
              </w:rPr>
              <w:t>3月14日</w:t>
            </w:r>
          </w:p>
        </w:tc>
        <w:tc>
          <w:tcPr>
            <w:tcW w:w="1327"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p>
        </w:tc>
        <w:tc>
          <w:tcPr>
            <w:tcW w:w="1357"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p>
        </w:tc>
        <w:tc>
          <w:tcPr>
            <w:tcW w:w="1575"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p>
        </w:tc>
        <w:tc>
          <w:tcPr>
            <w:tcW w:w="1839"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r>
              <w:rPr>
                <w:rFonts w:hint="eastAsia" w:ascii="宋体" w:hAnsi="宋体" w:eastAsia="宋体" w:cs="宋体"/>
                <w:b/>
                <w:bCs/>
                <w:i w:val="0"/>
                <w:iCs w:val="0"/>
                <w:kern w:val="2"/>
                <w:sz w:val="24"/>
                <w:szCs w:val="24"/>
                <w:vertAlign w:val="baseline"/>
                <w:lang w:val="en-US" w:eastAsia="zh-CN" w:bidi="ar-SA"/>
              </w:rPr>
              <w:t>数与代数</w:t>
            </w:r>
          </w:p>
        </w:tc>
        <w:tc>
          <w:tcPr>
            <w:tcW w:w="1212"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r>
              <w:rPr>
                <w:rFonts w:hint="eastAsia" w:ascii="宋体" w:hAnsi="宋体" w:eastAsia="宋体" w:cs="宋体"/>
                <w:b/>
                <w:bCs/>
                <w:i w:val="0"/>
                <w:iCs w:val="0"/>
                <w:kern w:val="2"/>
                <w:sz w:val="24"/>
                <w:szCs w:val="24"/>
                <w:vertAlign w:val="baseline"/>
                <w:lang w:val="en-US" w:eastAsia="zh-CN" w:bidi="ar-SA"/>
              </w:rPr>
              <w:t>4月11日</w:t>
            </w:r>
          </w:p>
        </w:tc>
        <w:tc>
          <w:tcPr>
            <w:tcW w:w="1327"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p>
        </w:tc>
        <w:tc>
          <w:tcPr>
            <w:tcW w:w="1357"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p>
        </w:tc>
        <w:tc>
          <w:tcPr>
            <w:tcW w:w="1575"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p>
        </w:tc>
        <w:tc>
          <w:tcPr>
            <w:tcW w:w="1839"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r>
              <w:rPr>
                <w:rFonts w:hint="eastAsia" w:ascii="宋体" w:hAnsi="宋体" w:eastAsia="宋体" w:cs="宋体"/>
                <w:b/>
                <w:bCs/>
                <w:i w:val="0"/>
                <w:iCs w:val="0"/>
                <w:kern w:val="2"/>
                <w:sz w:val="24"/>
                <w:szCs w:val="24"/>
                <w:vertAlign w:val="baseline"/>
                <w:lang w:val="en-US" w:eastAsia="zh-CN" w:bidi="ar-SA"/>
              </w:rPr>
              <w:t>图形与几何</w:t>
            </w:r>
          </w:p>
        </w:tc>
        <w:tc>
          <w:tcPr>
            <w:tcW w:w="1212"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r>
              <w:rPr>
                <w:rFonts w:hint="eastAsia" w:ascii="宋体" w:hAnsi="宋体" w:eastAsia="宋体" w:cs="宋体"/>
                <w:b/>
                <w:bCs/>
                <w:i w:val="0"/>
                <w:iCs w:val="0"/>
                <w:kern w:val="2"/>
                <w:sz w:val="24"/>
                <w:szCs w:val="24"/>
                <w:vertAlign w:val="baseline"/>
                <w:lang w:val="en-US" w:eastAsia="zh-CN" w:bidi="ar-SA"/>
              </w:rPr>
              <w:t>5月9日</w:t>
            </w:r>
          </w:p>
        </w:tc>
        <w:tc>
          <w:tcPr>
            <w:tcW w:w="1327"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p>
        </w:tc>
        <w:tc>
          <w:tcPr>
            <w:tcW w:w="1357"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p>
        </w:tc>
        <w:tc>
          <w:tcPr>
            <w:tcW w:w="1575"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p>
        </w:tc>
        <w:tc>
          <w:tcPr>
            <w:tcW w:w="1839"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top"/>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bCs/>
                <w:i w:val="0"/>
                <w:iCs w:val="0"/>
                <w:kern w:val="2"/>
                <w:sz w:val="24"/>
                <w:szCs w:val="24"/>
                <w:vertAlign w:val="baseline"/>
                <w:lang w:val="en-US" w:eastAsia="zh-CN" w:bidi="ar-SA"/>
              </w:rPr>
            </w:pPr>
            <w:r>
              <w:rPr>
                <w:rFonts w:hint="eastAsia" w:ascii="宋体" w:hAnsi="宋体" w:eastAsia="宋体" w:cs="宋体"/>
                <w:b/>
                <w:bCs/>
                <w:i w:val="0"/>
                <w:iCs w:val="0"/>
                <w:kern w:val="2"/>
                <w:sz w:val="24"/>
                <w:szCs w:val="24"/>
                <w:vertAlign w:val="baseline"/>
                <w:lang w:val="en-US" w:eastAsia="zh-CN" w:bidi="ar-SA"/>
              </w:rPr>
              <w:t>图形与几何</w:t>
            </w:r>
          </w:p>
        </w:tc>
        <w:tc>
          <w:tcPr>
            <w:tcW w:w="1212" w:type="dxa"/>
            <w:vAlign w:val="top"/>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bCs/>
                <w:i w:val="0"/>
                <w:iCs w:val="0"/>
                <w:kern w:val="2"/>
                <w:sz w:val="24"/>
                <w:szCs w:val="24"/>
                <w:vertAlign w:val="baseline"/>
                <w:lang w:val="en-US" w:eastAsia="zh-CN" w:bidi="ar-SA"/>
              </w:rPr>
            </w:pPr>
            <w:r>
              <w:rPr>
                <w:rFonts w:hint="eastAsia" w:ascii="宋体" w:hAnsi="宋体" w:eastAsia="宋体" w:cs="宋体"/>
                <w:b/>
                <w:bCs/>
                <w:i w:val="0"/>
                <w:iCs w:val="0"/>
                <w:kern w:val="2"/>
                <w:sz w:val="24"/>
                <w:szCs w:val="24"/>
                <w:vertAlign w:val="baseline"/>
                <w:lang w:val="en-US" w:eastAsia="zh-CN" w:bidi="ar-SA"/>
              </w:rPr>
              <w:t>5月30日</w:t>
            </w:r>
          </w:p>
        </w:tc>
        <w:tc>
          <w:tcPr>
            <w:tcW w:w="1327"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p>
        </w:tc>
        <w:tc>
          <w:tcPr>
            <w:tcW w:w="1357"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p>
        </w:tc>
        <w:tc>
          <w:tcPr>
            <w:tcW w:w="1575"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p>
        </w:tc>
        <w:tc>
          <w:tcPr>
            <w:tcW w:w="1839"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dxa"/>
            <w:vAlign w:val="top"/>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bCs/>
                <w:i w:val="0"/>
                <w:iCs w:val="0"/>
                <w:kern w:val="2"/>
                <w:sz w:val="24"/>
                <w:szCs w:val="24"/>
                <w:vertAlign w:val="baseline"/>
                <w:lang w:val="en-US" w:eastAsia="zh-CN" w:bidi="ar-SA"/>
              </w:rPr>
            </w:pPr>
            <w:r>
              <w:rPr>
                <w:rFonts w:hint="eastAsia" w:ascii="宋体" w:hAnsi="宋体" w:eastAsia="宋体" w:cs="宋体"/>
                <w:b/>
                <w:bCs/>
                <w:i w:val="0"/>
                <w:iCs w:val="0"/>
                <w:kern w:val="2"/>
                <w:sz w:val="24"/>
                <w:szCs w:val="24"/>
                <w:vertAlign w:val="baseline"/>
                <w:lang w:val="en-US" w:eastAsia="zh-CN" w:bidi="ar-SA"/>
              </w:rPr>
              <w:t>图形与几何</w:t>
            </w:r>
          </w:p>
        </w:tc>
        <w:tc>
          <w:tcPr>
            <w:tcW w:w="1212" w:type="dxa"/>
            <w:vAlign w:val="top"/>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bCs/>
                <w:i w:val="0"/>
                <w:iCs w:val="0"/>
                <w:kern w:val="2"/>
                <w:sz w:val="24"/>
                <w:szCs w:val="24"/>
                <w:vertAlign w:val="baseline"/>
                <w:lang w:val="en-US" w:eastAsia="zh-CN" w:bidi="ar-SA"/>
              </w:rPr>
            </w:pPr>
            <w:r>
              <w:rPr>
                <w:rFonts w:hint="eastAsia" w:ascii="宋体" w:hAnsi="宋体" w:eastAsia="宋体" w:cs="宋体"/>
                <w:b/>
                <w:bCs/>
                <w:i w:val="0"/>
                <w:iCs w:val="0"/>
                <w:kern w:val="2"/>
                <w:sz w:val="24"/>
                <w:szCs w:val="24"/>
                <w:vertAlign w:val="baseline"/>
                <w:lang w:val="en-US" w:eastAsia="zh-CN" w:bidi="ar-SA"/>
              </w:rPr>
              <w:t>6月13日</w:t>
            </w:r>
          </w:p>
        </w:tc>
        <w:tc>
          <w:tcPr>
            <w:tcW w:w="1327"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p>
        </w:tc>
        <w:tc>
          <w:tcPr>
            <w:tcW w:w="1357"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p>
        </w:tc>
        <w:tc>
          <w:tcPr>
            <w:tcW w:w="1575"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p>
        </w:tc>
        <w:tc>
          <w:tcPr>
            <w:tcW w:w="1839" w:type="dxa"/>
          </w:tcPr>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bCs/>
                <w:i w:val="0"/>
                <w:iCs w:val="0"/>
                <w:kern w:val="2"/>
                <w:sz w:val="24"/>
                <w:szCs w:val="24"/>
                <w:vertAlign w:val="baseline"/>
                <w:lang w:val="en-US" w:eastAsia="zh-CN" w:bidi="ar-SA"/>
              </w:rPr>
            </w:pPr>
          </w:p>
        </w:tc>
      </w:tr>
    </w:tbl>
    <w:p>
      <w:pPr>
        <w:pStyle w:val="9"/>
        <w:widowControl w:val="0"/>
        <w:numPr>
          <w:ilvl w:val="0"/>
          <w:numId w:val="0"/>
        </w:numPr>
        <w:spacing w:line="312" w:lineRule="auto"/>
        <w:jc w:val="left"/>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（3）深入研究作业设计</w:t>
      </w:r>
    </w:p>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“双减”政策落地，其中减少作业时间，不只是在“量”上做减法，而应该在“质”上求变化，以确保“量”少“质”不变。</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348"/>
        <w:gridCol w:w="2690"/>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restart"/>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基础作业</w:t>
            </w:r>
          </w:p>
        </w:tc>
        <w:tc>
          <w:tcPr>
            <w:tcW w:w="1348"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必做题</w:t>
            </w:r>
          </w:p>
        </w:tc>
        <w:tc>
          <w:tcPr>
            <w:tcW w:w="5933" w:type="dxa"/>
            <w:gridSpan w:val="2"/>
            <w:vMerge w:val="restart"/>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b/>
                <w:bCs/>
                <w:kern w:val="2"/>
                <w:sz w:val="24"/>
                <w:szCs w:val="24"/>
                <w:vertAlign w:val="baseline"/>
                <w:lang w:val="en-US" w:eastAsia="zh-CN" w:bidi="ar-SA"/>
              </w:rPr>
            </w:pPr>
            <w:r>
              <w:rPr>
                <w:rFonts w:hint="eastAsia" w:ascii="宋体" w:hAnsi="宋体" w:eastAsia="宋体" w:cs="宋体"/>
                <w:b/>
                <w:bCs/>
                <w:kern w:val="2"/>
                <w:sz w:val="24"/>
                <w:szCs w:val="24"/>
                <w:vertAlign w:val="baseline"/>
                <w:lang w:val="en-US" w:eastAsia="zh-CN" w:bidi="ar-SA"/>
              </w:rPr>
              <w:t>全体性</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lang w:val="en-US" w:eastAsia="zh-CN" w:bidi="ar-SA"/>
              </w:rPr>
              <w:t>都要做的基础题，教师对当堂讲授内容和知识点采取有针对性的训练和巩固。</w:t>
            </w:r>
          </w:p>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层级性</w:t>
            </w:r>
            <w:r>
              <w:rPr>
                <w:rFonts w:hint="eastAsia" w:ascii="宋体" w:hAnsi="宋体" w:eastAsia="宋体" w:cs="宋体"/>
                <w:kern w:val="2"/>
                <w:sz w:val="24"/>
                <w:szCs w:val="24"/>
                <w:lang w:val="en-US" w:eastAsia="zh-CN" w:bidi="ar-SA"/>
              </w:rPr>
              <w:t>——以综合运用为主，不同的学生选做易、中、难不同层级的作业。</w:t>
            </w:r>
          </w:p>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拓展性</w:t>
            </w:r>
            <w:r>
              <w:rPr>
                <w:rFonts w:hint="eastAsia" w:ascii="宋体" w:hAnsi="宋体" w:eastAsia="宋体" w:cs="宋体"/>
                <w:kern w:val="2"/>
                <w:sz w:val="24"/>
                <w:szCs w:val="24"/>
                <w:lang w:val="en-US" w:eastAsia="zh-CN" w:bidi="ar-SA"/>
              </w:rPr>
              <w:t>——体现弹性和个性化。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continue"/>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center"/>
              <w:textAlignment w:val="auto"/>
              <w:rPr>
                <w:rFonts w:hint="eastAsia" w:ascii="宋体" w:hAnsi="宋体" w:eastAsia="宋体" w:cs="宋体"/>
                <w:b w:val="0"/>
                <w:bCs w:val="0"/>
                <w:kern w:val="2"/>
                <w:sz w:val="24"/>
                <w:szCs w:val="24"/>
                <w:vertAlign w:val="baseline"/>
                <w:lang w:val="en-US" w:eastAsia="zh-CN" w:bidi="ar-SA"/>
              </w:rPr>
            </w:pPr>
          </w:p>
        </w:tc>
        <w:tc>
          <w:tcPr>
            <w:tcW w:w="1348"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选做题</w:t>
            </w:r>
          </w:p>
        </w:tc>
        <w:tc>
          <w:tcPr>
            <w:tcW w:w="5933" w:type="dxa"/>
            <w:gridSpan w:val="2"/>
            <w:vMerge w:val="continue"/>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b/>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41" w:type="dxa"/>
            <w:vMerge w:val="continue"/>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b w:val="0"/>
                <w:bCs w:val="0"/>
                <w:kern w:val="2"/>
                <w:sz w:val="24"/>
                <w:szCs w:val="24"/>
                <w:vertAlign w:val="baseline"/>
                <w:lang w:val="en-US" w:eastAsia="zh-CN" w:bidi="ar-SA"/>
              </w:rPr>
            </w:pPr>
          </w:p>
        </w:tc>
        <w:tc>
          <w:tcPr>
            <w:tcW w:w="1348"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自选题</w:t>
            </w:r>
          </w:p>
        </w:tc>
        <w:tc>
          <w:tcPr>
            <w:tcW w:w="5933" w:type="dxa"/>
            <w:gridSpan w:val="2"/>
            <w:vMerge w:val="continue"/>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b/>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restart"/>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探究作业</w:t>
            </w:r>
          </w:p>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center"/>
              <w:textAlignment w:val="auto"/>
              <w:rPr>
                <w:rFonts w:hint="eastAsia" w:ascii="宋体" w:hAnsi="宋体" w:eastAsia="宋体" w:cs="宋体"/>
                <w:b w:val="0"/>
                <w:bCs w:val="0"/>
                <w:kern w:val="2"/>
                <w:sz w:val="24"/>
                <w:szCs w:val="24"/>
                <w:vertAlign w:val="baseline"/>
                <w:lang w:val="en-US" w:eastAsia="zh-CN" w:bidi="ar-SA"/>
              </w:rPr>
            </w:pPr>
          </w:p>
        </w:tc>
        <w:tc>
          <w:tcPr>
            <w:tcW w:w="1348" w:type="dxa"/>
            <w:vAlign w:val="top"/>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练练类</w:t>
            </w:r>
          </w:p>
        </w:tc>
        <w:tc>
          <w:tcPr>
            <w:tcW w:w="2690" w:type="dxa"/>
            <w:vAlign w:val="top"/>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常规的练习和题目</w:t>
            </w:r>
          </w:p>
        </w:tc>
        <w:tc>
          <w:tcPr>
            <w:tcW w:w="3243" w:type="dxa"/>
            <w:vAlign w:val="top"/>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集星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continue"/>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kern w:val="2"/>
                <w:sz w:val="24"/>
                <w:szCs w:val="24"/>
                <w:vertAlign w:val="baseline"/>
                <w:lang w:val="en-US" w:eastAsia="zh-CN" w:bidi="ar-SA"/>
              </w:rPr>
            </w:pPr>
          </w:p>
        </w:tc>
        <w:tc>
          <w:tcPr>
            <w:tcW w:w="1348" w:type="dxa"/>
            <w:vAlign w:val="top"/>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错题类</w:t>
            </w:r>
          </w:p>
        </w:tc>
        <w:tc>
          <w:tcPr>
            <w:tcW w:w="2690" w:type="dxa"/>
            <w:vAlign w:val="top"/>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典型错题</w:t>
            </w:r>
          </w:p>
        </w:tc>
        <w:tc>
          <w:tcPr>
            <w:tcW w:w="3243" w:type="dxa"/>
            <w:vAlign w:val="top"/>
          </w:tcPr>
          <w:p>
            <w:pPr>
              <w:rPr>
                <w:rFonts w:hint="eastAsia" w:ascii="宋体" w:hAnsi="宋体" w:eastAsia="宋体" w:cs="宋体"/>
                <w:sz w:val="24"/>
                <w:szCs w:val="24"/>
              </w:rPr>
            </w:pPr>
            <w:r>
              <w:rPr>
                <w:rFonts w:hint="eastAsia" w:ascii="宋体" w:hAnsi="宋体" w:eastAsia="宋体" w:cs="宋体"/>
                <w:sz w:val="24"/>
                <w:szCs w:val="24"/>
              </w:rPr>
              <w:t>小老师讲错题</w:t>
            </w:r>
          </w:p>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错题漂流瓶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continue"/>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kern w:val="2"/>
                <w:sz w:val="24"/>
                <w:szCs w:val="24"/>
                <w:vertAlign w:val="baseline"/>
                <w:lang w:val="en-US" w:eastAsia="zh-CN" w:bidi="ar-SA"/>
              </w:rPr>
            </w:pPr>
          </w:p>
        </w:tc>
        <w:tc>
          <w:tcPr>
            <w:tcW w:w="1348" w:type="dxa"/>
            <w:vAlign w:val="top"/>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整理类</w:t>
            </w:r>
          </w:p>
        </w:tc>
        <w:tc>
          <w:tcPr>
            <w:tcW w:w="2690" w:type="dxa"/>
            <w:vAlign w:val="top"/>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整理每单元知识</w:t>
            </w:r>
          </w:p>
        </w:tc>
        <w:tc>
          <w:tcPr>
            <w:tcW w:w="3243" w:type="dxa"/>
            <w:vAlign w:val="top"/>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思维导图评选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continue"/>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kern w:val="2"/>
                <w:sz w:val="24"/>
                <w:szCs w:val="24"/>
                <w:vertAlign w:val="baseline"/>
                <w:lang w:val="en-US" w:eastAsia="zh-CN" w:bidi="ar-SA"/>
              </w:rPr>
            </w:pPr>
          </w:p>
        </w:tc>
        <w:tc>
          <w:tcPr>
            <w:tcW w:w="1348" w:type="dxa"/>
            <w:vAlign w:val="top"/>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实践类</w:t>
            </w:r>
          </w:p>
        </w:tc>
        <w:tc>
          <w:tcPr>
            <w:tcW w:w="2690" w:type="dxa"/>
            <w:vAlign w:val="top"/>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操作</w:t>
            </w:r>
          </w:p>
        </w:tc>
        <w:tc>
          <w:tcPr>
            <w:tcW w:w="3243" w:type="dxa"/>
            <w:vAlign w:val="top"/>
          </w:tcPr>
          <w:p>
            <w:pP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小组合作探索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1"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作业</w:t>
            </w:r>
          </w:p>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布置形式</w:t>
            </w:r>
          </w:p>
        </w:tc>
        <w:tc>
          <w:tcPr>
            <w:tcW w:w="7281" w:type="dxa"/>
            <w:gridSpan w:val="3"/>
            <w:vAlign w:val="top"/>
          </w:tcPr>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作业资源包—一单元一发布（必做题、选做题每天完成并批改完毕，选做题、探究作业一单元收一次，综合评讲）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1"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作业评价</w:t>
            </w:r>
          </w:p>
        </w:tc>
        <w:tc>
          <w:tcPr>
            <w:tcW w:w="7281" w:type="dxa"/>
            <w:gridSpan w:val="3"/>
            <w:vAlign w:val="top"/>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激励性评价</w:t>
            </w:r>
          </w:p>
        </w:tc>
      </w:tr>
    </w:tbl>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 xml:space="preserve">   </w:t>
      </w:r>
      <w:r>
        <w:rPr>
          <w:rFonts w:hint="eastAsia" w:ascii="宋体" w:hAnsi="宋体" w:eastAsia="宋体" w:cs="宋体"/>
          <w:kern w:val="2"/>
          <w:sz w:val="24"/>
          <w:szCs w:val="24"/>
          <w:lang w:val="en-US" w:eastAsia="zh-CN" w:bidi="ar-SA"/>
        </w:rPr>
        <w:t>本学期，学科组将会组织作业设计交流分享会，分享优秀的作业设计，请设计老师介绍设计理念。同时也会开展学科组层面的作业设计评比比赛。</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17"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年级</w:t>
            </w:r>
          </w:p>
        </w:tc>
        <w:tc>
          <w:tcPr>
            <w:tcW w:w="5721"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一年级</w:t>
            </w:r>
          </w:p>
        </w:tc>
        <w:tc>
          <w:tcPr>
            <w:tcW w:w="5721"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数学绘本，游戏pk，创意绘本、项目情景体验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7"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二年级</w:t>
            </w:r>
          </w:p>
        </w:tc>
        <w:tc>
          <w:tcPr>
            <w:tcW w:w="5721"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数学口算、七巧板、棋类大比拼、项目情景体验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三年级</w:t>
            </w:r>
          </w:p>
        </w:tc>
        <w:tc>
          <w:tcPr>
            <w:tcW w:w="5721"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数学故事、数学魔术、项目情景体验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四年级</w:t>
            </w:r>
          </w:p>
        </w:tc>
        <w:tc>
          <w:tcPr>
            <w:tcW w:w="5721"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数学阅读、数学故事、数学游戏、项目情景体验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五年级</w:t>
            </w:r>
          </w:p>
        </w:tc>
        <w:tc>
          <w:tcPr>
            <w:tcW w:w="5721"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思维拓展、数学阅读、数学魔术、项目情景体验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六年级</w:t>
            </w:r>
          </w:p>
        </w:tc>
        <w:tc>
          <w:tcPr>
            <w:tcW w:w="5721"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数学魔术，玩转图形，项目情景体验</w:t>
            </w:r>
          </w:p>
        </w:tc>
      </w:tr>
    </w:tbl>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lang w:val="en-US" w:eastAsia="zh-CN" w:bidi="ar-SA"/>
        </w:rPr>
      </w:pPr>
    </w:p>
    <w:p>
      <w:pPr>
        <w:pStyle w:val="9"/>
        <w:keepNext w:val="0"/>
        <w:keepLines w:val="0"/>
        <w:pageBreakBefore w:val="0"/>
        <w:numPr>
          <w:ilvl w:val="0"/>
          <w:numId w:val="4"/>
        </w:numPr>
        <w:kinsoku/>
        <w:wordWrap/>
        <w:overflowPunct/>
        <w:topLinePunct w:val="0"/>
        <w:autoSpaceDE/>
        <w:autoSpaceDN/>
        <w:bidi w:val="0"/>
        <w:adjustRightInd/>
        <w:spacing w:line="400" w:lineRule="exact"/>
        <w:ind w:firstLine="482" w:firstLineChars="20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AI数学——解决真实问题 让孩子爱上数学</w:t>
      </w:r>
    </w:p>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AI数学的设计初衷是利用信息化技术，改变学与教的方式，帮助学生基于数学知识在真实的场景下解决问题，感受数学有用。根据吴教授指导，目前AI数学已经完成素材搜集工作，并形成课例若干。从上学期研究成果来看，很多课例没有很好将“信息化”和“解决真实问题”两者很好的融合。此外，上学期研究更多是内容的延展，还没形成序列化的研究，本学期在进一步探索课例的基础上，将尝试结合微视频制作，形成AI数学固定研究模式。此外，本学期也将拓展AI数学的研究场域，污水处理站、超市、垃圾分类站，借助这些地点，进一步培养学生解决问题的能力。</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p>
        </w:tc>
        <w:tc>
          <w:tcPr>
            <w:tcW w:w="1704" w:type="dxa"/>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240" w:firstLineChars="100"/>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玩中学</w:t>
            </w:r>
          </w:p>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（由真实情境出发，引出知识）</w:t>
            </w:r>
          </w:p>
        </w:tc>
        <w:tc>
          <w:tcPr>
            <w:tcW w:w="1704"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学中研</w:t>
            </w:r>
          </w:p>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（自主开展活动，研究概念）</w:t>
            </w:r>
          </w:p>
        </w:tc>
        <w:tc>
          <w:tcPr>
            <w:tcW w:w="1705"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研中乐</w:t>
            </w:r>
          </w:p>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(学生展现自己成果，分享收获)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创意100秀</w:t>
            </w:r>
          </w:p>
        </w:tc>
        <w:tc>
          <w:tcPr>
            <w:tcW w:w="1704"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介绍100</w:t>
            </w:r>
          </w:p>
        </w:tc>
        <w:tc>
          <w:tcPr>
            <w:tcW w:w="1704"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100到底有多大</w:t>
            </w:r>
          </w:p>
        </w:tc>
        <w:tc>
          <w:tcPr>
            <w:tcW w:w="1705"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自己理解的100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一张纸能折多少次</w:t>
            </w:r>
          </w:p>
        </w:tc>
        <w:tc>
          <w:tcPr>
            <w:tcW w:w="1704"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p>
        </w:tc>
        <w:tc>
          <w:tcPr>
            <w:tcW w:w="1704"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p>
        </w:tc>
        <w:tc>
          <w:tcPr>
            <w:tcW w:w="1705"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旅游攻略</w:t>
            </w:r>
          </w:p>
        </w:tc>
        <w:tc>
          <w:tcPr>
            <w:tcW w:w="1704"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p>
        </w:tc>
        <w:tc>
          <w:tcPr>
            <w:tcW w:w="1704"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p>
        </w:tc>
        <w:tc>
          <w:tcPr>
            <w:tcW w:w="1705"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圆的秘密</w:t>
            </w:r>
          </w:p>
        </w:tc>
        <w:tc>
          <w:tcPr>
            <w:tcW w:w="1704"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p>
        </w:tc>
        <w:tc>
          <w:tcPr>
            <w:tcW w:w="1704"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p>
        </w:tc>
        <w:tc>
          <w:tcPr>
            <w:tcW w:w="1705"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节约时间</w:t>
            </w:r>
          </w:p>
        </w:tc>
        <w:tc>
          <w:tcPr>
            <w:tcW w:w="1704"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p>
        </w:tc>
        <w:tc>
          <w:tcPr>
            <w:tcW w:w="1704"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p>
        </w:tc>
        <w:tc>
          <w:tcPr>
            <w:tcW w:w="1705"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小小营养师</w:t>
            </w:r>
          </w:p>
        </w:tc>
        <w:tc>
          <w:tcPr>
            <w:tcW w:w="1704"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p>
        </w:tc>
        <w:tc>
          <w:tcPr>
            <w:tcW w:w="1704"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p>
        </w:tc>
        <w:tc>
          <w:tcPr>
            <w:tcW w:w="1705"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p>
        </w:tc>
      </w:tr>
    </w:tbl>
    <w:tbl>
      <w:tblPr>
        <w:tblStyle w:val="6"/>
        <w:tblpPr w:leftFromText="180" w:rightFromText="180" w:vertAnchor="text" w:horzAnchor="page" w:tblpX="1991"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3250"/>
        <w:gridCol w:w="3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240" w:firstLineChars="100"/>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时间</w:t>
            </w:r>
          </w:p>
        </w:tc>
        <w:tc>
          <w:tcPr>
            <w:tcW w:w="325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任务</w:t>
            </w:r>
          </w:p>
        </w:tc>
        <w:tc>
          <w:tcPr>
            <w:tcW w:w="3814"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720" w:firstLineChars="300"/>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2月</w:t>
            </w:r>
          </w:p>
        </w:tc>
        <w:tc>
          <w:tcPr>
            <w:tcW w:w="325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素材学习，微视频制作培训</w:t>
            </w:r>
          </w:p>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各年级形成方案。</w:t>
            </w:r>
          </w:p>
        </w:tc>
        <w:tc>
          <w:tcPr>
            <w:tcW w:w="3814"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朱玥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3月</w:t>
            </w:r>
          </w:p>
        </w:tc>
        <w:tc>
          <w:tcPr>
            <w:tcW w:w="325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课例研究-三四年级微信推送 微视频制作+微视频制作</w:t>
            </w:r>
          </w:p>
        </w:tc>
        <w:tc>
          <w:tcPr>
            <w:tcW w:w="3814"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4月</w:t>
            </w:r>
          </w:p>
        </w:tc>
        <w:tc>
          <w:tcPr>
            <w:tcW w:w="325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课例研究-五六年微信推送+微视频制作</w:t>
            </w:r>
          </w:p>
        </w:tc>
        <w:tc>
          <w:tcPr>
            <w:tcW w:w="3814"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5月</w:t>
            </w:r>
          </w:p>
        </w:tc>
        <w:tc>
          <w:tcPr>
            <w:tcW w:w="325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课例研究-一二年级微信推送+微视频制作</w:t>
            </w:r>
          </w:p>
        </w:tc>
        <w:tc>
          <w:tcPr>
            <w:tcW w:w="3814"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6月</w:t>
            </w:r>
          </w:p>
        </w:tc>
        <w:tc>
          <w:tcPr>
            <w:tcW w:w="325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机动</w:t>
            </w:r>
          </w:p>
        </w:tc>
        <w:tc>
          <w:tcPr>
            <w:tcW w:w="3814"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kern w:val="2"/>
                <w:sz w:val="24"/>
                <w:szCs w:val="24"/>
                <w:vertAlign w:val="baseline"/>
                <w:lang w:val="en-US" w:eastAsia="zh-CN" w:bidi="ar-SA"/>
              </w:rPr>
            </w:pPr>
          </w:p>
        </w:tc>
      </w:tr>
    </w:tbl>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p>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p>
    <w:p>
      <w:pPr>
        <w:pStyle w:val="9"/>
        <w:numPr>
          <w:ilvl w:val="0"/>
          <w:numId w:val="0"/>
        </w:numPr>
        <w:spacing w:line="312" w:lineRule="auto"/>
        <w:jc w:val="left"/>
        <w:rPr>
          <w:rFonts w:hint="eastAsia" w:ascii="黑体" w:hAnsi="黑体" w:eastAsia="黑体" w:cs="仿宋"/>
          <w:b/>
          <w:bCs w:val="0"/>
          <w:kern w:val="0"/>
          <w:sz w:val="28"/>
          <w:szCs w:val="28"/>
          <w:lang w:val="en-US" w:eastAsia="zh-CN" w:bidi="ar-SA"/>
        </w:rPr>
      </w:pPr>
      <w:r>
        <w:rPr>
          <w:rFonts w:hint="eastAsia" w:ascii="黑体" w:hAnsi="黑体" w:eastAsia="黑体" w:cs="仿宋"/>
          <w:b/>
          <w:bCs w:val="0"/>
          <w:kern w:val="0"/>
          <w:sz w:val="28"/>
          <w:szCs w:val="28"/>
          <w:lang w:val="en-US" w:eastAsia="zh-CN" w:bidi="ar-SA"/>
        </w:rPr>
        <w:t>（三）教师发展</w:t>
      </w:r>
    </w:p>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1.研读新课标，践行新理念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80" w:firstLineChars="200"/>
        <w:jc w:val="both"/>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为了切实践行新课标理念，切实提升教师自身的专业素养，本学期数学组在继续开展系列活动，加强对新课标的学习。</w:t>
      </w:r>
    </w:p>
    <w:p>
      <w:pPr>
        <w:pStyle w:val="9"/>
        <w:keepNext w:val="0"/>
        <w:keepLines w:val="0"/>
        <w:pageBreakBefore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b/>
          <w:bCs/>
          <w:kern w:val="2"/>
          <w:sz w:val="24"/>
          <w:szCs w:val="24"/>
          <w:lang w:val="en-US" w:eastAsia="zh-CN" w:bidi="ar-SA"/>
        </w:rPr>
      </w:pPr>
    </w:p>
    <w:tbl>
      <w:tblPr>
        <w:tblStyle w:val="6"/>
        <w:tblpPr w:leftFromText="180" w:rightFromText="180" w:vertAnchor="text" w:horzAnchor="page" w:tblpX="1928" w:tblpY="56"/>
        <w:tblOverlap w:val="never"/>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0"/>
        <w:gridCol w:w="3732"/>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p>
        </w:tc>
        <w:tc>
          <w:tcPr>
            <w:tcW w:w="3732"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时间</w:t>
            </w:r>
          </w:p>
        </w:tc>
        <w:tc>
          <w:tcPr>
            <w:tcW w:w="2786"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330" w:type="dxa"/>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240" w:firstLineChars="100"/>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新课标自主学习</w:t>
            </w:r>
          </w:p>
        </w:tc>
        <w:tc>
          <w:tcPr>
            <w:tcW w:w="3732"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 xml:space="preserve"> 寒假</w:t>
            </w:r>
          </w:p>
        </w:tc>
        <w:tc>
          <w:tcPr>
            <w:tcW w:w="2786"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330" w:type="dxa"/>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240" w:firstLineChars="100"/>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新课标学习打卡</w:t>
            </w:r>
          </w:p>
        </w:tc>
        <w:tc>
          <w:tcPr>
            <w:tcW w:w="3732"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整个学期</w:t>
            </w:r>
          </w:p>
        </w:tc>
        <w:tc>
          <w:tcPr>
            <w:tcW w:w="2786"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330" w:type="dxa"/>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240" w:firstLineChars="100"/>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新课标理论考试</w:t>
            </w:r>
          </w:p>
        </w:tc>
        <w:tc>
          <w:tcPr>
            <w:tcW w:w="3732"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2月28日</w:t>
            </w:r>
          </w:p>
        </w:tc>
        <w:tc>
          <w:tcPr>
            <w:tcW w:w="2786"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朱玥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330" w:type="dxa"/>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240" w:firstLineChars="100"/>
              <w:jc w:val="both"/>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大单元备课</w:t>
            </w:r>
          </w:p>
        </w:tc>
        <w:tc>
          <w:tcPr>
            <w:tcW w:w="3732"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2月7日，3月21日，</w:t>
            </w:r>
          </w:p>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5月16日，6月6日</w:t>
            </w:r>
          </w:p>
        </w:tc>
        <w:tc>
          <w:tcPr>
            <w:tcW w:w="2786"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p>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33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课例研究</w:t>
            </w:r>
          </w:p>
        </w:tc>
        <w:tc>
          <w:tcPr>
            <w:tcW w:w="3732"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共八次，具体见表。</w:t>
            </w:r>
          </w:p>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p>
        </w:tc>
        <w:tc>
          <w:tcPr>
            <w:tcW w:w="2786" w:type="dxa"/>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朱玥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330"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专家讲座</w:t>
            </w:r>
          </w:p>
        </w:tc>
        <w:tc>
          <w:tcPr>
            <w:tcW w:w="3732" w:type="dxa"/>
          </w:tcPr>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待定 2次</w:t>
            </w:r>
          </w:p>
        </w:tc>
        <w:tc>
          <w:tcPr>
            <w:tcW w:w="2786" w:type="dxa"/>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center"/>
              <w:textAlignment w:val="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朱玥</w:t>
            </w:r>
          </w:p>
        </w:tc>
      </w:tr>
    </w:tbl>
    <w:p>
      <w:pPr>
        <w:pStyle w:val="9"/>
        <w:keepNext w:val="0"/>
        <w:keepLines w:val="0"/>
        <w:pageBreakBefore w:val="0"/>
        <w:numPr>
          <w:ilvl w:val="0"/>
          <w:numId w:val="0"/>
        </w:numPr>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kern w:val="2"/>
          <w:sz w:val="24"/>
          <w:szCs w:val="24"/>
          <w:lang w:val="en-US" w:eastAsia="zh-CN" w:bidi="ar-SA"/>
        </w:rPr>
      </w:pPr>
    </w:p>
    <w:p>
      <w:pPr>
        <w:pStyle w:val="9"/>
        <w:keepNext w:val="0"/>
        <w:keepLines w:val="0"/>
        <w:pageBreakBefore w:val="0"/>
        <w:widowControl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2.落实常规要求，促进团队协作</w:t>
      </w:r>
    </w:p>
    <w:p>
      <w:pPr>
        <w:pStyle w:val="9"/>
        <w:keepNext w:val="0"/>
        <w:keepLines w:val="0"/>
        <w:pageBreakBefore w:val="0"/>
        <w:widowControl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（1）分层培养</w:t>
      </w:r>
    </w:p>
    <w:p>
      <w:pPr>
        <w:pStyle w:val="9"/>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立足各教师的现实发展起点，让每一位教师清晰发展方向，在个性化关注中引领和培育教师的发展自觉。聚焦</w:t>
      </w:r>
      <w:r>
        <w:rPr>
          <w:rFonts w:hint="eastAsia" w:ascii="宋体" w:hAnsi="宋体" w:eastAsia="宋体" w:cs="宋体"/>
          <w:sz w:val="24"/>
          <w:szCs w:val="24"/>
          <w:lang w:val="en-US" w:eastAsia="zh-CN"/>
        </w:rPr>
        <w:t>桃李团</w:t>
      </w:r>
      <w:r>
        <w:rPr>
          <w:rFonts w:hint="eastAsia" w:ascii="宋体" w:hAnsi="宋体" w:eastAsia="宋体" w:cs="宋体"/>
          <w:sz w:val="24"/>
          <w:szCs w:val="24"/>
        </w:rPr>
        <w:t>的持续引领与培养，增强各学科日常实践中的指导力量，提升</w:t>
      </w:r>
      <w:r>
        <w:rPr>
          <w:rFonts w:hint="eastAsia" w:ascii="宋体" w:hAnsi="宋体" w:eastAsia="宋体" w:cs="宋体"/>
          <w:sz w:val="24"/>
          <w:szCs w:val="24"/>
          <w:lang w:val="en-US" w:eastAsia="zh-CN"/>
        </w:rPr>
        <w:t>数学</w:t>
      </w:r>
      <w:r>
        <w:rPr>
          <w:rFonts w:hint="eastAsia" w:ascii="宋体" w:hAnsi="宋体" w:eastAsia="宋体" w:cs="宋体"/>
          <w:sz w:val="24"/>
          <w:szCs w:val="24"/>
        </w:rPr>
        <w:t>学科教研组长能力；紧盯打磨潜力教师团队，</w:t>
      </w:r>
      <w:r>
        <w:rPr>
          <w:rFonts w:hint="eastAsia" w:ascii="宋体" w:hAnsi="宋体" w:eastAsia="宋体" w:cs="宋体"/>
          <w:color w:val="000000"/>
          <w:sz w:val="24"/>
          <w:szCs w:val="24"/>
        </w:rPr>
        <w:t>让</w:t>
      </w:r>
      <w:r>
        <w:rPr>
          <w:rFonts w:hint="eastAsia" w:ascii="宋体" w:hAnsi="宋体" w:eastAsia="宋体" w:cs="宋体"/>
          <w:color w:val="000000"/>
          <w:sz w:val="24"/>
          <w:szCs w:val="24"/>
          <w:lang w:val="en-US" w:eastAsia="zh-CN"/>
        </w:rPr>
        <w:t>花骨团、青叶团</w:t>
      </w:r>
      <w:r>
        <w:rPr>
          <w:rFonts w:hint="eastAsia" w:ascii="宋体" w:hAnsi="宋体" w:eastAsia="宋体" w:cs="宋体"/>
          <w:color w:val="000000"/>
          <w:sz w:val="24"/>
          <w:szCs w:val="24"/>
        </w:rPr>
        <w:t>梯队的教师有机会学着“挑大梁”，在各种活动中“登台亮相”，或开课，或评课，或承担项目，逐渐培养与推出一批“新人”，努力实现</w:t>
      </w:r>
      <w:r>
        <w:rPr>
          <w:rFonts w:hint="eastAsia" w:ascii="宋体" w:hAnsi="宋体" w:eastAsia="宋体" w:cs="宋体"/>
          <w:color w:val="000000"/>
          <w:sz w:val="24"/>
          <w:szCs w:val="24"/>
          <w:lang w:val="en-US" w:eastAsia="zh-CN"/>
        </w:rPr>
        <w:t>数学</w:t>
      </w:r>
      <w:r>
        <w:rPr>
          <w:rFonts w:hint="eastAsia" w:ascii="宋体" w:hAnsi="宋体" w:eastAsia="宋体" w:cs="宋体"/>
          <w:color w:val="000000"/>
          <w:sz w:val="24"/>
          <w:szCs w:val="24"/>
        </w:rPr>
        <w:t>每个年段都有过硬骨干力量。</w:t>
      </w:r>
    </w:p>
    <w:tbl>
      <w:tblPr>
        <w:tblStyle w:val="6"/>
        <w:tblpPr w:leftFromText="180" w:rightFromText="180" w:vertAnchor="text" w:horzAnchor="page" w:tblpX="1495" w:tblpY="604"/>
        <w:tblOverlap w:val="never"/>
        <w:tblW w:w="10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656"/>
        <w:gridCol w:w="2129"/>
        <w:gridCol w:w="2230"/>
        <w:gridCol w:w="1144"/>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620"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团队名称</w:t>
            </w:r>
          </w:p>
        </w:tc>
        <w:tc>
          <w:tcPr>
            <w:tcW w:w="1656" w:type="dxa"/>
            <w:vMerge w:val="restart"/>
            <w:vAlign w:val="center"/>
          </w:tcPr>
          <w:p>
            <w:pPr>
              <w:keepNext w:val="0"/>
              <w:keepLines w:val="0"/>
              <w:pageBreakBefore w:val="0"/>
              <w:kinsoku/>
              <w:wordWrap/>
              <w:overflowPunct/>
              <w:topLinePunct w:val="0"/>
              <w:autoSpaceDE/>
              <w:autoSpaceDN/>
              <w:bidi w:val="0"/>
              <w:adjustRightInd/>
              <w:snapToGrid w:val="0"/>
              <w:spacing w:line="40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成员</w:t>
            </w:r>
          </w:p>
        </w:tc>
        <w:tc>
          <w:tcPr>
            <w:tcW w:w="7203" w:type="dxa"/>
            <w:gridSpan w:val="4"/>
            <w:vAlign w:val="center"/>
          </w:tcPr>
          <w:p>
            <w:pPr>
              <w:keepNext w:val="0"/>
              <w:keepLines w:val="0"/>
              <w:pageBreakBefore w:val="0"/>
              <w:kinsoku/>
              <w:wordWrap/>
              <w:overflowPunct/>
              <w:topLinePunct w:val="0"/>
              <w:autoSpaceDE/>
              <w:autoSpaceDN/>
              <w:bidi w:val="0"/>
              <w:adjustRightInd/>
              <w:snapToGrid w:val="0"/>
              <w:spacing w:line="400" w:lineRule="exact"/>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620"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ind w:firstLine="482" w:firstLineChars="200"/>
              <w:jc w:val="center"/>
              <w:textAlignment w:val="auto"/>
              <w:rPr>
                <w:rFonts w:hint="eastAsia" w:ascii="宋体" w:hAnsi="宋体" w:eastAsia="宋体" w:cs="宋体"/>
                <w:b/>
                <w:bCs/>
                <w:sz w:val="24"/>
                <w:szCs w:val="24"/>
              </w:rPr>
            </w:pPr>
          </w:p>
        </w:tc>
        <w:tc>
          <w:tcPr>
            <w:tcW w:w="1656"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ind w:firstLine="482" w:firstLineChars="200"/>
              <w:jc w:val="center"/>
              <w:textAlignment w:val="auto"/>
              <w:rPr>
                <w:rFonts w:hint="eastAsia" w:ascii="宋体" w:hAnsi="宋体" w:eastAsia="宋体" w:cs="宋体"/>
                <w:b/>
                <w:bCs/>
                <w:sz w:val="24"/>
                <w:szCs w:val="24"/>
              </w:rPr>
            </w:pPr>
          </w:p>
        </w:tc>
        <w:tc>
          <w:tcPr>
            <w:tcW w:w="2129" w:type="dxa"/>
            <w:vAlign w:val="center"/>
          </w:tcPr>
          <w:p>
            <w:pPr>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课堂</w:t>
            </w:r>
            <w:r>
              <w:rPr>
                <w:rFonts w:hint="eastAsia" w:ascii="宋体" w:hAnsi="宋体" w:eastAsia="宋体" w:cs="宋体"/>
                <w:b/>
                <w:bCs/>
                <w:sz w:val="24"/>
                <w:szCs w:val="24"/>
                <w:lang w:val="en-US" w:eastAsia="zh-CN"/>
              </w:rPr>
              <w:t>实战形式</w:t>
            </w:r>
          </w:p>
        </w:tc>
        <w:tc>
          <w:tcPr>
            <w:tcW w:w="2230" w:type="dxa"/>
            <w:vAlign w:val="center"/>
          </w:tcPr>
          <w:p>
            <w:pPr>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科研工作</w:t>
            </w:r>
          </w:p>
        </w:tc>
        <w:tc>
          <w:tcPr>
            <w:tcW w:w="1144" w:type="dxa"/>
            <w:vAlign w:val="center"/>
          </w:tcPr>
          <w:p>
            <w:pPr>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成果</w:t>
            </w:r>
          </w:p>
        </w:tc>
        <w:tc>
          <w:tcPr>
            <w:tcW w:w="1700" w:type="dxa"/>
            <w:vAlign w:val="center"/>
          </w:tcPr>
          <w:p>
            <w:pPr>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学习要求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620"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桃李团</w:t>
            </w:r>
          </w:p>
        </w:tc>
        <w:tc>
          <w:tcPr>
            <w:tcW w:w="1656" w:type="dxa"/>
          </w:tcPr>
          <w:p>
            <w:pPr>
              <w:keepNext w:val="0"/>
              <w:keepLines w:val="0"/>
              <w:pageBreakBefore w:val="0"/>
              <w:numPr>
                <w:ilvl w:val="0"/>
                <w:numId w:val="0"/>
              </w:numPr>
              <w:tabs>
                <w:tab w:val="left" w:pos="2127"/>
              </w:tabs>
              <w:kinsoku/>
              <w:wordWrap/>
              <w:overflowPunct/>
              <w:topLinePunct w:val="0"/>
              <w:autoSpaceDE/>
              <w:autoSpaceDN/>
              <w:bidi w:val="0"/>
              <w:adjustRightInd/>
              <w:spacing w:line="400" w:lineRule="exact"/>
              <w:jc w:val="both"/>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荆亚琴、蔡芬、杨伟、杨建芬、许秋明、耿云、</w:t>
            </w:r>
          </w:p>
          <w:p>
            <w:pPr>
              <w:keepNext w:val="0"/>
              <w:keepLines w:val="0"/>
              <w:pageBreakBefore w:val="0"/>
              <w:numPr>
                <w:ilvl w:val="0"/>
                <w:numId w:val="0"/>
              </w:numPr>
              <w:tabs>
                <w:tab w:val="left" w:pos="2127"/>
              </w:tabs>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叶朝阳、姜丽娟</w:t>
            </w:r>
          </w:p>
        </w:tc>
        <w:tc>
          <w:tcPr>
            <w:tcW w:w="2129" w:type="dxa"/>
            <w:vAlign w:val="center"/>
          </w:tcPr>
          <w:p>
            <w:pPr>
              <w:keepNext w:val="0"/>
              <w:keepLines w:val="0"/>
              <w:pageBreakBefore w:val="0"/>
              <w:numPr>
                <w:ilvl w:val="0"/>
                <w:numId w:val="0"/>
              </w:numPr>
              <w:tabs>
                <w:tab w:val="left" w:pos="2127"/>
              </w:tabs>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指导青年教师</w:t>
            </w:r>
          </w:p>
          <w:p>
            <w:pPr>
              <w:keepNext w:val="0"/>
              <w:keepLines w:val="0"/>
              <w:pageBreakBefore w:val="0"/>
              <w:numPr>
                <w:ilvl w:val="0"/>
                <w:numId w:val="0"/>
              </w:numPr>
              <w:tabs>
                <w:tab w:val="left" w:pos="2127"/>
              </w:tabs>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特色课堂示范</w:t>
            </w:r>
          </w:p>
        </w:tc>
        <w:tc>
          <w:tcPr>
            <w:tcW w:w="2230" w:type="dxa"/>
            <w:vAlign w:val="center"/>
          </w:tcPr>
          <w:p>
            <w:pPr>
              <w:keepNext w:val="0"/>
              <w:keepLines w:val="0"/>
              <w:pageBreakBefore w:val="0"/>
              <w:numPr>
                <w:ilvl w:val="0"/>
                <w:numId w:val="0"/>
              </w:numPr>
              <w:tabs>
                <w:tab w:val="left" w:pos="2127"/>
              </w:tabs>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校级及以上名师工作室领衔人或成为市区级课题、项目领衔人、核心组成员</w:t>
            </w:r>
          </w:p>
        </w:tc>
        <w:tc>
          <w:tcPr>
            <w:tcW w:w="1144"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有相关讲座或论文发表</w:t>
            </w:r>
          </w:p>
        </w:tc>
        <w:tc>
          <w:tcPr>
            <w:tcW w:w="1700"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新课标学习打卡</w:t>
            </w:r>
          </w:p>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粉笔字打卡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20"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花骨团</w:t>
            </w:r>
          </w:p>
        </w:tc>
        <w:tc>
          <w:tcPr>
            <w:tcW w:w="1656" w:type="dxa"/>
          </w:tcPr>
          <w:p>
            <w:pPr>
              <w:keepNext w:val="0"/>
              <w:keepLines w:val="0"/>
              <w:pageBreakBefore w:val="0"/>
              <w:numPr>
                <w:ilvl w:val="0"/>
                <w:numId w:val="0"/>
              </w:numPr>
              <w:tabs>
                <w:tab w:val="left" w:pos="2127"/>
              </w:tabs>
              <w:kinsoku/>
              <w:wordWrap/>
              <w:overflowPunct/>
              <w:topLinePunct w:val="0"/>
              <w:autoSpaceDE/>
              <w:autoSpaceDN/>
              <w:bidi w:val="0"/>
              <w:adjustRightInd/>
              <w:spacing w:line="400" w:lineRule="exact"/>
              <w:jc w:val="both"/>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徐艳丽、顾鹏飞、林浩、何玲洁、朱玥、章叶、刘丽雅</w:t>
            </w:r>
          </w:p>
        </w:tc>
        <w:tc>
          <w:tcPr>
            <w:tcW w:w="2129" w:type="dxa"/>
            <w:vAlign w:val="center"/>
          </w:tcPr>
          <w:p>
            <w:pPr>
              <w:keepNext w:val="0"/>
              <w:keepLines w:val="0"/>
              <w:pageBreakBefore w:val="0"/>
              <w:numPr>
                <w:ilvl w:val="0"/>
                <w:numId w:val="0"/>
              </w:numPr>
              <w:tabs>
                <w:tab w:val="left" w:pos="2127"/>
              </w:tabs>
              <w:kinsoku/>
              <w:wordWrap/>
              <w:overflowPunct/>
              <w:topLinePunct w:val="0"/>
              <w:autoSpaceDE/>
              <w:autoSpaceDN/>
              <w:bidi w:val="0"/>
              <w:adjustRightInd/>
              <w:spacing w:line="400" w:lineRule="exact"/>
              <w:jc w:val="both"/>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学科研究日+日常</w:t>
            </w:r>
          </w:p>
        </w:tc>
        <w:tc>
          <w:tcPr>
            <w:tcW w:w="2230" w:type="dxa"/>
            <w:vAlign w:val="center"/>
          </w:tcPr>
          <w:p>
            <w:pPr>
              <w:keepNext w:val="0"/>
              <w:keepLines w:val="0"/>
              <w:pageBreakBefore w:val="0"/>
              <w:numPr>
                <w:ilvl w:val="0"/>
                <w:numId w:val="0"/>
              </w:numPr>
              <w:tabs>
                <w:tab w:val="left" w:pos="2127"/>
              </w:tabs>
              <w:kinsoku/>
              <w:wordWrap/>
              <w:overflowPunct/>
              <w:topLinePunct w:val="0"/>
              <w:autoSpaceDE/>
              <w:autoSpaceDN/>
              <w:bidi w:val="0"/>
              <w:adjustRightInd/>
              <w:spacing w:line="400" w:lineRule="exact"/>
              <w:jc w:val="both"/>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各级工作室、课题组、项目组核心成员</w:t>
            </w:r>
          </w:p>
        </w:tc>
        <w:tc>
          <w:tcPr>
            <w:tcW w:w="1144" w:type="dxa"/>
            <w:vMerge w:val="restart"/>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每学期至少发表一篇论文</w:t>
            </w:r>
          </w:p>
        </w:tc>
        <w:tc>
          <w:tcPr>
            <w:tcW w:w="1700" w:type="dxa"/>
            <w:vMerge w:val="continue"/>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620" w:type="dxa"/>
            <w:vAlign w:val="center"/>
          </w:tcPr>
          <w:p>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青叶团</w:t>
            </w:r>
          </w:p>
        </w:tc>
        <w:tc>
          <w:tcPr>
            <w:tcW w:w="1656" w:type="dxa"/>
          </w:tcPr>
          <w:p>
            <w:pPr>
              <w:keepNext w:val="0"/>
              <w:keepLines w:val="0"/>
              <w:pageBreakBefore w:val="0"/>
              <w:numPr>
                <w:ilvl w:val="0"/>
                <w:numId w:val="0"/>
              </w:numPr>
              <w:tabs>
                <w:tab w:val="left" w:pos="2127"/>
              </w:tabs>
              <w:kinsoku/>
              <w:wordWrap/>
              <w:overflowPunct/>
              <w:topLinePunct w:val="0"/>
              <w:autoSpaceDE/>
              <w:autoSpaceDN/>
              <w:bidi w:val="0"/>
              <w:adjustRightInd/>
              <w:spacing w:line="400" w:lineRule="exact"/>
              <w:jc w:val="both"/>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奚丹芸、顾昕、费玥、唐宇、季琳、左燕磊、钱成、蒋宁、朱莹、卢琳、赵湘、周丹、</w:t>
            </w:r>
          </w:p>
        </w:tc>
        <w:tc>
          <w:tcPr>
            <w:tcW w:w="2129" w:type="dxa"/>
            <w:vAlign w:val="center"/>
          </w:tcPr>
          <w:p>
            <w:pPr>
              <w:keepNext w:val="0"/>
              <w:keepLines w:val="0"/>
              <w:pageBreakBefore w:val="0"/>
              <w:numPr>
                <w:ilvl w:val="0"/>
                <w:numId w:val="0"/>
              </w:numPr>
              <w:tabs>
                <w:tab w:val="left" w:pos="2127"/>
              </w:tabs>
              <w:kinsoku/>
              <w:wordWrap/>
              <w:overflowPunct/>
              <w:topLinePunct w:val="0"/>
              <w:autoSpaceDE/>
              <w:autoSpaceDN/>
              <w:bidi w:val="0"/>
              <w:adjustRightInd/>
              <w:spacing w:line="400" w:lineRule="exact"/>
              <w:jc w:val="both"/>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学科研究日+日常</w:t>
            </w:r>
          </w:p>
        </w:tc>
        <w:tc>
          <w:tcPr>
            <w:tcW w:w="2230" w:type="dxa"/>
            <w:vAlign w:val="center"/>
          </w:tcPr>
          <w:p>
            <w:pPr>
              <w:keepNext w:val="0"/>
              <w:keepLines w:val="0"/>
              <w:pageBreakBefore w:val="0"/>
              <w:numPr>
                <w:ilvl w:val="0"/>
                <w:numId w:val="0"/>
              </w:numPr>
              <w:tabs>
                <w:tab w:val="left" w:pos="2127"/>
              </w:tabs>
              <w:kinsoku/>
              <w:wordWrap/>
              <w:overflowPunct/>
              <w:topLinePunct w:val="0"/>
              <w:autoSpaceDE/>
              <w:autoSpaceDN/>
              <w:bidi w:val="0"/>
              <w:adjustRightInd/>
              <w:spacing w:line="400" w:lineRule="exact"/>
              <w:jc w:val="both"/>
              <w:textAlignment w:val="auto"/>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t>各级工作室、课题组、项目组核心成员</w:t>
            </w:r>
          </w:p>
        </w:tc>
        <w:tc>
          <w:tcPr>
            <w:tcW w:w="1144" w:type="dxa"/>
            <w:vMerge w:val="continue"/>
          </w:tcPr>
          <w:p>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eastAsia="宋体" w:cs="宋体"/>
                <w:b/>
                <w:bCs/>
                <w:sz w:val="24"/>
                <w:szCs w:val="24"/>
              </w:rPr>
            </w:pPr>
          </w:p>
        </w:tc>
        <w:tc>
          <w:tcPr>
            <w:tcW w:w="1700" w:type="dxa"/>
            <w:vMerge w:val="continue"/>
          </w:tcPr>
          <w:p>
            <w:pPr>
              <w:keepNext w:val="0"/>
              <w:keepLines w:val="0"/>
              <w:pageBreakBefore w:val="0"/>
              <w:kinsoku/>
              <w:wordWrap/>
              <w:overflowPunct/>
              <w:topLinePunct w:val="0"/>
              <w:autoSpaceDE/>
              <w:autoSpaceDN/>
              <w:bidi w:val="0"/>
              <w:adjustRightInd/>
              <w:snapToGrid w:val="0"/>
              <w:spacing w:line="400" w:lineRule="exact"/>
              <w:ind w:firstLine="482" w:firstLineChars="200"/>
              <w:jc w:val="left"/>
              <w:textAlignment w:val="auto"/>
              <w:rPr>
                <w:rFonts w:hint="eastAsia" w:ascii="宋体" w:hAnsi="宋体" w:eastAsia="宋体" w:cs="宋体"/>
                <w:b/>
                <w:bCs/>
                <w:sz w:val="24"/>
                <w:szCs w:val="24"/>
              </w:rPr>
            </w:pPr>
          </w:p>
        </w:tc>
      </w:tr>
    </w:tbl>
    <w:p>
      <w:pPr>
        <w:pStyle w:val="9"/>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color w:val="000000"/>
          <w:sz w:val="24"/>
          <w:szCs w:val="24"/>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sz w:val="24"/>
          <w:szCs w:val="24"/>
          <w:lang w:val="en-US" w:eastAsia="zh-CN"/>
        </w:rPr>
        <w:t>上学期</w:t>
      </w:r>
      <w:r>
        <w:rPr>
          <w:rFonts w:hint="eastAsia" w:ascii="宋体" w:hAnsi="宋体" w:eastAsia="宋体" w:cs="宋体"/>
          <w:sz w:val="24"/>
          <w:szCs w:val="24"/>
        </w:rPr>
        <w:t>每一位</w:t>
      </w:r>
      <w:r>
        <w:rPr>
          <w:rFonts w:hint="eastAsia" w:ascii="宋体" w:hAnsi="宋体" w:eastAsia="宋体" w:cs="宋体"/>
          <w:sz w:val="24"/>
          <w:szCs w:val="24"/>
          <w:lang w:val="en-US" w:eastAsia="zh-CN"/>
        </w:rPr>
        <w:t>数学</w:t>
      </w:r>
      <w:r>
        <w:rPr>
          <w:rFonts w:hint="eastAsia" w:ascii="宋体" w:hAnsi="宋体" w:eastAsia="宋体" w:cs="宋体"/>
          <w:sz w:val="24"/>
          <w:szCs w:val="24"/>
        </w:rPr>
        <w:t>教师的优势和短板进行重新定位，</w:t>
      </w:r>
      <w:r>
        <w:rPr>
          <w:rFonts w:hint="eastAsia" w:ascii="宋体" w:hAnsi="宋体" w:eastAsia="宋体" w:cs="宋体"/>
          <w:sz w:val="24"/>
          <w:szCs w:val="24"/>
          <w:lang w:val="en-US" w:eastAsia="zh-CN"/>
        </w:rPr>
        <w:t>为了避免断层现象，将进一步加大骨干教师的培养力度，给予骨干教师更多平台。</w:t>
      </w:r>
    </w:p>
    <w:p>
      <w:pPr>
        <w:pStyle w:val="9"/>
        <w:keepNext w:val="0"/>
        <w:keepLines w:val="0"/>
        <w:pageBreakBefore w:val="0"/>
        <w:widowControl w:val="0"/>
        <w:numPr>
          <w:ilvl w:val="0"/>
          <w:numId w:val="0"/>
        </w:numPr>
        <w:kinsoku/>
        <w:wordWrap/>
        <w:overflowPunct/>
        <w:topLinePunct w:val="0"/>
        <w:autoSpaceDE/>
        <w:autoSpaceDN/>
        <w:bidi w:val="0"/>
        <w:adjustRightInd/>
        <w:spacing w:line="400" w:lineRule="exact"/>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（2）项目组合作</w:t>
      </w:r>
    </w:p>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此外，为了更合理的安排数学组各项常规事务，发挥每个成员的优势，本学期将通过继续通过项目组的形式组织教师完成各项工作。</w:t>
      </w:r>
    </w:p>
    <w:tbl>
      <w:tblPr>
        <w:tblStyle w:val="6"/>
        <w:tblpPr w:leftFromText="180" w:rightFromText="180" w:vertAnchor="text" w:horzAnchor="page" w:tblpXSpec="center" w:tblpY="17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990"/>
        <w:gridCol w:w="1920"/>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shd w:val="clear" w:color="auto" w:fill="FEF2CC" w:themeFill="accent4" w:themeFillTint="32"/>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482" w:firstLineChars="20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项目组名称</w:t>
            </w:r>
          </w:p>
        </w:tc>
        <w:tc>
          <w:tcPr>
            <w:tcW w:w="990" w:type="dxa"/>
            <w:shd w:val="clear" w:color="auto" w:fill="FEF2CC" w:themeFill="accent4" w:themeFillTint="32"/>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负责人</w:t>
            </w:r>
          </w:p>
        </w:tc>
        <w:tc>
          <w:tcPr>
            <w:tcW w:w="1920" w:type="dxa"/>
            <w:shd w:val="clear" w:color="auto" w:fill="FEF2CC" w:themeFill="accent4" w:themeFillTint="32"/>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482" w:firstLineChars="20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成员</w:t>
            </w:r>
          </w:p>
        </w:tc>
        <w:tc>
          <w:tcPr>
            <w:tcW w:w="2695" w:type="dxa"/>
            <w:shd w:val="clear" w:color="auto" w:fill="FEF2CC" w:themeFill="accent4" w:themeFillTint="32"/>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482" w:firstLineChars="200"/>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活动策划组</w:t>
            </w:r>
          </w:p>
        </w:tc>
        <w:tc>
          <w:tcPr>
            <w:tcW w:w="990"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何玲洁 朱玥</w:t>
            </w:r>
          </w:p>
        </w:tc>
        <w:tc>
          <w:tcPr>
            <w:tcW w:w="1920"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章叶、林浩、徐艳丽、耿云、顾鹏飞、耿云、赵湘</w:t>
            </w:r>
          </w:p>
        </w:tc>
        <w:tc>
          <w:tcPr>
            <w:tcW w:w="2695"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策划研究日活动（活动通知、内容策划主持）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台账检查项目组</w:t>
            </w:r>
          </w:p>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（每月第三个星期）</w:t>
            </w:r>
          </w:p>
        </w:tc>
        <w:tc>
          <w:tcPr>
            <w:tcW w:w="990"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朱玥</w:t>
            </w:r>
          </w:p>
        </w:tc>
        <w:tc>
          <w:tcPr>
            <w:tcW w:w="1920"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教研组长</w:t>
            </w:r>
          </w:p>
        </w:tc>
        <w:tc>
          <w:tcPr>
            <w:tcW w:w="2695"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共同检查所有教师的资料，及时发现问题，协助教师改进。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新闻审核项目组</w:t>
            </w:r>
          </w:p>
        </w:tc>
        <w:tc>
          <w:tcPr>
            <w:tcW w:w="990"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何玲洁</w:t>
            </w:r>
          </w:p>
        </w:tc>
        <w:tc>
          <w:tcPr>
            <w:tcW w:w="1920"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奚丹芸</w:t>
            </w:r>
          </w:p>
        </w:tc>
        <w:tc>
          <w:tcPr>
            <w:tcW w:w="2695"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数学组报道审核。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视频收集项目组</w:t>
            </w:r>
          </w:p>
        </w:tc>
        <w:tc>
          <w:tcPr>
            <w:tcW w:w="990"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赵湘</w:t>
            </w:r>
          </w:p>
        </w:tc>
        <w:tc>
          <w:tcPr>
            <w:tcW w:w="1920"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顾昕</w:t>
            </w:r>
          </w:p>
        </w:tc>
        <w:tc>
          <w:tcPr>
            <w:tcW w:w="2695"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收集所有公开课和讲座的教学设计、课件、录像。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学习打卡项目组</w:t>
            </w:r>
          </w:p>
        </w:tc>
        <w:tc>
          <w:tcPr>
            <w:tcW w:w="990"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朱玥</w:t>
            </w:r>
          </w:p>
        </w:tc>
        <w:tc>
          <w:tcPr>
            <w:tcW w:w="1920"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理论学习打卡：教研组长</w:t>
            </w:r>
          </w:p>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粉笔字考核：叶朝阳、姜丽娟</w:t>
            </w:r>
          </w:p>
        </w:tc>
        <w:tc>
          <w:tcPr>
            <w:tcW w:w="2695" w:type="dxa"/>
            <w:vAlign w:val="center"/>
          </w:tcPr>
          <w:p>
            <w:pPr>
              <w:pStyle w:val="9"/>
              <w:keepNext w:val="0"/>
              <w:keepLines w:val="0"/>
              <w:pageBreakBefore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粉笔字、理论阅读、反馈每周考核情况。</w:t>
            </w:r>
          </w:p>
        </w:tc>
      </w:tr>
    </w:tbl>
    <w:p>
      <w:pPr>
        <w:pStyle w:val="9"/>
        <w:keepNext w:val="0"/>
        <w:keepLines w:val="0"/>
        <w:pageBreakBefore w:val="0"/>
        <w:widowControl w:val="0"/>
        <w:numPr>
          <w:ilvl w:val="0"/>
          <w:numId w:val="0"/>
        </w:numPr>
        <w:kinsoku/>
        <w:wordWrap/>
        <w:overflowPunct/>
        <w:topLinePunct w:val="0"/>
        <w:autoSpaceDE/>
        <w:autoSpaceDN/>
        <w:bidi w:val="0"/>
        <w:adjustRightInd/>
        <w:spacing w:line="400" w:lineRule="exact"/>
        <w:ind w:firstLine="482" w:firstLineChars="200"/>
        <w:jc w:val="left"/>
        <w:textAlignment w:val="auto"/>
        <w:rPr>
          <w:rFonts w:hint="eastAsia" w:ascii="宋体" w:hAnsi="宋体" w:eastAsia="宋体" w:cs="宋体"/>
          <w:b/>
          <w:bCs/>
          <w:kern w:val="2"/>
          <w:sz w:val="24"/>
          <w:szCs w:val="24"/>
          <w:lang w:val="en-US" w:eastAsia="zh-CN" w:bidi="ar-SA"/>
        </w:rPr>
      </w:pPr>
    </w:p>
    <w:p>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3.依托基本功，提升课堂教学</w:t>
      </w:r>
    </w:p>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基于</w:t>
      </w:r>
      <w:r>
        <w:rPr>
          <w:rFonts w:hint="eastAsia" w:ascii="宋体" w:hAnsi="宋体" w:eastAsia="宋体" w:cs="宋体"/>
          <w:sz w:val="24"/>
          <w:szCs w:val="24"/>
          <w:lang w:val="en-US" w:eastAsia="zh-CN"/>
        </w:rPr>
        <w:t>上学期新北区评优课</w:t>
      </w:r>
      <w:r>
        <w:rPr>
          <w:rFonts w:hint="eastAsia" w:ascii="宋体" w:hAnsi="宋体" w:eastAsia="宋体" w:cs="宋体"/>
          <w:sz w:val="24"/>
          <w:szCs w:val="24"/>
        </w:rPr>
        <w:t>青年教师基本功比赛形成中的系列思考</w:t>
      </w:r>
      <w:r>
        <w:rPr>
          <w:rFonts w:hint="eastAsia" w:ascii="宋体" w:hAnsi="宋体" w:eastAsia="宋体" w:cs="宋体"/>
          <w:sz w:val="24"/>
          <w:szCs w:val="24"/>
          <w:lang w:eastAsia="zh-CN"/>
        </w:rPr>
        <w:t>，</w:t>
      </w:r>
      <w:r>
        <w:rPr>
          <w:rFonts w:hint="eastAsia" w:ascii="宋体" w:hAnsi="宋体" w:eastAsia="宋体" w:cs="宋体"/>
          <w:sz w:val="24"/>
          <w:szCs w:val="24"/>
        </w:rPr>
        <w:t>提升青年教师的教学素养不能光说、练，而应用“实战”的方式进行磨砺。</w:t>
      </w:r>
      <w:r>
        <w:rPr>
          <w:rFonts w:hint="eastAsia" w:ascii="宋体" w:hAnsi="宋体" w:eastAsia="宋体" w:cs="宋体"/>
          <w:sz w:val="24"/>
          <w:szCs w:val="24"/>
          <w:lang w:val="en-US" w:eastAsia="zh-CN"/>
        </w:rPr>
        <w:t>本学期我们将</w:t>
      </w:r>
      <w:r>
        <w:rPr>
          <w:rFonts w:hint="eastAsia" w:ascii="宋体" w:hAnsi="宋体" w:eastAsia="宋体" w:cs="宋体"/>
          <w:sz w:val="24"/>
          <w:szCs w:val="24"/>
        </w:rPr>
        <w:t>依托校级的基本功比赛，所有教师参与比赛，在过程中逐步提升专业能力，年轻教师快速成长。</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865"/>
        <w:gridCol w:w="1543"/>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rPr>
            </w:pPr>
          </w:p>
        </w:tc>
        <w:tc>
          <w:tcPr>
            <w:tcW w:w="1865" w:type="dxa"/>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考核内容</w:t>
            </w:r>
          </w:p>
        </w:tc>
        <w:tc>
          <w:tcPr>
            <w:tcW w:w="1543" w:type="dxa"/>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参与教师</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评委</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第一轮</w:t>
            </w:r>
          </w:p>
        </w:tc>
        <w:tc>
          <w:tcPr>
            <w:tcW w:w="1865" w:type="dxa"/>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新课标理论考试+粉笔字</w:t>
            </w:r>
          </w:p>
        </w:tc>
        <w:tc>
          <w:tcPr>
            <w:tcW w:w="1543" w:type="dxa"/>
            <w:vMerge w:val="restart"/>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45周岁以下教师</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叶朝阳 姜丽娟</w:t>
            </w:r>
          </w:p>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朱玥 何玲洁</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第二轮</w:t>
            </w:r>
          </w:p>
        </w:tc>
        <w:tc>
          <w:tcPr>
            <w:tcW w:w="1865" w:type="dxa"/>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1小时备课+课件制作</w:t>
            </w:r>
          </w:p>
        </w:tc>
        <w:tc>
          <w:tcPr>
            <w:tcW w:w="1543"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rPr>
            </w:pPr>
          </w:p>
        </w:tc>
        <w:tc>
          <w:tcPr>
            <w:tcW w:w="1704" w:type="dxa"/>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荆校 </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第三轮</w:t>
            </w:r>
          </w:p>
        </w:tc>
        <w:tc>
          <w:tcPr>
            <w:tcW w:w="1865" w:type="dxa"/>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无生试上20分钟</w:t>
            </w:r>
          </w:p>
        </w:tc>
        <w:tc>
          <w:tcPr>
            <w:tcW w:w="1543" w:type="dxa"/>
            <w:vMerge w:val="continue"/>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rPr>
            </w:pPr>
          </w:p>
        </w:tc>
        <w:tc>
          <w:tcPr>
            <w:tcW w:w="1704" w:type="dxa"/>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荆校 特邀专家</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4月25日</w:t>
            </w:r>
          </w:p>
        </w:tc>
      </w:tr>
    </w:tbl>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通过校级的比赛，选拔重点培养对象以备</w:t>
      </w:r>
      <w:r>
        <w:rPr>
          <w:rFonts w:hint="eastAsia" w:ascii="宋体" w:hAnsi="宋体" w:eastAsia="宋体" w:cs="宋体"/>
          <w:b w:val="0"/>
          <w:bCs w:val="0"/>
          <w:sz w:val="24"/>
          <w:szCs w:val="24"/>
          <w:lang w:val="en-US" w:eastAsia="zh-CN"/>
        </w:rPr>
        <w:t>市区级基本功评比，</w:t>
      </w:r>
      <w:r>
        <w:rPr>
          <w:rFonts w:hint="eastAsia" w:ascii="宋体" w:hAnsi="宋体" w:eastAsia="宋体" w:cs="宋体"/>
          <w:sz w:val="24"/>
          <w:szCs w:val="24"/>
        </w:rPr>
        <w:t>采用以练带训的方式提升青年教师的课堂教学能力。</w:t>
      </w:r>
      <w:r>
        <w:rPr>
          <w:rFonts w:hint="eastAsia" w:ascii="宋体" w:hAnsi="宋体" w:eastAsia="宋体" w:cs="宋体"/>
          <w:sz w:val="24"/>
          <w:szCs w:val="24"/>
          <w:lang w:val="en-US" w:eastAsia="zh-CN"/>
        </w:rPr>
        <w:t>参加区赛的老师，学校会给予专业性帮助，突击辅导，争取获得好名次。</w:t>
      </w:r>
    </w:p>
    <w:p>
      <w:pPr>
        <w:keepNext w:val="0"/>
        <w:keepLines w:val="0"/>
        <w:pageBreakBefore w:val="0"/>
        <w:numPr>
          <w:ilvl w:val="0"/>
          <w:numId w:val="0"/>
        </w:numPr>
        <w:kinsoku/>
        <w:wordWrap/>
        <w:overflowPunct/>
        <w:topLinePunct w:val="0"/>
        <w:autoSpaceDE/>
        <w:autoSpaceDN/>
        <w:bidi w:val="0"/>
        <w:adjustRightInd/>
        <w:spacing w:line="400" w:lineRule="exact"/>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4.借力课题申报，提升教师专业能力</w:t>
      </w:r>
    </w:p>
    <w:p>
      <w:pPr>
        <w:widowControl/>
        <w:spacing w:line="380" w:lineRule="exact"/>
        <w:ind w:firstLine="482" w:firstLineChars="200"/>
        <w:jc w:val="left"/>
        <w:outlineLvl w:val="0"/>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 xml:space="preserve"> </w:t>
      </w:r>
      <w:r>
        <w:rPr>
          <w:rFonts w:hint="eastAsia" w:ascii="宋体" w:hAnsi="宋体" w:eastAsia="宋体" w:cs="宋体"/>
          <w:sz w:val="24"/>
          <w:szCs w:val="24"/>
          <w:lang w:val="en-US" w:eastAsia="zh-CN"/>
        </w:rPr>
        <w:t>做好区级和校级</w:t>
      </w:r>
      <w:r>
        <w:rPr>
          <w:rFonts w:hint="eastAsia" w:ascii="宋体" w:hAnsi="宋体" w:eastAsia="宋体" w:cs="宋体"/>
          <w:sz w:val="24"/>
          <w:szCs w:val="24"/>
        </w:rPr>
        <w:t>课题的</w:t>
      </w:r>
      <w:r>
        <w:rPr>
          <w:rFonts w:hint="eastAsia" w:ascii="宋体" w:hAnsi="宋体" w:eastAsia="宋体" w:cs="宋体"/>
          <w:sz w:val="24"/>
          <w:szCs w:val="24"/>
          <w:lang w:val="en-US" w:eastAsia="zh-CN"/>
        </w:rPr>
        <w:t>开题</w:t>
      </w:r>
      <w:r>
        <w:rPr>
          <w:rFonts w:hint="eastAsia" w:ascii="宋体" w:hAnsi="宋体" w:eastAsia="宋体" w:cs="宋体"/>
          <w:sz w:val="24"/>
          <w:szCs w:val="24"/>
        </w:rPr>
        <w:t>工作，以新课题的</w:t>
      </w:r>
      <w:r>
        <w:rPr>
          <w:rFonts w:hint="eastAsia" w:ascii="宋体" w:hAnsi="宋体" w:eastAsia="宋体" w:cs="宋体"/>
          <w:sz w:val="24"/>
          <w:szCs w:val="24"/>
          <w:lang w:val="en-US" w:eastAsia="zh-CN"/>
        </w:rPr>
        <w:t>申报</w:t>
      </w:r>
      <w:r>
        <w:rPr>
          <w:rFonts w:hint="eastAsia" w:ascii="宋体" w:hAnsi="宋体" w:eastAsia="宋体" w:cs="宋体"/>
          <w:sz w:val="24"/>
          <w:szCs w:val="24"/>
        </w:rPr>
        <w:t>为节点进行专业引领，提升课题方案撰写的能力。</w:t>
      </w:r>
      <w:r>
        <w:rPr>
          <w:rFonts w:hint="eastAsia" w:ascii="宋体" w:hAnsi="宋体" w:eastAsia="宋体" w:cs="宋体"/>
          <w:sz w:val="24"/>
          <w:szCs w:val="24"/>
          <w:lang w:val="en-US" w:eastAsia="zh-CN"/>
        </w:rPr>
        <w:t>教学中，</w:t>
      </w:r>
      <w:r>
        <w:rPr>
          <w:rFonts w:hint="eastAsia" w:ascii="宋体" w:hAnsi="宋体" w:eastAsia="宋体" w:cs="宋体"/>
          <w:sz w:val="24"/>
          <w:szCs w:val="24"/>
        </w:rPr>
        <w:t>结合学科日常教研着力推进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生成性资源</w:t>
      </w:r>
      <w:r>
        <w:rPr>
          <w:rFonts w:hint="eastAsia" w:ascii="宋体" w:hAnsi="宋体" w:eastAsia="宋体" w:cs="宋体"/>
          <w:sz w:val="24"/>
          <w:szCs w:val="24"/>
          <w:lang w:eastAsia="zh-CN"/>
        </w:rPr>
        <w:t>”</w:t>
      </w:r>
      <w:r>
        <w:rPr>
          <w:rFonts w:hint="eastAsia" w:ascii="宋体" w:hAnsi="宋体" w:eastAsia="宋体" w:cs="宋体"/>
          <w:sz w:val="24"/>
          <w:szCs w:val="24"/>
        </w:rPr>
        <w:t>有效开展，做好基础性的台账资料的收集整理与上传网站，规范课题的管理，勤于提炼总结，促进课题研究与学科教学同生共长。</w:t>
      </w:r>
    </w:p>
    <w:p>
      <w:pPr>
        <w:pStyle w:val="9"/>
        <w:numPr>
          <w:ilvl w:val="0"/>
          <w:numId w:val="0"/>
        </w:numPr>
        <w:spacing w:line="312" w:lineRule="auto"/>
        <w:jc w:val="left"/>
        <w:rPr>
          <w:rFonts w:hint="eastAsia" w:ascii="宋体" w:hAnsi="宋体" w:eastAsia="宋体" w:cs="宋体"/>
          <w:b/>
          <w:bCs w:val="0"/>
          <w:kern w:val="0"/>
          <w:sz w:val="24"/>
          <w:szCs w:val="24"/>
          <w:lang w:val="en-US" w:eastAsia="zh-CN" w:bidi="ar-SA"/>
        </w:rPr>
      </w:pPr>
      <w:r>
        <w:rPr>
          <w:rFonts w:hint="eastAsia" w:ascii="宋体" w:hAnsi="宋体" w:eastAsia="宋体" w:cs="宋体"/>
          <w:b/>
          <w:bCs w:val="0"/>
          <w:kern w:val="0"/>
          <w:sz w:val="24"/>
          <w:szCs w:val="24"/>
          <w:lang w:val="en-US" w:eastAsia="zh-CN" w:bidi="ar-SA"/>
        </w:rPr>
        <w:t>（四）学生发展</w:t>
      </w:r>
    </w:p>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1.学生能级培养</w:t>
      </w:r>
    </w:p>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围绕着“学科关键能力”，以学科素养培养为核心，更全面地提升小学数学课程实施水平和学生学业水平。</w:t>
      </w:r>
      <w:r>
        <w:rPr>
          <w:rFonts w:hint="eastAsia" w:ascii="宋体" w:hAnsi="宋体" w:eastAsia="宋体" w:cs="宋体"/>
          <w:sz w:val="24"/>
          <w:szCs w:val="24"/>
          <w:lang w:val="en-US" w:eastAsia="zh-CN"/>
        </w:rPr>
        <w:t>五个月分别设置了如下的能级过关形式。</w:t>
      </w:r>
      <w:r>
        <w:rPr>
          <w:rFonts w:hint="eastAsia" w:ascii="宋体" w:hAnsi="宋体" w:eastAsia="宋体" w:cs="宋体"/>
          <w:sz w:val="24"/>
          <w:szCs w:val="24"/>
        </w:rPr>
        <w:t>计算是数学学习的根本，除了每月的月考核，我们将在各组内每周交替进行口算、竖式计算、综合算式的过关检测。</w:t>
      </w:r>
    </w:p>
    <w:tbl>
      <w:tblPr>
        <w:tblStyle w:val="6"/>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1456"/>
        <w:gridCol w:w="1993"/>
        <w:gridCol w:w="1260"/>
        <w:gridCol w:w="134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5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lang w:val="en-US" w:eastAsia="zh-CN"/>
              </w:rPr>
            </w:pPr>
          </w:p>
        </w:tc>
        <w:tc>
          <w:tcPr>
            <w:tcW w:w="145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2月</w:t>
            </w:r>
          </w:p>
        </w:tc>
        <w:tc>
          <w:tcPr>
            <w:tcW w:w="199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3月</w:t>
            </w:r>
          </w:p>
        </w:tc>
        <w:tc>
          <w:tcPr>
            <w:tcW w:w="1260"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4月</w:t>
            </w:r>
          </w:p>
        </w:tc>
        <w:tc>
          <w:tcPr>
            <w:tcW w:w="134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5月</w:t>
            </w:r>
          </w:p>
        </w:tc>
        <w:tc>
          <w:tcPr>
            <w:tcW w:w="1229"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5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一年级</w:t>
            </w:r>
          </w:p>
        </w:tc>
        <w:tc>
          <w:tcPr>
            <w:tcW w:w="6051" w:type="dxa"/>
            <w:gridSpan w:val="4"/>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c>
          <w:tcPr>
            <w:tcW w:w="122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期末游园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5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二年级</w:t>
            </w:r>
          </w:p>
        </w:tc>
        <w:tc>
          <w:tcPr>
            <w:tcW w:w="6051" w:type="dxa"/>
            <w:gridSpan w:val="4"/>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c>
          <w:tcPr>
            <w:tcW w:w="122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5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三年级</w:t>
            </w:r>
          </w:p>
        </w:tc>
        <w:tc>
          <w:tcPr>
            <w:tcW w:w="145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计算过关</w:t>
            </w:r>
          </w:p>
        </w:tc>
        <w:tc>
          <w:tcPr>
            <w:tcW w:w="199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解决问题过关</w:t>
            </w:r>
          </w:p>
        </w:tc>
        <w:tc>
          <w:tcPr>
            <w:tcW w:w="126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操作过关</w:t>
            </w:r>
          </w:p>
        </w:tc>
        <w:tc>
          <w:tcPr>
            <w:tcW w:w="134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填空过关</w:t>
            </w:r>
          </w:p>
        </w:tc>
        <w:tc>
          <w:tcPr>
            <w:tcW w:w="122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5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四年级</w:t>
            </w:r>
          </w:p>
        </w:tc>
        <w:tc>
          <w:tcPr>
            <w:tcW w:w="14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c>
          <w:tcPr>
            <w:tcW w:w="199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c>
          <w:tcPr>
            <w:tcW w:w="12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c>
          <w:tcPr>
            <w:tcW w:w="134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c>
          <w:tcPr>
            <w:tcW w:w="122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5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五年级</w:t>
            </w:r>
          </w:p>
        </w:tc>
        <w:tc>
          <w:tcPr>
            <w:tcW w:w="14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c>
          <w:tcPr>
            <w:tcW w:w="199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c>
          <w:tcPr>
            <w:tcW w:w="12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c>
          <w:tcPr>
            <w:tcW w:w="134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c>
          <w:tcPr>
            <w:tcW w:w="122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5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六年级</w:t>
            </w:r>
          </w:p>
        </w:tc>
        <w:tc>
          <w:tcPr>
            <w:tcW w:w="14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c>
          <w:tcPr>
            <w:tcW w:w="199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c>
          <w:tcPr>
            <w:tcW w:w="12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c>
          <w:tcPr>
            <w:tcW w:w="134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c>
          <w:tcPr>
            <w:tcW w:w="122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45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评选</w:t>
            </w:r>
          </w:p>
        </w:tc>
        <w:tc>
          <w:tcPr>
            <w:tcW w:w="1456"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计算小达人</w:t>
            </w:r>
          </w:p>
        </w:tc>
        <w:tc>
          <w:tcPr>
            <w:tcW w:w="1993"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解决问题小专家</w:t>
            </w:r>
          </w:p>
        </w:tc>
        <w:tc>
          <w:tcPr>
            <w:tcW w:w="1260"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操作能手</w:t>
            </w:r>
          </w:p>
        </w:tc>
        <w:tc>
          <w:tcPr>
            <w:tcW w:w="1342"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填空小能手</w:t>
            </w:r>
          </w:p>
        </w:tc>
        <w:tc>
          <w:tcPr>
            <w:tcW w:w="1229" w:type="dxa"/>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数学之星</w:t>
            </w:r>
          </w:p>
        </w:tc>
      </w:tr>
    </w:tbl>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注：以A+、A、A-、B+、B、B-、C+、C、C-、D+、D、D-为评价等地，综合评定以优秀、良好、合格、不合格为评价等地，班级内综合评价优秀率达50-60%，合格率达95%以上。</w:t>
      </w:r>
    </w:p>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2.完善学力评估系统</w:t>
      </w:r>
    </w:p>
    <w:p>
      <w:pPr>
        <w:snapToGrid w:val="0"/>
        <w:spacing w:line="312" w:lineRule="auto"/>
        <w:ind w:firstLine="480"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sz w:val="24"/>
          <w:szCs w:val="24"/>
        </w:rPr>
        <w:t>从“关心、关爱、关联”的人格建构及知识、思维三个维度进行统整，强调和谐关系的养成和学生智慧的发展。利用</w:t>
      </w:r>
      <w:r>
        <w:rPr>
          <w:rFonts w:hint="eastAsia" w:ascii="宋体" w:hAnsi="宋体" w:eastAsia="宋体" w:cs="宋体"/>
          <w:sz w:val="24"/>
          <w:szCs w:val="24"/>
          <w:lang w:val="en-US" w:eastAsia="zh-CN"/>
        </w:rPr>
        <w:t>课后服务</w:t>
      </w:r>
      <w:r>
        <w:rPr>
          <w:rFonts w:hint="eastAsia" w:ascii="宋体" w:hAnsi="宋体" w:eastAsia="宋体" w:cs="宋体"/>
          <w:sz w:val="24"/>
          <w:szCs w:val="24"/>
        </w:rPr>
        <w:t>进行数学阅读，利用家庭资源促进课外延伸。不仅从学科成绩，也从活动参与、数学论文等多方面对学生进行评价。持续关注孩子常规培养：倾听、表达、合作。每个年段形成每个年段的学科素养评价表。</w:t>
      </w:r>
    </w:p>
    <w:p>
      <w:pPr>
        <w:pStyle w:val="9"/>
        <w:keepNext w:val="0"/>
        <w:keepLines w:val="0"/>
        <w:pageBreakBefore w:val="0"/>
        <w:widowControl w:val="0"/>
        <w:numPr>
          <w:ilvl w:val="0"/>
          <w:numId w:val="0"/>
        </w:numPr>
        <w:kinsoku/>
        <w:wordWrap/>
        <w:overflowPunct/>
        <w:topLinePunct w:val="0"/>
        <w:autoSpaceDE/>
        <w:autoSpaceDN/>
        <w:bidi w:val="0"/>
        <w:adjustRightInd/>
        <w:spacing w:line="400" w:lineRule="exact"/>
        <w:ind w:firstLine="482" w:firstLineChars="200"/>
        <w:jc w:val="lef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3.丰富学生活动</w:t>
      </w:r>
    </w:p>
    <w:tbl>
      <w:tblPr>
        <w:tblStyle w:val="6"/>
        <w:tblpPr w:leftFromText="180" w:rightFromText="180" w:vertAnchor="text" w:horzAnchor="page" w:tblpX="1814" w:tblpY="15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6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671" w:type="dxa"/>
          </w:tcPr>
          <w:p>
            <w:pPr>
              <w:pStyle w:val="9"/>
              <w:numPr>
                <w:ilvl w:val="0"/>
                <w:numId w:val="0"/>
              </w:numPr>
              <w:spacing w:line="42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年级</w:t>
            </w:r>
          </w:p>
        </w:tc>
        <w:tc>
          <w:tcPr>
            <w:tcW w:w="6851" w:type="dxa"/>
          </w:tcPr>
          <w:p>
            <w:pPr>
              <w:pStyle w:val="9"/>
              <w:numPr>
                <w:ilvl w:val="0"/>
                <w:numId w:val="0"/>
              </w:numPr>
              <w:spacing w:line="42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设计的活动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71" w:type="dxa"/>
          </w:tcPr>
          <w:p>
            <w:pPr>
              <w:pStyle w:val="9"/>
              <w:numPr>
                <w:ilvl w:val="0"/>
                <w:numId w:val="0"/>
              </w:numPr>
              <w:spacing w:line="42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一年级</w:t>
            </w:r>
          </w:p>
        </w:tc>
        <w:tc>
          <w:tcPr>
            <w:tcW w:w="6851" w:type="dxa"/>
          </w:tcPr>
          <w:p>
            <w:pPr>
              <w:pStyle w:val="9"/>
              <w:numPr>
                <w:ilvl w:val="0"/>
                <w:numId w:val="0"/>
              </w:numPr>
              <w:spacing w:line="42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扑克游戏、拼图游戏，玩转百数表、购物游戏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numPr>
                <w:ilvl w:val="0"/>
                <w:numId w:val="0"/>
              </w:numPr>
              <w:spacing w:line="42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二年级</w:t>
            </w:r>
          </w:p>
        </w:tc>
        <w:tc>
          <w:tcPr>
            <w:tcW w:w="6851" w:type="dxa"/>
          </w:tcPr>
          <w:p>
            <w:pPr>
              <w:pStyle w:val="9"/>
              <w:numPr>
                <w:ilvl w:val="0"/>
                <w:numId w:val="0"/>
              </w:numPr>
              <w:spacing w:line="42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自制钟面、大年初一时间表、巧拨计数器、智量长度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numPr>
                <w:ilvl w:val="0"/>
                <w:numId w:val="0"/>
              </w:numPr>
              <w:spacing w:line="42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三年级</w:t>
            </w:r>
          </w:p>
        </w:tc>
        <w:tc>
          <w:tcPr>
            <w:tcW w:w="6851" w:type="dxa"/>
          </w:tcPr>
          <w:p>
            <w:pPr>
              <w:pStyle w:val="9"/>
              <w:numPr>
                <w:ilvl w:val="0"/>
                <w:numId w:val="0"/>
              </w:numPr>
              <w:spacing w:line="42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一千米有多长、认识面积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争做时间探秘者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671" w:type="dxa"/>
          </w:tcPr>
          <w:p>
            <w:pPr>
              <w:numPr>
                <w:ilvl w:val="0"/>
                <w:numId w:val="0"/>
              </w:numPr>
              <w:spacing w:line="42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四年级</w:t>
            </w:r>
          </w:p>
        </w:tc>
        <w:tc>
          <w:tcPr>
            <w:tcW w:w="6851" w:type="dxa"/>
          </w:tcPr>
          <w:p>
            <w:pPr>
              <w:pStyle w:val="9"/>
              <w:numPr>
                <w:ilvl w:val="0"/>
                <w:numId w:val="0"/>
              </w:numPr>
              <w:spacing w:line="42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一亿有多少大、玩转点子图、数学魔术、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numPr>
                <w:ilvl w:val="0"/>
                <w:numId w:val="0"/>
              </w:numPr>
              <w:spacing w:line="42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五年级</w:t>
            </w:r>
          </w:p>
        </w:tc>
        <w:tc>
          <w:tcPr>
            <w:tcW w:w="6851" w:type="dxa"/>
          </w:tcPr>
          <w:p>
            <w:pPr>
              <w:pStyle w:val="9"/>
              <w:numPr>
                <w:ilvl w:val="0"/>
                <w:numId w:val="0"/>
              </w:numPr>
              <w:spacing w:line="42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冬奥里的数学、圆的创意画、蒜叶的生长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1" w:type="dxa"/>
          </w:tcPr>
          <w:p>
            <w:pPr>
              <w:numPr>
                <w:ilvl w:val="0"/>
                <w:numId w:val="0"/>
              </w:numPr>
              <w:spacing w:line="42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六年级</w:t>
            </w:r>
          </w:p>
        </w:tc>
        <w:tc>
          <w:tcPr>
            <w:tcW w:w="6851" w:type="dxa"/>
          </w:tcPr>
          <w:p>
            <w:pPr>
              <w:pStyle w:val="9"/>
              <w:numPr>
                <w:ilvl w:val="0"/>
                <w:numId w:val="0"/>
              </w:numPr>
              <w:spacing w:line="42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校园平面图</w:t>
            </w:r>
            <w:r>
              <w:rPr>
                <w:rFonts w:hint="eastAsia" w:ascii="宋体" w:hAnsi="宋体" w:eastAsia="宋体" w:cs="宋体"/>
                <w:sz w:val="24"/>
                <w:szCs w:val="24"/>
                <w:lang w:val="en-US" w:eastAsia="zh-CN"/>
              </w:rPr>
              <w:t>、制作圆柱圆锥、旅游计划、大树有多高</w:t>
            </w:r>
          </w:p>
        </w:tc>
      </w:tr>
    </w:tbl>
    <w:p>
      <w:pPr>
        <w:keepNext w:val="0"/>
        <w:keepLines w:val="0"/>
        <w:pageBreakBefore w:val="0"/>
        <w:widowControl w:val="0"/>
        <w:numPr>
          <w:ilvl w:val="0"/>
          <w:numId w:val="0"/>
        </w:numPr>
        <w:kinsoku/>
        <w:wordWrap/>
        <w:overflowPunct/>
        <w:topLinePunct w:val="0"/>
        <w:autoSpaceDE/>
        <w:autoSpaceDN/>
        <w:bidi w:val="0"/>
        <w:adjustRightInd/>
        <w:spacing w:line="400" w:lineRule="exact"/>
        <w:ind w:firstLine="480" w:firstLineChars="20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以下是数学组经过两年时间积累开展的比较成熟的关于第二学期的数学活动，本学期将继续将这些活动，并加以完善和整合。借助数学文化节的开展，为学生提供数学学习展示的平台，促进不同层次学生获得真实发展，激发学生学习数学的兴趣。</w:t>
      </w:r>
    </w:p>
    <w:p>
      <w:pPr>
        <w:pStyle w:val="9"/>
        <w:widowControl w:val="0"/>
        <w:numPr>
          <w:ilvl w:val="0"/>
          <w:numId w:val="0"/>
        </w:numPr>
        <w:spacing w:line="312" w:lineRule="auto"/>
        <w:ind w:leftChars="0"/>
        <w:jc w:val="left"/>
        <w:rPr>
          <w:rFonts w:hint="eastAsia" w:ascii="宋体" w:hAnsi="宋体" w:eastAsia="宋体" w:cs="宋体"/>
          <w:b/>
          <w:bCs/>
          <w:kern w:val="2"/>
          <w:sz w:val="24"/>
          <w:szCs w:val="24"/>
          <w:lang w:val="en-US" w:eastAsia="zh-CN" w:bidi="ar-SA"/>
        </w:rPr>
      </w:pPr>
    </w:p>
    <w:p>
      <w:pPr>
        <w:widowControl w:val="0"/>
        <w:numPr>
          <w:ilvl w:val="0"/>
          <w:numId w:val="0"/>
        </w:numPr>
        <w:jc w:val="both"/>
        <w:rPr>
          <w:rFonts w:hint="eastAsia" w:ascii="宋体" w:hAnsi="宋体" w:eastAsia="宋体" w:cs="宋体"/>
          <w:b/>
          <w:bCs/>
          <w:sz w:val="24"/>
          <w:szCs w:val="24"/>
          <w:lang w:val="en-US" w:eastAsia="zh-CN"/>
        </w:rPr>
      </w:pPr>
    </w:p>
    <w:p>
      <w:pPr>
        <w:spacing w:line="312" w:lineRule="auto"/>
        <w:jc w:val="center"/>
        <w:rPr>
          <w:rFonts w:hint="eastAsia" w:ascii="宋体" w:hAnsi="宋体" w:eastAsia="宋体" w:cs="宋体"/>
          <w:sz w:val="24"/>
          <w:szCs w:val="28"/>
        </w:rPr>
      </w:pPr>
      <w:bookmarkStart w:id="0" w:name="_GoBack"/>
      <w:r>
        <w:rPr>
          <w:rFonts w:hint="eastAsia" w:ascii="宋体" w:hAnsi="宋体" w:eastAsia="宋体" w:cs="宋体"/>
          <w:sz w:val="24"/>
          <w:szCs w:val="28"/>
        </w:rPr>
        <w:t>202</w:t>
      </w:r>
      <w:r>
        <w:rPr>
          <w:rFonts w:hint="eastAsia" w:ascii="宋体" w:hAnsi="宋体" w:eastAsia="宋体" w:cs="宋体"/>
          <w:sz w:val="24"/>
          <w:szCs w:val="28"/>
          <w:lang w:val="en-US" w:eastAsia="zh-CN"/>
        </w:rPr>
        <w:t>2</w:t>
      </w:r>
      <w:r>
        <w:rPr>
          <w:rFonts w:hint="eastAsia" w:ascii="宋体" w:hAnsi="宋体" w:eastAsia="宋体" w:cs="宋体"/>
          <w:sz w:val="24"/>
          <w:szCs w:val="28"/>
        </w:rPr>
        <w:t>-202</w:t>
      </w:r>
      <w:r>
        <w:rPr>
          <w:rFonts w:hint="eastAsia" w:ascii="宋体" w:hAnsi="宋体" w:eastAsia="宋体" w:cs="宋体"/>
          <w:sz w:val="24"/>
          <w:szCs w:val="28"/>
          <w:lang w:val="en-US" w:eastAsia="zh-CN"/>
        </w:rPr>
        <w:t>3</w:t>
      </w:r>
      <w:r>
        <w:rPr>
          <w:rFonts w:hint="eastAsia" w:ascii="宋体" w:hAnsi="宋体" w:eastAsia="宋体" w:cs="宋体"/>
          <w:sz w:val="24"/>
          <w:szCs w:val="28"/>
        </w:rPr>
        <w:t>学年度第</w:t>
      </w:r>
      <w:r>
        <w:rPr>
          <w:rFonts w:hint="eastAsia" w:ascii="宋体" w:hAnsi="宋体" w:eastAsia="宋体" w:cs="宋体"/>
          <w:sz w:val="24"/>
          <w:szCs w:val="28"/>
          <w:lang w:val="en-US" w:eastAsia="zh-CN"/>
        </w:rPr>
        <w:t>二</w:t>
      </w:r>
      <w:r>
        <w:rPr>
          <w:rFonts w:hint="eastAsia" w:ascii="宋体" w:hAnsi="宋体" w:eastAsia="宋体" w:cs="宋体"/>
          <w:sz w:val="24"/>
          <w:szCs w:val="28"/>
        </w:rPr>
        <w:t>学期学科研究日工作安排表</w:t>
      </w:r>
    </w:p>
    <w:p>
      <w:pPr>
        <w:pStyle w:val="9"/>
        <w:widowControl w:val="0"/>
        <w:numPr>
          <w:ilvl w:val="0"/>
          <w:numId w:val="0"/>
        </w:numPr>
        <w:spacing w:line="312" w:lineRule="auto"/>
        <w:ind w:leftChars="0"/>
        <w:jc w:val="left"/>
        <w:rPr>
          <w:rFonts w:hint="eastAsia" w:ascii="宋体" w:hAnsi="宋体" w:eastAsia="宋体" w:cs="宋体"/>
          <w:b/>
          <w:bCs/>
          <w:kern w:val="2"/>
          <w:sz w:val="22"/>
          <w:szCs w:val="24"/>
          <w:lang w:val="en-US" w:eastAsia="zh-CN" w:bidi="ar-SA"/>
        </w:rPr>
      </w:pPr>
    </w:p>
    <w:tbl>
      <w:tblPr>
        <w:tblStyle w:val="5"/>
        <w:tblW w:w="8498" w:type="dxa"/>
        <w:tblCellSpacing w:w="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67"/>
        <w:gridCol w:w="4031"/>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6"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rPr>
            </w:pPr>
            <w:r>
              <w:rPr>
                <w:rFonts w:hint="eastAsia" w:ascii="宋体" w:hAnsi="宋体" w:eastAsia="宋体" w:cs="宋体"/>
                <w:b/>
                <w:bCs/>
                <w:color w:val="000000"/>
                <w:sz w:val="24"/>
                <w:szCs w:val="24"/>
              </w:rPr>
              <w:t>时间</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rPr>
            </w:pPr>
            <w:r>
              <w:rPr>
                <w:rFonts w:hint="eastAsia" w:ascii="宋体" w:hAnsi="宋体" w:eastAsia="宋体" w:cs="宋体"/>
                <w:b/>
                <w:bCs/>
                <w:color w:val="000000"/>
                <w:sz w:val="24"/>
                <w:szCs w:val="24"/>
              </w:rPr>
              <w:t>内容</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rPr>
            </w:pPr>
            <w:r>
              <w:rPr>
                <w:rFonts w:hint="eastAsia" w:ascii="宋体" w:hAnsi="宋体" w:eastAsia="宋体" w:cs="宋体"/>
                <w:b/>
                <w:bCs/>
                <w:color w:val="000000"/>
                <w:sz w:val="24"/>
                <w:szCs w:val="24"/>
              </w:rPr>
              <w:t>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2月7日</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rPr>
            </w:pPr>
            <w:r>
              <w:rPr>
                <w:rFonts w:hint="eastAsia" w:ascii="宋体" w:hAnsi="宋体" w:eastAsia="宋体" w:cs="宋体"/>
                <w:b/>
                <w:bCs/>
                <w:color w:val="0000FF"/>
                <w:sz w:val="24"/>
                <w:szCs w:val="24"/>
              </w:rPr>
              <w:t>教研组计划</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rPr>
            </w:pPr>
            <w:r>
              <w:rPr>
                <w:rFonts w:hint="eastAsia" w:ascii="宋体" w:hAnsi="宋体" w:eastAsia="宋体" w:cs="宋体"/>
                <w:b/>
                <w:bCs/>
                <w:color w:val="000000"/>
                <w:sz w:val="24"/>
                <w:szCs w:val="24"/>
              </w:rPr>
              <w:t>活动策划组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2月14日</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lang w:val="en-US" w:eastAsia="zh-CN"/>
              </w:rPr>
            </w:pPr>
            <w:r>
              <w:rPr>
                <w:rFonts w:hint="eastAsia" w:ascii="宋体" w:hAnsi="宋体" w:eastAsia="宋体" w:cs="宋体"/>
                <w:b/>
                <w:bCs/>
                <w:color w:val="7030A0"/>
                <w:sz w:val="24"/>
                <w:szCs w:val="24"/>
                <w:lang w:val="en-US" w:eastAsia="zh-CN"/>
              </w:rPr>
              <w:t>集体备课专家指导</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ind w:left="0" w:leftChars="0" w:right="0" w:rightChars="0"/>
              <w:rPr>
                <w:rFonts w:hint="eastAsia" w:ascii="宋体" w:hAnsi="宋体" w:eastAsia="宋体" w:cs="宋体"/>
                <w:kern w:val="0"/>
                <w:sz w:val="24"/>
                <w:szCs w:val="24"/>
                <w:lang w:val="en-US" w:eastAsia="zh-CN" w:bidi="ar"/>
              </w:rPr>
            </w:pPr>
            <w:r>
              <w:rPr>
                <w:rFonts w:hint="eastAsia" w:ascii="宋体" w:hAnsi="宋体" w:eastAsia="宋体" w:cs="宋体"/>
                <w:b/>
                <w:bCs/>
                <w:color w:val="000000"/>
                <w:sz w:val="24"/>
                <w:szCs w:val="24"/>
              </w:rPr>
              <w:t>活动策划组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2月21日</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lang w:eastAsia="zh-CN"/>
              </w:rPr>
            </w:pPr>
            <w:r>
              <w:rPr>
                <w:rFonts w:hint="eastAsia" w:ascii="宋体" w:hAnsi="宋体" w:eastAsia="宋体" w:cs="宋体"/>
                <w:b/>
                <w:bCs/>
                <w:color w:val="FF0000"/>
                <w:sz w:val="24"/>
                <w:szCs w:val="24"/>
                <w:lang w:val="en-US" w:eastAsia="zh-CN"/>
              </w:rPr>
              <w:t>教材解读+</w:t>
            </w:r>
            <w:r>
              <w:rPr>
                <w:rFonts w:hint="eastAsia" w:ascii="宋体" w:hAnsi="宋体" w:eastAsia="宋体" w:cs="宋体"/>
                <w:b/>
                <w:bCs/>
                <w:color w:val="FF0000"/>
                <w:sz w:val="24"/>
                <w:szCs w:val="24"/>
              </w:rPr>
              <w:t>练兵课+主题评课</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ind w:left="0" w:leftChars="0" w:right="0" w:rightChars="0"/>
              <w:rPr>
                <w:rFonts w:hint="eastAsia" w:ascii="宋体" w:hAnsi="宋体" w:eastAsia="宋体" w:cs="宋体"/>
                <w:kern w:val="0"/>
                <w:sz w:val="24"/>
                <w:szCs w:val="24"/>
                <w:lang w:val="en-US" w:eastAsia="zh-CN" w:bidi="ar"/>
              </w:rPr>
            </w:pPr>
            <w:r>
              <w:rPr>
                <w:rFonts w:hint="eastAsia" w:ascii="宋体" w:hAnsi="宋体" w:eastAsia="宋体" w:cs="宋体"/>
                <w:b/>
                <w:bCs/>
                <w:color w:val="000000"/>
                <w:sz w:val="24"/>
                <w:szCs w:val="24"/>
              </w:rPr>
              <w:t>活动策划组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lang w:val="en-US" w:eastAsia="zh-CN"/>
              </w:rPr>
            </w:pPr>
            <w:r>
              <w:rPr>
                <w:rFonts w:hint="eastAsia" w:ascii="宋体" w:hAnsi="宋体" w:eastAsia="宋体" w:cs="宋体"/>
                <w:b/>
                <w:bCs/>
                <w:color w:val="000000"/>
                <w:sz w:val="24"/>
                <w:szCs w:val="24"/>
                <w:lang w:val="en-US" w:eastAsia="zh-CN"/>
              </w:rPr>
              <w:t>2月28日</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lang w:val="en-US" w:eastAsia="zh-CN"/>
              </w:rPr>
            </w:pPr>
            <w:r>
              <w:rPr>
                <w:rFonts w:hint="eastAsia" w:ascii="宋体" w:hAnsi="宋体" w:eastAsia="宋体" w:cs="宋体"/>
                <w:color w:val="ED7D31" w:themeColor="accent2"/>
                <w:sz w:val="24"/>
                <w:szCs w:val="24"/>
                <w:lang w:val="en-US" w:eastAsia="zh-CN"/>
                <w14:textFill>
                  <w14:solidFill>
                    <w14:schemeClr w14:val="accent2"/>
                  </w14:solidFill>
                </w14:textFill>
              </w:rPr>
              <w:t>弘雅杯基本功比赛第一轮</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rPr>
            </w:pPr>
            <w:r>
              <w:rPr>
                <w:rFonts w:hint="eastAsia" w:ascii="宋体" w:hAnsi="宋体" w:eastAsia="宋体" w:cs="宋体"/>
                <w:b/>
                <w:bCs/>
                <w:color w:val="000000"/>
                <w:sz w:val="24"/>
                <w:szCs w:val="24"/>
              </w:rPr>
              <w:t>活动策划组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3月7日</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b/>
                <w:bCs/>
                <w:color w:val="00B050"/>
                <w:sz w:val="24"/>
                <w:szCs w:val="24"/>
              </w:rPr>
            </w:pPr>
            <w:r>
              <w:rPr>
                <w:rFonts w:hint="eastAsia" w:ascii="宋体" w:hAnsi="宋体" w:eastAsia="宋体" w:cs="宋体"/>
                <w:b/>
                <w:bCs/>
                <w:color w:val="00B050"/>
                <w:sz w:val="24"/>
                <w:szCs w:val="24"/>
                <w:lang w:val="en-US" w:eastAsia="zh-CN"/>
              </w:rPr>
              <w:t>AI数学</w:t>
            </w:r>
            <w:r>
              <w:rPr>
                <w:rFonts w:hint="eastAsia" w:ascii="宋体" w:hAnsi="宋体" w:eastAsia="宋体" w:cs="宋体"/>
                <w:b/>
                <w:bCs/>
                <w:color w:val="00B050"/>
                <w:sz w:val="24"/>
                <w:szCs w:val="24"/>
              </w:rPr>
              <w:t>工作室活动</w:t>
            </w:r>
          </w:p>
          <w:p>
            <w:pPr>
              <w:pStyle w:val="4"/>
              <w:keepNext w:val="0"/>
              <w:keepLines w:val="0"/>
              <w:widowControl/>
              <w:suppressLineNumbers w:val="0"/>
              <w:rPr>
                <w:rFonts w:hint="eastAsia" w:ascii="宋体" w:hAnsi="宋体" w:eastAsia="宋体" w:cs="宋体"/>
                <w:sz w:val="24"/>
                <w:szCs w:val="24"/>
              </w:rPr>
            </w:pPr>
            <w:r>
              <w:rPr>
                <w:rFonts w:hint="eastAsia" w:ascii="宋体" w:hAnsi="宋体" w:eastAsia="宋体" w:cs="宋体"/>
                <w:b/>
                <w:bCs/>
                <w:color w:val="00B050"/>
                <w:sz w:val="24"/>
                <w:szCs w:val="24"/>
                <w:lang w:eastAsia="zh-CN"/>
              </w:rPr>
              <w:t>（</w:t>
            </w:r>
            <w:r>
              <w:rPr>
                <w:rFonts w:hint="eastAsia" w:ascii="宋体" w:hAnsi="宋体" w:eastAsia="宋体" w:cs="宋体"/>
                <w:b/>
                <w:bCs/>
                <w:color w:val="00B050"/>
                <w:sz w:val="24"/>
                <w:szCs w:val="24"/>
                <w:lang w:val="en-US" w:eastAsia="zh-CN"/>
              </w:rPr>
              <w:t>培训</w:t>
            </w:r>
            <w:r>
              <w:rPr>
                <w:rFonts w:hint="eastAsia" w:ascii="宋体" w:hAnsi="宋体" w:eastAsia="宋体" w:cs="宋体"/>
                <w:b/>
                <w:bCs/>
                <w:color w:val="00B050"/>
                <w:sz w:val="24"/>
                <w:szCs w:val="24"/>
                <w:lang w:eastAsia="zh-CN"/>
              </w:rPr>
              <w:t>）</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rPr>
            </w:pPr>
            <w:r>
              <w:rPr>
                <w:rFonts w:hint="eastAsia" w:ascii="宋体" w:hAnsi="宋体" w:eastAsia="宋体" w:cs="宋体"/>
                <w:b/>
                <w:bCs/>
                <w:color w:val="000000"/>
                <w:sz w:val="24"/>
                <w:szCs w:val="24"/>
              </w:rPr>
              <w:t>活动策划组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3月14日</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rPr>
            </w:pPr>
            <w:r>
              <w:rPr>
                <w:rFonts w:hint="eastAsia" w:ascii="宋体" w:hAnsi="宋体" w:eastAsia="宋体" w:cs="宋体"/>
                <w:b/>
                <w:bCs/>
                <w:color w:val="FF0000"/>
                <w:sz w:val="24"/>
                <w:szCs w:val="24"/>
                <w:lang w:val="en-US" w:eastAsia="zh-CN"/>
              </w:rPr>
              <w:t>教材解读+</w:t>
            </w:r>
            <w:r>
              <w:rPr>
                <w:rFonts w:hint="eastAsia" w:ascii="宋体" w:hAnsi="宋体" w:eastAsia="宋体" w:cs="宋体"/>
                <w:b/>
                <w:bCs/>
                <w:color w:val="FF0000"/>
                <w:sz w:val="24"/>
                <w:szCs w:val="24"/>
              </w:rPr>
              <w:t>练兵课+主题评课</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rPr>
            </w:pPr>
            <w:r>
              <w:rPr>
                <w:rFonts w:hint="eastAsia" w:ascii="宋体" w:hAnsi="宋体" w:eastAsia="宋体" w:cs="宋体"/>
                <w:b/>
                <w:bCs/>
                <w:color w:val="000000"/>
                <w:sz w:val="24"/>
                <w:szCs w:val="24"/>
              </w:rPr>
              <w:t>活动策划组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3月21日</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color w:val="7030A0"/>
                <w:sz w:val="24"/>
                <w:szCs w:val="24"/>
                <w:lang w:val="en-US" w:eastAsia="zh-CN"/>
              </w:rPr>
            </w:pPr>
            <w:r>
              <w:rPr>
                <w:rFonts w:hint="eastAsia" w:ascii="宋体" w:hAnsi="宋体" w:eastAsia="宋体" w:cs="宋体"/>
                <w:color w:val="7030A0"/>
                <w:sz w:val="24"/>
                <w:szCs w:val="24"/>
                <w:lang w:val="en-US" w:eastAsia="zh-CN"/>
              </w:rPr>
              <w:t>集体备课+新课标理论学习（专家）</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ind w:left="0" w:leftChars="0" w:right="0" w:rightChars="0"/>
              <w:rPr>
                <w:rFonts w:hint="eastAsia" w:ascii="宋体" w:hAnsi="宋体" w:eastAsia="宋体" w:cs="宋体"/>
                <w:sz w:val="24"/>
                <w:szCs w:val="24"/>
              </w:rPr>
            </w:pPr>
            <w:r>
              <w:rPr>
                <w:rFonts w:hint="eastAsia" w:ascii="宋体" w:hAnsi="宋体" w:eastAsia="宋体" w:cs="宋体"/>
                <w:b/>
                <w:bCs/>
                <w:color w:val="000000"/>
                <w:sz w:val="24"/>
                <w:szCs w:val="24"/>
              </w:rPr>
              <w:t>活动策划组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4月4日</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b/>
                <w:bCs/>
                <w:color w:val="00B050"/>
                <w:sz w:val="24"/>
                <w:szCs w:val="24"/>
              </w:rPr>
            </w:pPr>
            <w:r>
              <w:rPr>
                <w:rFonts w:hint="eastAsia" w:ascii="宋体" w:hAnsi="宋体" w:eastAsia="宋体" w:cs="宋体"/>
                <w:b/>
                <w:bCs/>
                <w:color w:val="00B050"/>
                <w:sz w:val="24"/>
                <w:szCs w:val="24"/>
                <w:lang w:val="en-US" w:eastAsia="zh-CN"/>
              </w:rPr>
              <w:t>AI数学</w:t>
            </w:r>
            <w:r>
              <w:rPr>
                <w:rFonts w:hint="eastAsia" w:ascii="宋体" w:hAnsi="宋体" w:eastAsia="宋体" w:cs="宋体"/>
                <w:b/>
                <w:bCs/>
                <w:color w:val="00B050"/>
                <w:sz w:val="24"/>
                <w:szCs w:val="24"/>
              </w:rPr>
              <w:t>工作室活动</w:t>
            </w:r>
          </w:p>
          <w:p>
            <w:pPr>
              <w:pStyle w:val="4"/>
              <w:keepNext w:val="0"/>
              <w:keepLines w:val="0"/>
              <w:widowControl/>
              <w:suppressLineNumbers w:val="0"/>
              <w:rPr>
                <w:rFonts w:hint="eastAsia" w:ascii="宋体" w:hAnsi="宋体" w:eastAsia="宋体" w:cs="宋体"/>
                <w:sz w:val="24"/>
                <w:szCs w:val="24"/>
              </w:rPr>
            </w:pPr>
            <w:r>
              <w:rPr>
                <w:rFonts w:hint="eastAsia" w:ascii="宋体" w:hAnsi="宋体" w:eastAsia="宋体" w:cs="宋体"/>
                <w:b/>
                <w:bCs/>
                <w:color w:val="00B050"/>
                <w:sz w:val="24"/>
                <w:szCs w:val="24"/>
                <w:lang w:eastAsia="zh-CN"/>
              </w:rPr>
              <w:t>（</w:t>
            </w:r>
            <w:r>
              <w:rPr>
                <w:rFonts w:hint="eastAsia" w:ascii="宋体" w:hAnsi="宋体" w:eastAsia="宋体" w:cs="宋体"/>
                <w:b/>
                <w:bCs/>
                <w:color w:val="00B050"/>
                <w:sz w:val="24"/>
                <w:szCs w:val="24"/>
                <w:lang w:val="en-US" w:eastAsia="zh-CN"/>
              </w:rPr>
              <w:t>培训</w:t>
            </w:r>
            <w:r>
              <w:rPr>
                <w:rFonts w:hint="eastAsia" w:ascii="宋体" w:hAnsi="宋体" w:eastAsia="宋体" w:cs="宋体"/>
                <w:b/>
                <w:bCs/>
                <w:color w:val="00B050"/>
                <w:sz w:val="24"/>
                <w:szCs w:val="24"/>
                <w:lang w:eastAsia="zh-CN"/>
              </w:rPr>
              <w:t>）</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ind w:left="0" w:leftChars="0" w:right="0" w:rightChars="0"/>
              <w:rPr>
                <w:rFonts w:hint="eastAsia" w:ascii="宋体" w:hAnsi="宋体" w:eastAsia="宋体" w:cs="宋体"/>
                <w:sz w:val="24"/>
                <w:szCs w:val="24"/>
              </w:rPr>
            </w:pPr>
            <w:r>
              <w:rPr>
                <w:rFonts w:hint="eastAsia" w:ascii="宋体" w:hAnsi="宋体" w:eastAsia="宋体" w:cs="宋体"/>
                <w:b/>
                <w:bCs/>
                <w:color w:val="000000"/>
                <w:sz w:val="24"/>
                <w:szCs w:val="24"/>
              </w:rPr>
              <w:t>活动策划组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lang w:val="en-US" w:eastAsia="zh-CN"/>
              </w:rPr>
            </w:pPr>
            <w:r>
              <w:rPr>
                <w:rFonts w:hint="eastAsia" w:ascii="宋体" w:hAnsi="宋体" w:eastAsia="宋体" w:cs="宋体"/>
                <w:b/>
                <w:bCs/>
                <w:color w:val="000000"/>
                <w:sz w:val="24"/>
                <w:szCs w:val="24"/>
                <w:lang w:val="en-US" w:eastAsia="zh-CN"/>
              </w:rPr>
              <w:t>4月11日</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rPr>
            </w:pPr>
            <w:r>
              <w:rPr>
                <w:rFonts w:hint="eastAsia" w:ascii="宋体" w:hAnsi="宋体" w:eastAsia="宋体" w:cs="宋体"/>
                <w:b/>
                <w:bCs/>
                <w:color w:val="FF0000"/>
                <w:sz w:val="24"/>
                <w:szCs w:val="24"/>
                <w:lang w:val="en-US" w:eastAsia="zh-CN"/>
              </w:rPr>
              <w:t>教材解读+</w:t>
            </w:r>
            <w:r>
              <w:rPr>
                <w:rFonts w:hint="eastAsia" w:ascii="宋体" w:hAnsi="宋体" w:eastAsia="宋体" w:cs="宋体"/>
                <w:b/>
                <w:bCs/>
                <w:color w:val="FF0000"/>
                <w:sz w:val="24"/>
                <w:szCs w:val="24"/>
              </w:rPr>
              <w:t>练兵课+主题评课</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ind w:left="0" w:leftChars="0" w:right="0" w:rightChars="0"/>
              <w:rPr>
                <w:rFonts w:hint="eastAsia" w:ascii="宋体" w:hAnsi="宋体" w:eastAsia="宋体" w:cs="宋体"/>
                <w:sz w:val="24"/>
                <w:szCs w:val="24"/>
              </w:rPr>
            </w:pPr>
            <w:r>
              <w:rPr>
                <w:rFonts w:hint="eastAsia" w:ascii="宋体" w:hAnsi="宋体" w:eastAsia="宋体" w:cs="宋体"/>
                <w:b/>
                <w:bCs/>
                <w:color w:val="000000"/>
                <w:sz w:val="24"/>
                <w:szCs w:val="24"/>
              </w:rPr>
              <w:t>活动策划组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lang w:val="en-US" w:eastAsia="zh-CN"/>
              </w:rPr>
            </w:pPr>
            <w:r>
              <w:rPr>
                <w:rFonts w:hint="eastAsia" w:ascii="宋体" w:hAnsi="宋体" w:eastAsia="宋体" w:cs="宋体"/>
                <w:b/>
                <w:bCs/>
                <w:color w:val="000000"/>
                <w:sz w:val="24"/>
                <w:szCs w:val="24"/>
                <w:lang w:val="en-US" w:eastAsia="zh-CN"/>
              </w:rPr>
              <w:t>4月18日</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rPr>
            </w:pPr>
            <w:r>
              <w:rPr>
                <w:rFonts w:hint="eastAsia" w:ascii="宋体" w:hAnsi="宋体" w:eastAsia="宋体" w:cs="宋体"/>
                <w:color w:val="ED7D31" w:themeColor="accent2"/>
                <w:sz w:val="24"/>
                <w:szCs w:val="24"/>
                <w:lang w:val="en-US" w:eastAsia="zh-CN"/>
                <w14:textFill>
                  <w14:solidFill>
                    <w14:schemeClr w14:val="accent2"/>
                  </w14:solidFill>
                </w14:textFill>
              </w:rPr>
              <w:t>弘雅杯基本功比赛第二轮</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ind w:left="0" w:leftChars="0" w:right="0" w:rightChars="0"/>
              <w:rPr>
                <w:rFonts w:hint="eastAsia" w:ascii="宋体" w:hAnsi="宋体" w:eastAsia="宋体" w:cs="宋体"/>
                <w:sz w:val="24"/>
                <w:szCs w:val="24"/>
              </w:rPr>
            </w:pPr>
            <w:r>
              <w:rPr>
                <w:rFonts w:hint="eastAsia" w:ascii="宋体" w:hAnsi="宋体" w:eastAsia="宋体" w:cs="宋体"/>
                <w:b/>
                <w:bCs/>
                <w:color w:val="000000"/>
                <w:sz w:val="24"/>
                <w:szCs w:val="24"/>
              </w:rPr>
              <w:t>活动策划组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lang w:val="en-US" w:eastAsia="zh-CN"/>
              </w:rPr>
            </w:pPr>
            <w:r>
              <w:rPr>
                <w:rFonts w:hint="eastAsia" w:ascii="宋体" w:hAnsi="宋体" w:eastAsia="宋体" w:cs="宋体"/>
                <w:b/>
                <w:bCs/>
                <w:color w:val="000000"/>
                <w:sz w:val="24"/>
                <w:szCs w:val="24"/>
                <w:lang w:val="en-US" w:eastAsia="zh-CN"/>
              </w:rPr>
              <w:t>4月25日</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rPr>
            </w:pPr>
            <w:r>
              <w:rPr>
                <w:rFonts w:hint="eastAsia" w:ascii="宋体" w:hAnsi="宋体" w:eastAsia="宋体" w:cs="宋体"/>
                <w:color w:val="ED7D31" w:themeColor="accent2"/>
                <w:sz w:val="24"/>
                <w:szCs w:val="24"/>
                <w:lang w:val="en-US" w:eastAsia="zh-CN"/>
                <w14:textFill>
                  <w14:solidFill>
                    <w14:schemeClr w14:val="accent2"/>
                  </w14:solidFill>
                </w14:textFill>
              </w:rPr>
              <w:t>弘雅杯基本功比赛第三轮</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ind w:left="0" w:leftChars="0" w:right="0" w:rightChars="0"/>
              <w:rPr>
                <w:rFonts w:hint="eastAsia" w:ascii="宋体" w:hAnsi="宋体" w:eastAsia="宋体" w:cs="宋体"/>
                <w:sz w:val="24"/>
                <w:szCs w:val="24"/>
              </w:rPr>
            </w:pPr>
            <w:r>
              <w:rPr>
                <w:rFonts w:hint="eastAsia" w:ascii="宋体" w:hAnsi="宋体" w:eastAsia="宋体" w:cs="宋体"/>
                <w:b/>
                <w:bCs/>
                <w:color w:val="000000"/>
                <w:sz w:val="24"/>
                <w:szCs w:val="24"/>
              </w:rPr>
              <w:t>活动策划组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lang w:val="en-US" w:eastAsia="zh-CN"/>
              </w:rPr>
            </w:pPr>
            <w:r>
              <w:rPr>
                <w:rFonts w:hint="eastAsia" w:ascii="宋体" w:hAnsi="宋体" w:eastAsia="宋体" w:cs="宋体"/>
                <w:b/>
                <w:bCs/>
                <w:color w:val="000000"/>
                <w:sz w:val="24"/>
                <w:szCs w:val="24"/>
                <w:lang w:val="en-US" w:eastAsia="zh-CN"/>
              </w:rPr>
              <w:t>5月9日</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rPr>
            </w:pPr>
            <w:r>
              <w:rPr>
                <w:rFonts w:hint="eastAsia" w:ascii="宋体" w:hAnsi="宋体" w:eastAsia="宋体" w:cs="宋体"/>
                <w:b/>
                <w:bCs/>
                <w:color w:val="FF0000"/>
                <w:sz w:val="24"/>
                <w:szCs w:val="24"/>
                <w:lang w:val="en-US" w:eastAsia="zh-CN"/>
              </w:rPr>
              <w:t>教材解读+</w:t>
            </w:r>
            <w:r>
              <w:rPr>
                <w:rFonts w:hint="eastAsia" w:ascii="宋体" w:hAnsi="宋体" w:eastAsia="宋体" w:cs="宋体"/>
                <w:b/>
                <w:bCs/>
                <w:color w:val="FF0000"/>
                <w:sz w:val="24"/>
                <w:szCs w:val="24"/>
              </w:rPr>
              <w:t>练兵课+主题评课</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ind w:left="0" w:leftChars="0" w:right="0" w:rightChars="0"/>
              <w:rPr>
                <w:rFonts w:hint="eastAsia" w:ascii="宋体" w:hAnsi="宋体" w:eastAsia="宋体" w:cs="宋体"/>
                <w:sz w:val="24"/>
                <w:szCs w:val="24"/>
              </w:rPr>
            </w:pPr>
            <w:r>
              <w:rPr>
                <w:rFonts w:hint="eastAsia" w:ascii="宋体" w:hAnsi="宋体" w:eastAsia="宋体" w:cs="宋体"/>
                <w:b/>
                <w:bCs/>
                <w:color w:val="000000"/>
                <w:sz w:val="24"/>
                <w:szCs w:val="24"/>
              </w:rPr>
              <w:t>活动策划组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lang w:val="en-US" w:eastAsia="zh-CN"/>
              </w:rPr>
            </w:pPr>
            <w:r>
              <w:rPr>
                <w:rFonts w:hint="eastAsia" w:ascii="宋体" w:hAnsi="宋体" w:eastAsia="宋体" w:cs="宋体"/>
                <w:b/>
                <w:bCs/>
                <w:color w:val="000000"/>
                <w:sz w:val="24"/>
                <w:szCs w:val="24"/>
                <w:lang w:val="en-US" w:eastAsia="zh-CN"/>
              </w:rPr>
              <w:t>5月16日</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rPr>
            </w:pPr>
            <w:r>
              <w:rPr>
                <w:rFonts w:hint="eastAsia" w:ascii="宋体" w:hAnsi="宋体" w:eastAsia="宋体" w:cs="宋体"/>
                <w:color w:val="7030A0"/>
                <w:sz w:val="24"/>
                <w:szCs w:val="24"/>
                <w:lang w:val="en-US" w:eastAsia="zh-CN"/>
              </w:rPr>
              <w:t>集体备课+新课标理论学习（专家）</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ind w:left="0" w:leftChars="0" w:right="0" w:rightChars="0"/>
              <w:rPr>
                <w:rFonts w:hint="eastAsia" w:ascii="宋体" w:hAnsi="宋体" w:eastAsia="宋体" w:cs="宋体"/>
                <w:sz w:val="24"/>
                <w:szCs w:val="24"/>
              </w:rPr>
            </w:pPr>
            <w:r>
              <w:rPr>
                <w:rFonts w:hint="eastAsia" w:ascii="宋体" w:hAnsi="宋体" w:eastAsia="宋体" w:cs="宋体"/>
                <w:b/>
                <w:bCs/>
                <w:color w:val="000000"/>
                <w:sz w:val="24"/>
                <w:szCs w:val="24"/>
              </w:rPr>
              <w:t>活动策划组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5月23日</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b/>
                <w:bCs/>
                <w:color w:val="00B050"/>
                <w:sz w:val="24"/>
                <w:szCs w:val="24"/>
              </w:rPr>
            </w:pPr>
            <w:r>
              <w:rPr>
                <w:rFonts w:hint="eastAsia" w:ascii="宋体" w:hAnsi="宋体" w:eastAsia="宋体" w:cs="宋体"/>
                <w:b/>
                <w:bCs/>
                <w:color w:val="00B050"/>
                <w:sz w:val="24"/>
                <w:szCs w:val="24"/>
                <w:lang w:val="en-US" w:eastAsia="zh-CN"/>
              </w:rPr>
              <w:t>AI数学</w:t>
            </w:r>
            <w:r>
              <w:rPr>
                <w:rFonts w:hint="eastAsia" w:ascii="宋体" w:hAnsi="宋体" w:eastAsia="宋体" w:cs="宋体"/>
                <w:b/>
                <w:bCs/>
                <w:color w:val="00B050"/>
                <w:sz w:val="24"/>
                <w:szCs w:val="24"/>
              </w:rPr>
              <w:t>工作室活动</w:t>
            </w:r>
          </w:p>
          <w:p>
            <w:pPr>
              <w:pStyle w:val="4"/>
              <w:keepNext w:val="0"/>
              <w:keepLines w:val="0"/>
              <w:widowControl/>
              <w:suppressLineNumbers w:val="0"/>
              <w:rPr>
                <w:rFonts w:hint="eastAsia" w:ascii="宋体" w:hAnsi="宋体" w:eastAsia="宋体" w:cs="宋体"/>
                <w:sz w:val="24"/>
                <w:szCs w:val="24"/>
              </w:rPr>
            </w:pPr>
            <w:r>
              <w:rPr>
                <w:rFonts w:hint="eastAsia" w:ascii="宋体" w:hAnsi="宋体" w:eastAsia="宋体" w:cs="宋体"/>
                <w:b/>
                <w:bCs/>
                <w:color w:val="00B050"/>
                <w:sz w:val="24"/>
                <w:szCs w:val="24"/>
                <w:lang w:eastAsia="zh-CN"/>
              </w:rPr>
              <w:t>（</w:t>
            </w:r>
            <w:r>
              <w:rPr>
                <w:rFonts w:hint="eastAsia" w:ascii="宋体" w:hAnsi="宋体" w:eastAsia="宋体" w:cs="宋体"/>
                <w:b/>
                <w:bCs/>
                <w:color w:val="00B050"/>
                <w:sz w:val="24"/>
                <w:szCs w:val="24"/>
                <w:lang w:val="en-US" w:eastAsia="zh-CN"/>
              </w:rPr>
              <w:t>培训</w:t>
            </w:r>
            <w:r>
              <w:rPr>
                <w:rFonts w:hint="eastAsia" w:ascii="宋体" w:hAnsi="宋体" w:eastAsia="宋体" w:cs="宋体"/>
                <w:b/>
                <w:bCs/>
                <w:color w:val="00B050"/>
                <w:sz w:val="24"/>
                <w:szCs w:val="24"/>
                <w:lang w:eastAsia="zh-CN"/>
              </w:rPr>
              <w:t>）</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ind w:left="0" w:leftChars="0" w:right="0" w:rightChars="0"/>
              <w:rPr>
                <w:rFonts w:hint="eastAsia" w:ascii="宋体" w:hAnsi="宋体" w:eastAsia="宋体" w:cs="宋体"/>
                <w:sz w:val="24"/>
                <w:szCs w:val="24"/>
              </w:rPr>
            </w:pPr>
            <w:r>
              <w:rPr>
                <w:rFonts w:hint="eastAsia" w:ascii="宋体" w:hAnsi="宋体" w:eastAsia="宋体" w:cs="宋体"/>
                <w:b/>
                <w:bCs/>
                <w:color w:val="000000"/>
                <w:sz w:val="24"/>
                <w:szCs w:val="24"/>
              </w:rPr>
              <w:t>活动策划组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lang w:val="en-US" w:eastAsia="zh-CN"/>
              </w:rPr>
            </w:pPr>
            <w:r>
              <w:rPr>
                <w:rFonts w:hint="eastAsia" w:ascii="宋体" w:hAnsi="宋体" w:eastAsia="宋体" w:cs="宋体"/>
                <w:b/>
                <w:bCs/>
                <w:color w:val="000000"/>
                <w:sz w:val="24"/>
                <w:szCs w:val="24"/>
                <w:lang w:val="en-US" w:eastAsia="zh-CN"/>
              </w:rPr>
              <w:t>5月30日</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rPr>
            </w:pPr>
            <w:r>
              <w:rPr>
                <w:rFonts w:hint="eastAsia" w:ascii="宋体" w:hAnsi="宋体" w:eastAsia="宋体" w:cs="宋体"/>
                <w:b/>
                <w:bCs/>
                <w:color w:val="FF0000"/>
                <w:sz w:val="24"/>
                <w:szCs w:val="24"/>
                <w:lang w:val="en-US" w:eastAsia="zh-CN"/>
              </w:rPr>
              <w:t>教材解读+</w:t>
            </w:r>
            <w:r>
              <w:rPr>
                <w:rFonts w:hint="eastAsia" w:ascii="宋体" w:hAnsi="宋体" w:eastAsia="宋体" w:cs="宋体"/>
                <w:b/>
                <w:bCs/>
                <w:color w:val="FF0000"/>
                <w:sz w:val="24"/>
                <w:szCs w:val="24"/>
              </w:rPr>
              <w:t>练兵课+主题评课</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ind w:left="0" w:leftChars="0" w:right="0" w:rightChars="0"/>
              <w:rPr>
                <w:rFonts w:hint="eastAsia" w:ascii="宋体" w:hAnsi="宋体" w:eastAsia="宋体" w:cs="宋体"/>
                <w:sz w:val="24"/>
                <w:szCs w:val="24"/>
              </w:rPr>
            </w:pPr>
            <w:r>
              <w:rPr>
                <w:rFonts w:hint="eastAsia" w:ascii="宋体" w:hAnsi="宋体" w:eastAsia="宋体" w:cs="宋体"/>
                <w:b/>
                <w:bCs/>
                <w:color w:val="000000"/>
                <w:sz w:val="24"/>
                <w:szCs w:val="24"/>
              </w:rPr>
              <w:t>活动策划组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6月6日</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lang w:val="en-US" w:eastAsia="zh-CN"/>
              </w:rPr>
            </w:pPr>
            <w:r>
              <w:rPr>
                <w:rFonts w:hint="eastAsia" w:ascii="宋体" w:hAnsi="宋体" w:eastAsia="宋体" w:cs="宋体"/>
                <w:color w:val="5B9BD5" w:themeColor="accent1"/>
                <w:sz w:val="24"/>
                <w:szCs w:val="24"/>
                <w:lang w:val="en-US" w:eastAsia="zh-CN"/>
                <w14:textFill>
                  <w14:solidFill>
                    <w14:schemeClr w14:val="accent1"/>
                  </w14:solidFill>
                </w14:textFill>
              </w:rPr>
              <w:t>作业设计分享</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ind w:left="0" w:leftChars="0" w:right="0" w:rightChars="0"/>
              <w:rPr>
                <w:rFonts w:hint="eastAsia" w:ascii="宋体" w:hAnsi="宋体" w:eastAsia="宋体" w:cs="宋体"/>
                <w:sz w:val="24"/>
                <w:szCs w:val="24"/>
              </w:rPr>
            </w:pPr>
            <w:r>
              <w:rPr>
                <w:rFonts w:hint="eastAsia" w:ascii="宋体" w:hAnsi="宋体" w:eastAsia="宋体" w:cs="宋体"/>
                <w:b/>
                <w:bCs/>
                <w:color w:val="000000"/>
                <w:sz w:val="24"/>
                <w:szCs w:val="24"/>
              </w:rPr>
              <w:t>活动策划组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6月13日</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lang w:val="en-US" w:eastAsia="zh-CN"/>
              </w:rPr>
            </w:pPr>
            <w:r>
              <w:rPr>
                <w:rFonts w:hint="eastAsia" w:ascii="宋体" w:hAnsi="宋体" w:eastAsia="宋体" w:cs="宋体"/>
                <w:b/>
                <w:bCs/>
                <w:color w:val="FF0000"/>
                <w:sz w:val="24"/>
                <w:szCs w:val="24"/>
                <w:lang w:val="en-US" w:eastAsia="zh-CN"/>
              </w:rPr>
              <w:t>教材解读+</w:t>
            </w:r>
            <w:r>
              <w:rPr>
                <w:rFonts w:hint="eastAsia" w:ascii="宋体" w:hAnsi="宋体" w:eastAsia="宋体" w:cs="宋体"/>
                <w:b/>
                <w:bCs/>
                <w:color w:val="FF0000"/>
                <w:sz w:val="24"/>
                <w:szCs w:val="24"/>
              </w:rPr>
              <w:t>练兵课+主题评课</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ind w:left="0" w:leftChars="0" w:right="0" w:rightChars="0"/>
              <w:rPr>
                <w:rFonts w:hint="eastAsia" w:ascii="宋体" w:hAnsi="宋体" w:eastAsia="宋体" w:cs="宋体"/>
                <w:sz w:val="24"/>
                <w:szCs w:val="24"/>
              </w:rPr>
            </w:pPr>
            <w:r>
              <w:rPr>
                <w:rFonts w:hint="eastAsia" w:ascii="宋体" w:hAnsi="宋体" w:eastAsia="宋体" w:cs="宋体"/>
                <w:b/>
                <w:bCs/>
                <w:color w:val="000000"/>
                <w:sz w:val="24"/>
                <w:szCs w:val="24"/>
              </w:rPr>
              <w:t>活动策划组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lang w:val="en-US" w:eastAsia="zh-CN"/>
              </w:rPr>
            </w:pPr>
            <w:r>
              <w:rPr>
                <w:rFonts w:hint="eastAsia" w:ascii="宋体" w:hAnsi="宋体" w:eastAsia="宋体" w:cs="宋体"/>
                <w:b/>
                <w:bCs/>
                <w:color w:val="000000"/>
                <w:sz w:val="24"/>
                <w:szCs w:val="24"/>
                <w:lang w:val="en-US" w:eastAsia="zh-CN"/>
              </w:rPr>
              <w:t>6月20日</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sz w:val="24"/>
                <w:szCs w:val="24"/>
              </w:rPr>
            </w:pPr>
            <w:r>
              <w:rPr>
                <w:rFonts w:hint="eastAsia" w:ascii="宋体" w:hAnsi="宋体" w:eastAsia="宋体" w:cs="宋体"/>
                <w:color w:val="5B9BD5" w:themeColor="accent1"/>
                <w:sz w:val="24"/>
                <w:szCs w:val="24"/>
                <w:lang w:val="en-US" w:eastAsia="zh-CN"/>
                <w14:textFill>
                  <w14:solidFill>
                    <w14:schemeClr w14:val="accent1"/>
                  </w14:solidFill>
                </w14:textFill>
              </w:rPr>
              <w:t>命题</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ind w:left="0" w:leftChars="0" w:right="0" w:rightChars="0"/>
              <w:rPr>
                <w:rFonts w:hint="eastAsia" w:ascii="宋体" w:hAnsi="宋体" w:eastAsia="宋体" w:cs="宋体"/>
                <w:sz w:val="24"/>
                <w:szCs w:val="24"/>
              </w:rPr>
            </w:pPr>
            <w:r>
              <w:rPr>
                <w:rFonts w:hint="eastAsia" w:ascii="宋体" w:hAnsi="宋体" w:eastAsia="宋体" w:cs="宋体"/>
                <w:b/>
                <w:bCs/>
                <w:color w:val="000000"/>
                <w:sz w:val="24"/>
                <w:szCs w:val="24"/>
              </w:rPr>
              <w:t>活动策划组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2" w:hRule="atLeast"/>
          <w:tblCellSpacing w:w="0" w:type="dxa"/>
        </w:trPr>
        <w:tc>
          <w:tcPr>
            <w:tcW w:w="1467"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6月27日</w:t>
            </w:r>
          </w:p>
        </w:tc>
        <w:tc>
          <w:tcPr>
            <w:tcW w:w="4031"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rPr>
                <w:rFonts w:hint="eastAsia" w:ascii="宋体" w:hAnsi="宋体" w:eastAsia="宋体" w:cs="宋体"/>
                <w:b/>
                <w:bCs/>
                <w:color w:val="0000FF"/>
                <w:sz w:val="24"/>
                <w:szCs w:val="24"/>
              </w:rPr>
            </w:pPr>
            <w:r>
              <w:rPr>
                <w:rFonts w:hint="eastAsia" w:ascii="宋体" w:hAnsi="宋体" w:eastAsia="宋体" w:cs="宋体"/>
                <w:b/>
                <w:bCs/>
                <w:color w:val="0000FF"/>
                <w:sz w:val="24"/>
                <w:szCs w:val="24"/>
              </w:rPr>
              <w:t>教研组总结</w:t>
            </w:r>
          </w:p>
        </w:tc>
        <w:tc>
          <w:tcPr>
            <w:tcW w:w="3000" w:type="dxa"/>
            <w:tcBorders>
              <w:top w:val="single" w:color="080000" w:sz="2" w:space="0"/>
              <w:left w:val="single" w:color="080000" w:sz="2" w:space="0"/>
              <w:bottom w:val="single" w:color="080000" w:sz="2" w:space="0"/>
              <w:right w:val="single" w:color="080000" w:sz="2" w:space="0"/>
            </w:tcBorders>
            <w:shd w:val="clear" w:color="auto" w:fill="auto"/>
            <w:tcMar>
              <w:left w:w="108" w:type="dxa"/>
              <w:right w:w="108" w:type="dxa"/>
            </w:tcMar>
            <w:vAlign w:val="center"/>
          </w:tcPr>
          <w:p>
            <w:pPr>
              <w:pStyle w:val="4"/>
              <w:keepNext w:val="0"/>
              <w:keepLines w:val="0"/>
              <w:widowControl/>
              <w:suppressLineNumbers w:val="0"/>
              <w:ind w:left="0" w:leftChars="0" w:right="0" w:rightChars="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活动策划组</w:t>
            </w:r>
          </w:p>
        </w:tc>
      </w:tr>
    </w:tbl>
    <w:p>
      <w:pPr>
        <w:widowControl w:val="0"/>
        <w:numPr>
          <w:ilvl w:val="0"/>
          <w:numId w:val="0"/>
        </w:numPr>
        <w:jc w:val="both"/>
        <w:rPr>
          <w:rFonts w:hint="default"/>
          <w:b/>
          <w:bCs/>
          <w:sz w:val="22"/>
          <w:szCs w:val="24"/>
          <w:lang w:val="en-US" w:eastAsia="zh-CN"/>
        </w:rPr>
      </w:pPr>
    </w:p>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p>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left"/>
        <w:textAlignment w:val="auto"/>
        <w:rPr>
          <w:rFonts w:hint="default" w:asciiTheme="minorEastAsia" w:hAnsiTheme="minorEastAsia" w:eastAsiaTheme="minorEastAsia" w:cstheme="minorEastAsia"/>
          <w:kern w:val="2"/>
          <w:sz w:val="24"/>
          <w:szCs w:val="24"/>
          <w:lang w:val="en-US" w:eastAsia="zh-CN" w:bidi="ar-SA"/>
        </w:rPr>
      </w:pPr>
    </w:p>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left"/>
        <w:textAlignment w:val="auto"/>
        <w:rPr>
          <w:rFonts w:hint="eastAsia" w:asciiTheme="minorEastAsia" w:hAnsiTheme="minorEastAsia" w:eastAsiaTheme="minorEastAsia" w:cstheme="minorEastAsia"/>
          <w:kern w:val="2"/>
          <w:sz w:val="24"/>
          <w:szCs w:val="24"/>
          <w:lang w:val="en-US" w:eastAsia="zh-CN" w:bidi="ar-SA"/>
        </w:rPr>
      </w:pPr>
    </w:p>
    <w:p>
      <w:pPr>
        <w:pStyle w:val="9"/>
        <w:keepNext w:val="0"/>
        <w:keepLines w:val="0"/>
        <w:pageBreakBefore w:val="0"/>
        <w:numPr>
          <w:ilvl w:val="0"/>
          <w:numId w:val="0"/>
        </w:numPr>
        <w:kinsoku/>
        <w:wordWrap/>
        <w:overflowPunct/>
        <w:topLinePunct w:val="0"/>
        <w:autoSpaceDE/>
        <w:autoSpaceDN/>
        <w:bidi w:val="0"/>
        <w:adjustRightInd/>
        <w:spacing w:line="400" w:lineRule="exact"/>
        <w:ind w:firstLine="480" w:firstLineChars="200"/>
        <w:jc w:val="left"/>
        <w:textAlignment w:val="auto"/>
        <w:rPr>
          <w:rFonts w:hint="default" w:asciiTheme="minorEastAsia" w:hAnsiTheme="minorEastAsia" w:eastAsiaTheme="minorEastAsia" w:cstheme="minorEastAsia"/>
          <w:kern w:val="2"/>
          <w:sz w:val="24"/>
          <w:szCs w:val="24"/>
          <w:lang w:val="en-US" w:eastAsia="zh-CN" w:bidi="ar-SA"/>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12B30D"/>
    <w:multiLevelType w:val="singleLevel"/>
    <w:tmpl w:val="CD12B30D"/>
    <w:lvl w:ilvl="0" w:tentative="0">
      <w:start w:val="2"/>
      <w:numFmt w:val="decimal"/>
      <w:lvlText w:val="%1."/>
      <w:lvlJc w:val="left"/>
      <w:pPr>
        <w:tabs>
          <w:tab w:val="left" w:pos="312"/>
        </w:tabs>
      </w:pPr>
    </w:lvl>
  </w:abstractNum>
  <w:abstractNum w:abstractNumId="1">
    <w:nsid w:val="FB57949E"/>
    <w:multiLevelType w:val="singleLevel"/>
    <w:tmpl w:val="FB57949E"/>
    <w:lvl w:ilvl="0" w:tentative="0">
      <w:start w:val="1"/>
      <w:numFmt w:val="chineseCounting"/>
      <w:suff w:val="nothing"/>
      <w:lvlText w:val="%1、"/>
      <w:lvlJc w:val="left"/>
      <w:rPr>
        <w:rFonts w:hint="eastAsia"/>
      </w:rPr>
    </w:lvl>
  </w:abstractNum>
  <w:abstractNum w:abstractNumId="2">
    <w:nsid w:val="048CF6C5"/>
    <w:multiLevelType w:val="singleLevel"/>
    <w:tmpl w:val="048CF6C5"/>
    <w:lvl w:ilvl="0" w:tentative="0">
      <w:start w:val="1"/>
      <w:numFmt w:val="decimal"/>
      <w:suff w:val="nothing"/>
      <w:lvlText w:val="（%1）"/>
      <w:lvlJc w:val="left"/>
      <w:pPr>
        <w:ind w:left="210"/>
      </w:pPr>
    </w:lvl>
  </w:abstractNum>
  <w:abstractNum w:abstractNumId="3">
    <w:nsid w:val="3369C0BD"/>
    <w:multiLevelType w:val="singleLevel"/>
    <w:tmpl w:val="3369C0BD"/>
    <w:lvl w:ilvl="0" w:tentative="0">
      <w:start w:val="1"/>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YTU1ZGMxNDM2MWI2MDYwYzg3ZjYxMTI5MDY0N2UifQ=="/>
  </w:docVars>
  <w:rsids>
    <w:rsidRoot w:val="68BE27ED"/>
    <w:rsid w:val="05E34888"/>
    <w:rsid w:val="129A2906"/>
    <w:rsid w:val="15947E97"/>
    <w:rsid w:val="169861C7"/>
    <w:rsid w:val="206D436E"/>
    <w:rsid w:val="244D4CE9"/>
    <w:rsid w:val="2C153E18"/>
    <w:rsid w:val="2D293973"/>
    <w:rsid w:val="36CC4FD4"/>
    <w:rsid w:val="413C664C"/>
    <w:rsid w:val="44CE1368"/>
    <w:rsid w:val="59DD557E"/>
    <w:rsid w:val="5B5D245F"/>
    <w:rsid w:val="5F617CA7"/>
    <w:rsid w:val="66FE77AD"/>
    <w:rsid w:val="68BE27ED"/>
    <w:rsid w:val="6F027F50"/>
    <w:rsid w:val="72761713"/>
    <w:rsid w:val="735E081B"/>
    <w:rsid w:val="75FB471F"/>
    <w:rsid w:val="76040BEE"/>
    <w:rsid w:val="76074530"/>
    <w:rsid w:val="791B6213"/>
    <w:rsid w:val="793E132F"/>
    <w:rsid w:val="7A0D5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5755</Words>
  <Characters>5848</Characters>
  <Lines>0</Lines>
  <Paragraphs>0</Paragraphs>
  <TotalTime>1</TotalTime>
  <ScaleCrop>false</ScaleCrop>
  <LinksUpToDate>false</LinksUpToDate>
  <CharactersWithSpaces>5992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2022-08-11T13:54:00Z</dcterms:created>
  <dc:creator>朱玥</dc:creator>
  <cp:lastModifiedBy>朱玥</cp:lastModifiedBy>
  <cp:lastPrinted>2023-02-01T02:37:00Z</cp:lastPrinted>
  <dcterms:modified xsi:type="dcterms:W3CDTF">2023-02-02T05:27:11Z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4C84BBB1C0114B0882590FB856894BF5</vt:lpwstr>
  </property>
</Properties>
</file>