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春</w:t>
      </w:r>
      <w:r>
        <w:rPr>
          <w:rFonts w:hint="eastAsia"/>
        </w:rPr>
        <w:t>学期校本研修计划书（</w:t>
      </w:r>
      <w:r>
        <w:rPr>
          <w:rFonts w:hint="eastAsia"/>
          <w:lang w:val="en-US" w:eastAsia="zh-CN"/>
        </w:rPr>
        <w:t>蒋红娟</w:t>
      </w:r>
      <w:r>
        <w:rPr>
          <w:rFonts w:hint="eastAsia"/>
        </w:rPr>
        <w:t>）</w:t>
      </w:r>
    </w:p>
    <w:tbl>
      <w:tblPr>
        <w:tblStyle w:val="2"/>
        <w:tblW w:w="85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0"/>
        <w:gridCol w:w="1330"/>
        <w:gridCol w:w="927"/>
        <w:gridCol w:w="1078"/>
        <w:gridCol w:w="30"/>
        <w:gridCol w:w="911"/>
        <w:gridCol w:w="705"/>
        <w:gridCol w:w="434"/>
        <w:gridCol w:w="792"/>
        <w:gridCol w:w="15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516" w:type="dxa"/>
            <w:gridSpan w:val="11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湟里中心小学教师个人20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年发展计划书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蒋红娟</w:t>
            </w:r>
          </w:p>
        </w:tc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50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6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197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6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0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646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现教师职称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2801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小学高级教师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2007.0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064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现优秀教师称号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200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26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13813552303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70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自我分析</w:t>
            </w:r>
          </w:p>
        </w:tc>
        <w:tc>
          <w:tcPr>
            <w:tcW w:w="7812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发展优势：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思想上，爱岗敬业，关爱学生，言行举止，率先垂范。班务中，树立学习榜样，严肃班级纪律，营造良好学习氛围，班风好，学风浓。教学上，认真学习新课标，深钻教材，关注全体学生，注重情感交流和教育。教学功底扎实，业务水平强，积极参加新课改实验，并取得良好成效，有多篇论文发表和获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812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存在问题：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   还需积极参加业务培训。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个人专业发展计划目标</w:t>
            </w:r>
          </w:p>
        </w:tc>
        <w:tc>
          <w:tcPr>
            <w:tcW w:w="7812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学历进修：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平时注重学习业务知识。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0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812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职称晋升：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中小学高级教师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812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五级梯队教师：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武进区骨干教师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0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812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班级共同体：</w:t>
            </w:r>
          </w:p>
          <w:p>
            <w:pPr>
              <w:widowControl/>
              <w:ind w:firstLine="960" w:firstLineChars="4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营造良好学习氛围，建设班风好，学风浓的班集体。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34" w:type="dxa"/>
            <w:gridSpan w:val="2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主要措施</w:t>
            </w:r>
          </w:p>
        </w:tc>
        <w:tc>
          <w:tcPr>
            <w:tcW w:w="7782" w:type="dxa"/>
            <w:gridSpan w:val="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1、课题研究方面：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认真参加课题研究。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4" w:type="dxa"/>
            <w:gridSpan w:val="2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2" w:type="dxa"/>
            <w:gridSpan w:val="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2、专项研究方面（结合校本研修项目）：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积极主动参加学校校本研修。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4" w:type="dxa"/>
            <w:gridSpan w:val="2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2" w:type="dxa"/>
            <w:gridSpan w:val="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3、日常教学方面：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平时做到周前备课，备课时认真钻研教材、教参，学习好大纲，虚心向同年组老师学习、请教。力求吃透教材，找准重点、难点。上课时认真讲课，力求抓住重点，突破难点，精讲精练。运用多种教学方法，从学生的实际出发，注意调动学生学习的积极性和创造性思维，使学生有举一反三的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4" w:type="dxa"/>
            <w:gridSpan w:val="2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2" w:type="dxa"/>
            <w:gridSpan w:val="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4、其他方面（公开课、论文、基本功比赛、阅读等）：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认真上好每学期的人人一堂公开课和课题研究课。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3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学校审核</w:t>
            </w:r>
          </w:p>
        </w:tc>
        <w:tc>
          <w:tcPr>
            <w:tcW w:w="7782" w:type="dxa"/>
            <w:gridSpan w:val="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OGRiNWJiZjY0YjdhODUyNTkwODdhZmJmZWFmNmUifQ=="/>
  </w:docVars>
  <w:rsids>
    <w:rsidRoot w:val="00000000"/>
    <w:rsid w:val="55B1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618</Characters>
  <Lines>0</Lines>
  <Paragraphs>0</Paragraphs>
  <TotalTime>1</TotalTime>
  <ScaleCrop>false</ScaleCrop>
  <LinksUpToDate>false</LinksUpToDate>
  <CharactersWithSpaces>695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2023-02-07T23:47:14Z</dcterms:created>
  <dc:creator>admin</dc:creator>
  <cp:lastModifiedBy>admin</cp:lastModifiedBy>
  <dcterms:modified xsi:type="dcterms:W3CDTF">2023-02-07T23:50:10Z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AA5442DDD3A94768B5D61D80DC677502</vt:lpwstr>
  </property>
</Properties>
</file>