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p>
      <w:pPr>
        <w:pStyle w:val="style0"/>
        <w:widowControl/>
        <w:shd w:val="clear" w:color="auto" w:fill="ffffff"/>
        <w:spacing w:lineRule="exact" w:line="700"/>
        <w:jc w:val="center"/>
        <w:rPr>
          <w:rFonts w:ascii="方正小标宋简体" w:cs="宋体" w:eastAsia="方正小标宋简体" w:hAnsi="黑体"/>
          <w:color w:val="000000"/>
          <w:kern w:val="0"/>
          <w:sz w:val="40"/>
          <w:szCs w:val="40"/>
        </w:rPr>
      </w:pPr>
      <w:r>
        <w:rPr>
          <w:rFonts w:ascii="方正小标宋简体" w:cs="宋体" w:eastAsia="方正小标宋简体" w:hAnsi="黑体" w:hint="eastAsia"/>
          <w:color w:val="000000"/>
          <w:kern w:val="0"/>
          <w:sz w:val="40"/>
          <w:szCs w:val="40"/>
        </w:rPr>
        <w:t xml:space="preserve"> 新安小学教师2</w:t>
      </w:r>
      <w:r>
        <w:rPr>
          <w:rFonts w:ascii="方正小标宋简体" w:cs="宋体" w:eastAsia="方正小标宋简体" w:hAnsi="黑体"/>
          <w:color w:val="000000"/>
          <w:kern w:val="0"/>
          <w:sz w:val="40"/>
          <w:szCs w:val="40"/>
        </w:rPr>
        <w:t>023</w:t>
      </w:r>
      <w:r>
        <w:rPr>
          <w:rFonts w:ascii="方正小标宋简体" w:cs="宋体" w:eastAsia="方正小标宋简体" w:hAnsi="黑体" w:hint="eastAsia"/>
          <w:color w:val="000000"/>
          <w:kern w:val="0"/>
          <w:sz w:val="40"/>
          <w:szCs w:val="40"/>
        </w:rPr>
        <w:t>年寒假“大家访”活动记录表</w:t>
      </w:r>
    </w:p>
    <w:tbl>
      <w:tblPr>
        <w:tblStyle w:val="style105"/>
        <w:tblW w:w="9039" w:type="dxa"/>
        <w:jc w:val="center"/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1855"/>
        <w:gridCol w:w="1691"/>
        <w:gridCol w:w="241"/>
        <w:gridCol w:w="1099"/>
        <w:gridCol w:w="1241"/>
        <w:gridCol w:w="517"/>
        <w:gridCol w:w="923"/>
        <w:gridCol w:w="1472"/>
      </w:tblGrid>
      <w:tr>
        <w:trPr>
          <w:trHeight w:val="512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教师姓名</w:t>
            </w:r>
          </w:p>
        </w:tc>
        <w:tc>
          <w:tcPr>
            <w:tcW w:w="1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ind w:firstLine="280" w:firstLineChars="100"/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 xml:space="preserve"> 徐雪婷</w:t>
            </w:r>
          </w:p>
        </w:tc>
        <w:tc>
          <w:tcPr>
            <w:tcW w:w="13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班级</w:t>
            </w:r>
          </w:p>
        </w:tc>
        <w:tc>
          <w:tcPr>
            <w:tcW w:w="12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一3班</w:t>
            </w: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学生姓名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王梓逸</w:t>
            </w:r>
          </w:p>
        </w:tc>
      </w:tr>
      <w:tr>
        <w:tblPrEx/>
        <w:trPr>
          <w:trHeight w:val="511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家长姓名</w:t>
            </w:r>
          </w:p>
        </w:tc>
        <w:tc>
          <w:tcPr>
            <w:tcW w:w="19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 w:hint="default"/>
                <w:snapToGrid w:val="false"/>
                <w:color w:val="00000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val="en-US" w:eastAsia="zh-CN"/>
              </w:rPr>
              <w:t>王鸽</w:t>
            </w:r>
          </w:p>
        </w:tc>
        <w:tc>
          <w:tcPr>
            <w:tcW w:w="28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同行教师</w:t>
            </w:r>
          </w:p>
        </w:tc>
        <w:tc>
          <w:tcPr>
            <w:tcW w:w="23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董平</w:t>
            </w:r>
          </w:p>
        </w:tc>
      </w:tr>
      <w:tr>
        <w:tblPrEx/>
        <w:trPr>
          <w:trHeight w:val="511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家访时间</w:t>
            </w:r>
          </w:p>
        </w:tc>
        <w:tc>
          <w:tcPr>
            <w:tcW w:w="19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1月1</w:t>
            </w:r>
            <w:r>
              <w:rPr>
                <w:rFonts w:ascii="仿宋_GB2312" w:cs="仿宋" w:eastAsia="仿宋_GB2312" w:hAnsi="仿宋" w:hint="default"/>
                <w:snapToGrid w:val="false"/>
                <w:color w:val="000000"/>
                <w:kern w:val="0"/>
                <w:sz w:val="24"/>
                <w:szCs w:val="24"/>
                <w:lang w:val="en-US" w:eastAsia="zh-CN"/>
              </w:rPr>
              <w:t>3</w:t>
            </w: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val="en-US" w:eastAsia="zh-CN"/>
              </w:rPr>
              <w:t>日</w:t>
            </w:r>
          </w:p>
        </w:tc>
        <w:tc>
          <w:tcPr>
            <w:tcW w:w="28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家访形式</w:t>
            </w:r>
          </w:p>
        </w:tc>
        <w:tc>
          <w:tcPr>
            <w:tcW w:w="23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视频</w:t>
            </w:r>
          </w:p>
        </w:tc>
      </w:tr>
      <w:tr>
        <w:tblPrEx/>
        <w:trPr>
          <w:trHeight w:val="1372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家访起因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ind w:firstLine="480" w:firstLineChars="200"/>
              <w:rPr>
                <w:rFonts w:ascii="仿宋" w:cs="仿宋" w:eastAsia="仿宋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ascii="仿宋" w:cs="仿宋" w:eastAsia="仿宋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和父母进行沟通交流，纠正他的一些不良的行为习惯。</w:t>
            </w:r>
            <w:r>
              <w:rPr>
                <w:rFonts w:ascii="仿宋_GB2312" w:cs="仿宋" w:eastAsia="仿宋_GB2312" w:hAnsi="仿宋" w:hint="default"/>
                <w:b w:val="false"/>
                <w:bCs w:val="false"/>
                <w:i w:val="false"/>
                <w:iCs w:val="false"/>
                <w:snapToGrid w:val="false"/>
                <w:color w:val="000000"/>
                <w:kern w:val="0"/>
                <w:sz w:val="24"/>
                <w:szCs w:val="24"/>
                <w:highlight w:val="none"/>
                <w:vertAlign w:val="baseline"/>
                <w:em w:val="none"/>
                <w:lang w:val="en-US" w:bidi="ar-SA" w:eastAsia="zh-CN"/>
              </w:rPr>
              <w:t>向家长反映孩子在校学习情况，商讨如何加强学生学习的稳定性。</w:t>
            </w:r>
          </w:p>
        </w:tc>
      </w:tr>
      <w:tr>
        <w:tblPrEx/>
        <w:trPr>
          <w:trHeight w:val="2260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家访过程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numPr>
                <w:ilvl w:val="0"/>
                <w:numId w:val="0"/>
              </w:numPr>
              <w:autoSpaceDE w:val="false"/>
              <w:autoSpaceDN w:val="false"/>
              <w:snapToGrid w:val="false"/>
              <w:ind w:firstLineChars="200"/>
              <w:rPr>
                <w:rFonts w:ascii="仿宋" w:cs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_GB2312" w:cs="仿宋" w:eastAsia="仿宋_GB2312" w:hAnsi="仿宋" w:hint="default"/>
                <w:b w:val="false"/>
                <w:bCs w:val="false"/>
                <w:i w:val="false"/>
                <w:iCs w:val="false"/>
                <w:snapToGrid w:val="false"/>
                <w:color w:val="000000"/>
                <w:kern w:val="0"/>
                <w:sz w:val="24"/>
                <w:szCs w:val="24"/>
                <w:highlight w:val="none"/>
                <w:vertAlign w:val="baseline"/>
                <w:em w:val="none"/>
                <w:lang w:val="en-US" w:bidi="ar-SA" w:eastAsia="zh-CN"/>
              </w:rPr>
              <w:t>通过跟</w:t>
            </w:r>
            <w:r>
              <w:rPr>
                <w:rFonts w:ascii="仿宋_GB2312" w:cs="仿宋" w:eastAsia="仿宋_GB2312" w:hAnsi="仿宋" w:hint="eastAsia"/>
                <w:b w:val="false"/>
                <w:bCs w:val="false"/>
                <w:i w:val="false"/>
                <w:iCs w:val="false"/>
                <w:snapToGrid w:val="false"/>
                <w:color w:val="000000"/>
                <w:kern w:val="0"/>
                <w:sz w:val="24"/>
                <w:szCs w:val="24"/>
                <w:highlight w:val="none"/>
                <w:vertAlign w:val="baseline"/>
                <w:em w:val="none"/>
                <w:lang w:val="en-US" w:bidi="ar-SA" w:eastAsia="zh-CN"/>
              </w:rPr>
              <w:t>父母</w:t>
            </w:r>
            <w:r>
              <w:rPr>
                <w:rFonts w:ascii="仿宋_GB2312" w:cs="仿宋" w:eastAsia="仿宋_GB2312" w:hAnsi="仿宋" w:hint="default"/>
                <w:b w:val="false"/>
                <w:bCs w:val="false"/>
                <w:i w:val="false"/>
                <w:iCs w:val="false"/>
                <w:snapToGrid w:val="false"/>
                <w:color w:val="000000"/>
                <w:kern w:val="0"/>
                <w:sz w:val="24"/>
                <w:szCs w:val="24"/>
                <w:highlight w:val="none"/>
                <w:vertAlign w:val="baseline"/>
                <w:em w:val="none"/>
                <w:lang w:val="en-US" w:bidi="ar-SA" w:eastAsia="zh-CN"/>
              </w:rPr>
              <w:t>的交谈，了解到孩子在家活泼好动，热爱运动，会帮家人做家务，懂事有礼。</w:t>
            </w:r>
            <w:r>
              <w:rPr>
                <w:rFonts w:ascii="仿宋_GB2312" w:cs="仿宋" w:eastAsia="仿宋_GB2312" w:hAnsi="仿宋" w:hint="eastAsia"/>
                <w:b w:val="false"/>
                <w:bCs w:val="false"/>
                <w:i w:val="false"/>
                <w:iCs w:val="false"/>
                <w:snapToGrid w:val="false"/>
                <w:color w:val="000000"/>
                <w:kern w:val="0"/>
                <w:sz w:val="24"/>
                <w:szCs w:val="24"/>
                <w:highlight w:val="none"/>
                <w:vertAlign w:val="baseline"/>
                <w:em w:val="none"/>
                <w:lang w:val="en-US" w:bidi="ar-SA" w:eastAsia="zh-CN"/>
              </w:rPr>
              <w:t>家长</w:t>
            </w:r>
            <w:r>
              <w:rPr>
                <w:rFonts w:ascii="仿宋_GB2312" w:cs="仿宋" w:eastAsia="仿宋_GB2312" w:hAnsi="仿宋" w:hint="default"/>
                <w:b w:val="false"/>
                <w:bCs w:val="false"/>
                <w:i w:val="false"/>
                <w:iCs w:val="false"/>
                <w:snapToGrid w:val="false"/>
                <w:color w:val="000000"/>
                <w:kern w:val="0"/>
                <w:sz w:val="24"/>
                <w:szCs w:val="24"/>
                <w:highlight w:val="none"/>
                <w:vertAlign w:val="baseline"/>
                <w:em w:val="none"/>
                <w:lang w:val="en-US" w:bidi="ar-SA" w:eastAsia="zh-CN"/>
              </w:rPr>
              <w:t>给孩子安排了较多的学习任务，孩子抵触情绪较大。老师把孩子的在校表现告诉家长，表扬该生热爱集体，热爱劳动。针对孩子学习上的一些问题，提供了一些建议。</w:t>
            </w:r>
          </w:p>
        </w:tc>
      </w:tr>
      <w:tr>
        <w:tblPrEx/>
        <w:trPr>
          <w:trHeight w:val="1555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情况分析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ind w:firstLineChars="200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default"/>
                <w:b w:val="false"/>
                <w:bCs w:val="false"/>
                <w:i w:val="false"/>
                <w:iCs w:val="false"/>
                <w:snapToGrid w:val="false"/>
                <w:color w:val="000000"/>
                <w:kern w:val="0"/>
                <w:sz w:val="24"/>
                <w:szCs w:val="24"/>
                <w:highlight w:val="none"/>
                <w:vertAlign w:val="baseline"/>
                <w:em w:val="none"/>
                <w:lang w:val="en-US" w:bidi="ar-SA" w:eastAsia="zh-CN"/>
              </w:rPr>
              <w:t>孩子精力旺盛，有一些多动，无法集中注意力。</w:t>
            </w:r>
          </w:p>
        </w:tc>
      </w:tr>
      <w:tr>
        <w:tblPrEx/>
        <w:trPr>
          <w:trHeight w:val="1833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措施与成效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ind w:firstLineChars="200"/>
              <w:jc w:val="left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default"/>
                <w:b w:val="false"/>
                <w:bCs w:val="false"/>
                <w:i w:val="false"/>
                <w:iCs w:val="false"/>
                <w:snapToGrid w:val="false"/>
                <w:color w:val="000000"/>
                <w:kern w:val="0"/>
                <w:sz w:val="24"/>
                <w:szCs w:val="24"/>
                <w:highlight w:val="none"/>
                <w:vertAlign w:val="baseline"/>
                <w:em w:val="none"/>
                <w:lang w:val="en-US" w:bidi="ar-SA" w:eastAsia="zh-CN"/>
              </w:rPr>
              <w:t>家长在家多陪伴孩子，适当降低学习的量，多陪伴孩子做一些提高注意力的小游戏。配合老师工作，共同努力，帮助孩子养成良好的学习习惯。</w:t>
            </w:r>
          </w:p>
          <w:p>
            <w:pPr>
              <w:pStyle w:val="style0"/>
              <w:widowControl/>
              <w:autoSpaceDE w:val="false"/>
              <w:autoSpaceDN w:val="false"/>
              <w:snapToGrid w:val="false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</w:p>
        </w:tc>
      </w:tr>
      <w:tr>
        <w:tblPrEx/>
        <w:trPr>
          <w:trHeight w:val="1689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家访反思</w:t>
            </w:r>
          </w:p>
          <w:bookmarkStart w:id="0" w:name="_GoBack"/>
          <w:bookmarkEnd w:id="0"/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ind w:firstLineChars="200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default"/>
                <w:b w:val="false"/>
                <w:bCs w:val="false"/>
                <w:i w:val="false"/>
                <w:iCs w:val="false"/>
                <w:snapToGrid w:val="false"/>
                <w:color w:val="000000"/>
                <w:kern w:val="0"/>
                <w:sz w:val="24"/>
                <w:szCs w:val="24"/>
                <w:highlight w:val="none"/>
                <w:vertAlign w:val="baseline"/>
                <w:em w:val="none"/>
                <w:lang w:val="en-US" w:bidi="ar-SA" w:eastAsia="zh-CN"/>
              </w:rPr>
              <w:t>家校沟通很重要，通过跟家长面对面的交流，能够更清楚的表达，给予一定建议和措施，促进孩子更好的发展。</w:t>
            </w:r>
          </w:p>
        </w:tc>
      </w:tr>
      <w:tr>
        <w:tblPrEx/>
        <w:trPr>
          <w:trHeight w:val="2720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家访掠影</w:t>
            </w:r>
          </w:p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</w:rPr>
              <w:t>（附照片）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/>
              <w:drawing>
                <wp:inline distL="114300" distT="0" distB="0" distR="114300">
                  <wp:extent cx="678032" cy="1469124"/>
                  <wp:effectExtent l="0" t="0" r="0" b="0"/>
                  <wp:docPr id="1026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678032" cy="1469124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style0"/>
        <w:rPr>
          <w:sz w:val="24"/>
          <w:szCs w:val="24"/>
        </w:rPr>
      </w:pPr>
    </w:p>
    <w:sectPr>
      <w:footerReference w:type="even" r:id="rId3"/>
      <w:footerReference w:type="default" r:id="rId4"/>
      <w:pgSz w:w="11906" w:h="16838" w:orient="portrait"/>
      <w:pgMar w:top="1418" w:right="1531" w:bottom="1276" w:left="1531" w:header="851" w:footer="992" w:gutter="0"/>
      <w:pgNumType w:fmt="numberInDash" w:start="7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0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宋体"/>
    <w:panose1 w:val="02010600030000010101"/>
    <w:charset w:val="86"/>
    <w:family w:val="auto"/>
    <w:pitch w:val="default"/>
    <w:sig w:usb0="000002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0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黑体"/>
    <w:panose1 w:val="02010609060000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0020404"/>
    <w:charset w:val="01"/>
    <w:family w:val="modern"/>
    <w:pitch w:val="default"/>
    <w:sig w:usb0="E0002EFF" w:usb1="C0007843" w:usb2="00000009" w:usb3="00000000" w:csb0="400001FF" w:csb1="FFFF0000"/>
  </w:font>
  <w:font w:name="Symbol">
    <w:altName w:val="Symbol"/>
    <w:panose1 w:val="05050102010000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alibri"/>
    <w:panose1 w:val="020f0502020000030204"/>
    <w:charset w:val="00"/>
    <w:family w:val="swiss"/>
    <w:pitch w:val="default"/>
    <w:sig w:usb0="E4002EFF" w:usb1="C000247B" w:usb2="00000009" w:usb3="00000000" w:csb0="200001FF" w:csb1="00000000"/>
  </w:font>
  <w:font w:name="等线">
    <w:altName w:val="等线"/>
    <w:panose1 w:val="02010600030000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altName w:val="黑体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仿宋">
    <w:altName w:val="仿宋"/>
    <w:panose1 w:val="02010609060000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p>
    <w:pPr>
      <w:pStyle w:val="style32"/>
      <w:framePr w:wrap="around" w:hAnchor="margin" w:vAnchor="text" w:xAlign="outside" w:y="1"/>
      <w:rPr>
        <w:rStyle w:val="style41"/>
      </w:rPr>
    </w:pPr>
    <w:r>
      <w:rPr>
        <w:rStyle w:val="style41"/>
      </w:rPr>
      <w:fldChar w:fldCharType="begin"/>
    </w:r>
    <w:r>
      <w:rPr>
        <w:rStyle w:val="style41"/>
      </w:rPr>
      <w:instrText xml:space="preserve">PAGE  </w:instrText>
    </w:r>
    <w:r>
      <w:rPr>
        <w:rStyle w:val="style41"/>
      </w:rPr>
      <w:fldChar w:fldCharType="separate"/>
    </w:r>
    <w:r>
      <w:rPr>
        <w:rStyle w:val="style41"/>
      </w:rPr>
      <w:t>- 7 -</w:t>
    </w:r>
    <w:r>
      <w:rPr>
        <w:rStyle w:val="style41"/>
      </w:rPr>
      <w:fldChar w:fldCharType="end"/>
    </w:r>
  </w:p>
  <w:p>
    <w:pPr>
      <w:pStyle w:val="style32"/>
      <w:ind w:right="360" w:firstLine="360"/>
      <w:rPr/>
    </w:pPr>
  </w:p>
</w:ftr>
</file>

<file path=word/footer2.xml><?xml version="1.0" encoding="utf-8"?>
<w:ft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p>
    <w:pPr>
      <w:pStyle w:val="style32"/>
      <w:framePr w:wrap="around" w:hAnchor="margin" w:vAnchor="text" w:xAlign="outside" w:y="1"/>
      <w:rPr>
        <w:rStyle w:val="style41"/>
        <w:sz w:val="28"/>
        <w:szCs w:val="28"/>
      </w:rPr>
    </w:pPr>
    <w:r>
      <w:rPr>
        <w:rStyle w:val="style41"/>
        <w:sz w:val="28"/>
        <w:szCs w:val="28"/>
      </w:rPr>
      <w:fldChar w:fldCharType="begin"/>
    </w:r>
    <w:r>
      <w:rPr>
        <w:rStyle w:val="style41"/>
        <w:sz w:val="28"/>
        <w:szCs w:val="28"/>
      </w:rPr>
      <w:instrText xml:space="preserve">PAGE  </w:instrText>
    </w:r>
    <w:r>
      <w:rPr>
        <w:rStyle w:val="style41"/>
        <w:sz w:val="28"/>
        <w:szCs w:val="28"/>
      </w:rPr>
      <w:fldChar w:fldCharType="separate"/>
    </w:r>
    <w:r>
      <w:rPr>
        <w:rStyle w:val="style41"/>
        <w:sz w:val="28"/>
        <w:szCs w:val="28"/>
      </w:rPr>
      <w:t>- 7 -</w:t>
    </w:r>
    <w:r>
      <w:rPr>
        <w:rStyle w:val="style41"/>
        <w:sz w:val="28"/>
        <w:szCs w:val="28"/>
      </w:rPr>
      <w:fldChar w:fldCharType="end"/>
    </w:r>
  </w:p>
  <w:p>
    <w:pPr>
      <w:pStyle w:val="style32"/>
      <w:ind w:right="360" w:firstLine="360"/>
      <w:rPr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singleLevel"/>
    <w:tmpl w:val="7F9F5B54"/>
    <w:lvl w:ilvl="0">
      <w:start w:val="1"/>
      <w:numFmt w:val="chineseCounting"/>
      <w:suff w:val="nothing"/>
      <w:lvlText w:val="%1、"/>
      <w:lvlJc w:val="left"/>
      <w:pPr/>
      <w:rPr>
        <w:rFonts w:hint="eastAsia"/>
      </w:rPr>
    </w:lvl>
  </w:abstractNum>
  <w:num w:numId="1">
    <w:abstractNumId w:val="0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20"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等线" w:cs="宋体" w:eastAsia="等线" w:hAnsi="等线"/>
      </w:rPr>
    </w:rPrDefault>
    <w:pPrDefault>
      <w:pPr/>
    </w:pPrDefault>
  </w:docDefaults>
  <w:style w:type="paragraph" w:default="1" w:styleId="style0">
    <w:name w:val="Normal"/>
    <w:next w:val="style0"/>
    <w:qFormat/>
    <w:uiPriority w:val="0"/>
    <w:pPr>
      <w:widowControl w:val="false"/>
      <w:jc w:val="both"/>
    </w:pPr>
    <w:rPr>
      <w:rFonts w:ascii="等线" w:cs="宋体" w:eastAsia="等线" w:hAnsi="等线"/>
      <w:kern w:val="2"/>
      <w:sz w:val="21"/>
      <w:szCs w:val="22"/>
      <w:lang w:val="en-US" w:bidi="ar-SA" w:eastAsia="zh-CN"/>
    </w:rPr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paragraph" w:styleId="style32">
    <w:name w:val="footer"/>
    <w:basedOn w:val="style0"/>
    <w:next w:val="style32"/>
    <w:link w:val="style4098"/>
    <w:qFormat/>
    <w:uiPriority w:val="99"/>
    <w:pPr>
      <w:tabs>
        <w:tab w:val="center" w:leader="none" w:pos="4153"/>
        <w:tab w:val="right" w:leader="none" w:pos="8306"/>
      </w:tabs>
      <w:snapToGrid w:val="false"/>
      <w:jc w:val="left"/>
    </w:pPr>
    <w:rPr>
      <w:sz w:val="18"/>
      <w:szCs w:val="18"/>
    </w:rPr>
  </w:style>
  <w:style w:type="paragraph" w:styleId="style31">
    <w:name w:val="header"/>
    <w:basedOn w:val="style0"/>
    <w:next w:val="style31"/>
    <w:link w:val="style4097"/>
    <w:uiPriority w:val="99"/>
    <w:pPr>
      <w:tabs>
        <w:tab w:val="center" w:leader="none" w:pos="4153"/>
        <w:tab w:val="right" w:leader="none" w:pos="8306"/>
      </w:tabs>
      <w:snapToGrid w:val="false"/>
      <w:jc w:val="center"/>
    </w:pPr>
    <w:rPr>
      <w:sz w:val="18"/>
      <w:szCs w:val="18"/>
    </w:rPr>
  </w:style>
  <w:style w:type="character" w:styleId="style41">
    <w:name w:val="page number"/>
    <w:basedOn w:val="style65"/>
    <w:next w:val="style41"/>
    <w:qFormat/>
    <w:uiPriority w:val="0"/>
  </w:style>
  <w:style w:type="character" w:customStyle="1" w:styleId="style4097">
    <w:name w:val="页眉 字符"/>
    <w:basedOn w:val="style65"/>
    <w:next w:val="style4097"/>
    <w:link w:val="style31"/>
    <w:uiPriority w:val="99"/>
    <w:rPr>
      <w:sz w:val="18"/>
      <w:szCs w:val="18"/>
    </w:rPr>
  </w:style>
  <w:style w:type="character" w:customStyle="1" w:styleId="style4098">
    <w:name w:val="页脚 字符"/>
    <w:basedOn w:val="style65"/>
    <w:next w:val="style4098"/>
    <w:link w:val="style32"/>
    <w:qFormat/>
    <w:uiPriority w:val="99"/>
    <w:rPr>
      <w:sz w:val="18"/>
      <w:szCs w:val="18"/>
    </w:rPr>
  </w:style>
  <w:style w:type="table" w:styleId="style154">
    <w:name w:val="Table Grid"/>
    <w:basedOn w:val="style105"/>
    <w:next w:val="style154"/>
    <w:uiPriority w:val="59"/>
    <w:pPr/>
    <w:rPr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table" w:styleId="style167">
    <w:name w:val="Medium Grid 3"/>
    <w:basedOn w:val="style105"/>
    <w:next w:val="style167"/>
    <w:uiPriority w:val="69"/>
    <w:pPr/>
    <w:rPr/>
    <w:tblPr>
      <w:tblStyleRowBandSize w:val="1"/>
      <w:tblStyleColBandSize w:val="1"/>
      <w:tblInd w:w="0" w:type="dxa"/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  <w:shd w:val="clear" w:color="auto" w:fill="c0c0c0"/>
      <w:tblCellMar>
        <w:top w:w="0" w:type="dxa"/>
        <w:left w:w="108" w:type="dxa"/>
        <w:bottom w:w="0" w:type="dxa"/>
        <w:right w:w="108" w:type="dxa"/>
      </w:tblCellMar>
    </w:tblPr>
    <w:tblStylePr w:type="firstRow">
      <w:pPr/>
      <w:rPr>
        <w:b/>
        <w:bCs/>
        <w:i w:val="false"/>
        <w:iCs w:val="false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000000"/>
      </w:tcPr>
    </w:tblStylePr>
    <w:tblStylePr w:type="lastRow">
      <w:pPr/>
      <w:rPr>
        <w:b/>
        <w:bCs/>
        <w:i w:val="false"/>
        <w:iCs w:val="false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000000"/>
      </w:tcPr>
    </w:tblStylePr>
    <w:tblStylePr w:type="band1Horz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cce8cf"/>
          <w:insideV w:val="single" w:sz="8" w:space="0" w:color="cce8cf"/>
        </w:tcBorders>
        <w:shd w:val="clear" w:color="auto" w:fill="808080"/>
      </w:tcPr>
    </w:tblStylePr>
    <w:tblStylePr w:type="firstCol">
      <w:pPr/>
      <w:rPr>
        <w:b/>
        <w:bCs/>
        <w:i w:val="false"/>
        <w:iCs w:val="false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000000"/>
      </w:tcPr>
    </w:tblStylePr>
    <w:tblStylePr w:type="lastCol">
      <w:pPr/>
      <w:rPr>
        <w:b/>
        <w:bCs/>
        <w:i w:val="false"/>
        <w:iCs w:val="false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808080"/>
      </w:tcPr>
    </w:tblStylePr>
    <w:tcPr>
      <w:tcBorders/>
      <w:shd w:val="clear" w:color="auto" w:fill="c0c0c0"/>
    </w:tcPr>
  </w:style>
  <w:style w:type="table" w:styleId="style185">
    <w:name w:val="Medium Grid 3 Accent 1"/>
    <w:basedOn w:val="style105"/>
    <w:next w:val="style185"/>
    <w:uiPriority w:val="69"/>
    <w:pPr/>
    <w:rPr/>
    <w:tblPr>
      <w:tblStyleRowBandSize w:val="1"/>
      <w:tblStyleColBandSize w:val="1"/>
      <w:tblInd w:w="0" w:type="dxa"/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  <w:shd w:val="clear" w:color="auto" w:fill="d3dfee"/>
      <w:tblCellMar>
        <w:top w:w="0" w:type="dxa"/>
        <w:left w:w="108" w:type="dxa"/>
        <w:bottom w:w="0" w:type="dxa"/>
        <w:right w:w="108" w:type="dxa"/>
      </w:tblCellMar>
    </w:tblPr>
    <w:tblStylePr w:type="firstRow">
      <w:pPr/>
      <w:rPr>
        <w:b/>
        <w:bCs/>
        <w:i w:val="false"/>
        <w:iCs w:val="false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4f81bd"/>
      </w:tcPr>
    </w:tblStylePr>
    <w:tblStylePr w:type="lastRow">
      <w:pPr/>
      <w:rPr>
        <w:b/>
        <w:bCs/>
        <w:i w:val="false"/>
        <w:iCs w:val="false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4f81bd"/>
      </w:tcPr>
    </w:tblStylePr>
    <w:tblStylePr w:type="band1Horz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cce8cf"/>
          <w:insideV w:val="single" w:sz="8" w:space="0" w:color="cce8cf"/>
        </w:tcBorders>
        <w:shd w:val="clear" w:color="auto" w:fill="a7bfde"/>
      </w:tcPr>
    </w:tblStylePr>
    <w:tblStylePr w:type="firstCol">
      <w:pPr/>
      <w:rPr>
        <w:b/>
        <w:bCs/>
        <w:i w:val="false"/>
        <w:iCs w:val="false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4f81bd"/>
      </w:tcPr>
    </w:tblStylePr>
    <w:tblStylePr w:type="lastCol">
      <w:pPr/>
      <w:rPr>
        <w:b/>
        <w:bCs/>
        <w:i w:val="false"/>
        <w:iCs w:val="false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a7bfde"/>
      </w:tcPr>
    </w:tblStylePr>
    <w:tcPr>
      <w:tcBorders/>
      <w:shd w:val="clear" w:color="auto" w:fill="d3dfee"/>
    </w:tcPr>
  </w:style>
  <w:style w:type="table" w:styleId="style199">
    <w:name w:val="Medium Grid 3 Accent 2"/>
    <w:basedOn w:val="style105"/>
    <w:next w:val="style199"/>
    <w:uiPriority w:val="69"/>
    <w:pPr/>
    <w:rPr/>
    <w:tblPr>
      <w:tblStyleRowBandSize w:val="1"/>
      <w:tblStyleColBandSize w:val="1"/>
      <w:tblInd w:w="0" w:type="dxa"/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  <w:shd w:val="clear" w:color="auto" w:fill="efd3d2"/>
      <w:tblCellMar>
        <w:top w:w="0" w:type="dxa"/>
        <w:left w:w="108" w:type="dxa"/>
        <w:bottom w:w="0" w:type="dxa"/>
        <w:right w:w="108" w:type="dxa"/>
      </w:tblCellMar>
    </w:tblPr>
    <w:tblStylePr w:type="firstRow">
      <w:pPr/>
      <w:rPr>
        <w:b/>
        <w:bCs/>
        <w:i w:val="false"/>
        <w:iCs w:val="false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c0504d"/>
      </w:tcPr>
    </w:tblStylePr>
    <w:tblStylePr w:type="lastRow">
      <w:pPr/>
      <w:rPr>
        <w:b/>
        <w:bCs/>
        <w:i w:val="false"/>
        <w:iCs w:val="false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c0504d"/>
      </w:tcPr>
    </w:tblStylePr>
    <w:tblStylePr w:type="band1Horz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cce8cf"/>
          <w:insideV w:val="single" w:sz="8" w:space="0" w:color="cce8cf"/>
        </w:tcBorders>
        <w:shd w:val="clear" w:color="auto" w:fill="dfa7a6"/>
      </w:tcPr>
    </w:tblStylePr>
    <w:tblStylePr w:type="firstCol">
      <w:pPr/>
      <w:rPr>
        <w:b/>
        <w:bCs/>
        <w:i w:val="false"/>
        <w:iCs w:val="false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c0504d"/>
      </w:tcPr>
    </w:tblStylePr>
    <w:tblStylePr w:type="lastCol">
      <w:pPr/>
      <w:rPr>
        <w:b/>
        <w:bCs/>
        <w:i w:val="false"/>
        <w:iCs w:val="false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dfa7a6"/>
      </w:tcPr>
    </w:tblStylePr>
    <w:tcPr>
      <w:tcBorders/>
      <w:shd w:val="clear" w:color="auto" w:fill="efd3d2"/>
    </w:tcPr>
  </w:style>
  <w:style w:type="table" w:styleId="style213">
    <w:name w:val="Medium Grid 3 Accent 3"/>
    <w:basedOn w:val="style105"/>
    <w:next w:val="style213"/>
    <w:uiPriority w:val="69"/>
    <w:pPr/>
    <w:rPr/>
    <w:tblPr>
      <w:tblStyleRowBandSize w:val="1"/>
      <w:tblStyleColBandSize w:val="1"/>
      <w:tblInd w:w="0" w:type="dxa"/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  <w:shd w:val="clear" w:color="auto" w:fill="e6eed5"/>
      <w:tblCellMar>
        <w:top w:w="0" w:type="dxa"/>
        <w:left w:w="108" w:type="dxa"/>
        <w:bottom w:w="0" w:type="dxa"/>
        <w:right w:w="108" w:type="dxa"/>
      </w:tblCellMar>
    </w:tblPr>
    <w:tblStylePr w:type="firstRow">
      <w:pPr/>
      <w:rPr>
        <w:b/>
        <w:bCs/>
        <w:i w:val="false"/>
        <w:iCs w:val="false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9bbb59"/>
      </w:tcPr>
    </w:tblStylePr>
    <w:tblStylePr w:type="lastRow">
      <w:pPr/>
      <w:rPr>
        <w:b/>
        <w:bCs/>
        <w:i w:val="false"/>
        <w:iCs w:val="false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9bbb59"/>
      </w:tcPr>
    </w:tblStylePr>
    <w:tblStylePr w:type="band1Horz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cce8cf"/>
          <w:insideV w:val="single" w:sz="8" w:space="0" w:color="cce8cf"/>
        </w:tcBorders>
        <w:shd w:val="clear" w:color="auto" w:fill="cdddac"/>
      </w:tcPr>
    </w:tblStylePr>
    <w:tblStylePr w:type="firstCol">
      <w:pPr/>
      <w:rPr>
        <w:b/>
        <w:bCs/>
        <w:i w:val="false"/>
        <w:iCs w:val="false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9bbb59"/>
      </w:tcPr>
    </w:tblStylePr>
    <w:tblStylePr w:type="lastCol">
      <w:pPr/>
      <w:rPr>
        <w:b/>
        <w:bCs/>
        <w:i w:val="false"/>
        <w:iCs w:val="false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cdddac"/>
      </w:tcPr>
    </w:tblStylePr>
    <w:tcPr>
      <w:tcBorders/>
      <w:shd w:val="clear" w:color="auto" w:fill="e6eed5"/>
    </w:tcPr>
  </w:style>
  <w:style w:type="table" w:styleId="style227">
    <w:name w:val="Medium Grid 3 Accent 4"/>
    <w:basedOn w:val="style105"/>
    <w:next w:val="style227"/>
    <w:uiPriority w:val="69"/>
    <w:pPr/>
    <w:rPr/>
    <w:tblPr>
      <w:tblStyleRowBandSize w:val="1"/>
      <w:tblStyleColBandSize w:val="1"/>
      <w:tblInd w:w="0" w:type="dxa"/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  <w:shd w:val="clear" w:color="auto" w:fill="dfd8e8"/>
      <w:tblCellMar>
        <w:top w:w="0" w:type="dxa"/>
        <w:left w:w="108" w:type="dxa"/>
        <w:bottom w:w="0" w:type="dxa"/>
        <w:right w:w="108" w:type="dxa"/>
      </w:tblCellMar>
    </w:tblPr>
    <w:tblStylePr w:type="firstRow">
      <w:pPr/>
      <w:rPr>
        <w:b/>
        <w:bCs/>
        <w:i w:val="false"/>
        <w:iCs w:val="false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8064a2"/>
      </w:tcPr>
    </w:tblStylePr>
    <w:tblStylePr w:type="lastRow">
      <w:pPr/>
      <w:rPr>
        <w:b/>
        <w:bCs/>
        <w:i w:val="false"/>
        <w:iCs w:val="false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8064a2"/>
      </w:tcPr>
    </w:tblStylePr>
    <w:tblStylePr w:type="band1Horz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cce8cf"/>
          <w:insideV w:val="single" w:sz="8" w:space="0" w:color="cce8cf"/>
        </w:tcBorders>
        <w:shd w:val="clear" w:color="auto" w:fill="bfb1d0"/>
      </w:tcPr>
    </w:tblStylePr>
    <w:tblStylePr w:type="firstCol">
      <w:pPr/>
      <w:rPr>
        <w:b/>
        <w:bCs/>
        <w:i w:val="false"/>
        <w:iCs w:val="false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8064a2"/>
      </w:tcPr>
    </w:tblStylePr>
    <w:tblStylePr w:type="lastCol">
      <w:pPr/>
      <w:rPr>
        <w:b/>
        <w:bCs/>
        <w:i w:val="false"/>
        <w:iCs w:val="false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bfb1d0"/>
      </w:tcPr>
    </w:tblStylePr>
    <w:tcPr>
      <w:tcBorders/>
      <w:shd w:val="clear" w:color="auto" w:fill="dfd8e8"/>
    </w:tcPr>
  </w:style>
  <w:style w:type="table" w:styleId="style241">
    <w:name w:val="Medium Grid 3 Accent 5"/>
    <w:basedOn w:val="style105"/>
    <w:next w:val="style241"/>
    <w:uiPriority w:val="69"/>
    <w:pPr/>
    <w:rPr/>
    <w:tblPr>
      <w:tblStyleRowBandSize w:val="1"/>
      <w:tblStyleColBandSize w:val="1"/>
      <w:tblInd w:w="0" w:type="dxa"/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  <w:shd w:val="clear" w:color="auto" w:fill="d2eaf1"/>
      <w:tblCellMar>
        <w:top w:w="0" w:type="dxa"/>
        <w:left w:w="108" w:type="dxa"/>
        <w:bottom w:w="0" w:type="dxa"/>
        <w:right w:w="108" w:type="dxa"/>
      </w:tblCellMar>
    </w:tblPr>
    <w:tblStylePr w:type="firstRow">
      <w:pPr/>
      <w:rPr>
        <w:b/>
        <w:bCs/>
        <w:i w:val="false"/>
        <w:iCs w:val="false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4bacc6"/>
      </w:tcPr>
    </w:tblStylePr>
    <w:tblStylePr w:type="lastRow">
      <w:pPr/>
      <w:rPr>
        <w:b/>
        <w:bCs/>
        <w:i w:val="false"/>
        <w:iCs w:val="false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4bacc6"/>
      </w:tcPr>
    </w:tblStylePr>
    <w:tblStylePr w:type="band1Horz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cce8cf"/>
          <w:insideV w:val="single" w:sz="8" w:space="0" w:color="cce8cf"/>
        </w:tcBorders>
        <w:shd w:val="clear" w:color="auto" w:fill="a5d5e2"/>
      </w:tcPr>
    </w:tblStylePr>
    <w:tblStylePr w:type="firstCol">
      <w:pPr/>
      <w:rPr>
        <w:b/>
        <w:bCs/>
        <w:i w:val="false"/>
        <w:iCs w:val="false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4bacc6"/>
      </w:tcPr>
    </w:tblStylePr>
    <w:tblStylePr w:type="lastCol">
      <w:pPr/>
      <w:rPr>
        <w:b/>
        <w:bCs/>
        <w:i w:val="false"/>
        <w:iCs w:val="false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a5d5e2"/>
      </w:tcPr>
    </w:tblStylePr>
    <w:tcPr>
      <w:tcBorders/>
      <w:shd w:val="clear" w:color="auto" w:fill="d2eaf1"/>
    </w:tcPr>
  </w:style>
  <w:style w:type="table" w:styleId="style255">
    <w:name w:val="Medium Grid 3 Accent 6"/>
    <w:basedOn w:val="style105"/>
    <w:next w:val="style255"/>
    <w:uiPriority w:val="69"/>
    <w:pPr/>
    <w:rPr/>
    <w:tblPr>
      <w:tblStyleRowBandSize w:val="1"/>
      <w:tblStyleColBandSize w:val="1"/>
      <w:tblInd w:w="0" w:type="dxa"/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  <w:shd w:val="clear" w:color="auto" w:fill="fde4d0"/>
      <w:tblCellMar>
        <w:top w:w="0" w:type="dxa"/>
        <w:left w:w="108" w:type="dxa"/>
        <w:bottom w:w="0" w:type="dxa"/>
        <w:right w:w="108" w:type="dxa"/>
      </w:tblCellMar>
    </w:tblPr>
    <w:tblStylePr w:type="firstRow">
      <w:pPr/>
      <w:rPr>
        <w:b/>
        <w:bCs/>
        <w:i w:val="false"/>
        <w:iCs w:val="false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f79646"/>
      </w:tcPr>
    </w:tblStylePr>
    <w:tblStylePr w:type="lastRow">
      <w:pPr/>
      <w:rPr>
        <w:b/>
        <w:bCs/>
        <w:i w:val="false"/>
        <w:iCs w:val="false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cce8cf"/>
        </w:tcBorders>
        <w:shd w:val="clear" w:color="auto" w:fill="f79646"/>
      </w:tcPr>
    </w:tblStylePr>
    <w:tblStylePr w:type="band1Horz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cce8cf"/>
          <w:insideV w:val="single" w:sz="8" w:space="0" w:color="cce8cf"/>
        </w:tcBorders>
        <w:shd w:val="clear" w:color="auto" w:fill="fbcaa2"/>
      </w:tcPr>
    </w:tblStylePr>
    <w:tblStylePr w:type="firstCol">
      <w:pPr/>
      <w:rPr>
        <w:b/>
        <w:bCs/>
        <w:i w:val="false"/>
        <w:iCs w:val="false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f79646"/>
      </w:tcPr>
    </w:tblStylePr>
    <w:tblStylePr w:type="lastCol">
      <w:pPr/>
      <w:rPr>
        <w:b/>
        <w:bCs/>
        <w:i w:val="false"/>
        <w:iCs w:val="false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pPr/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fbcaa2"/>
      </w:tcPr>
    </w:tblStylePr>
    <w:tcPr>
      <w:tcBorders/>
      <w:shd w:val="clear" w:color="auto" w:fill="fde4d0"/>
    </w:tc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footer" Target="footer1.xml"/><Relationship Id="rId4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Words>401</Words>
  <Pages>2</Pages>
  <Characters>405</Characters>
  <Application>WPS Office</Application>
  <DocSecurity>0</DocSecurity>
  <Paragraphs>45</Paragraphs>
  <ScaleCrop>false</ScaleCrop>
  <LinksUpToDate>false</LinksUpToDate>
  <CharactersWithSpaces>411</CharactersWithSpaces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2023-01-06T12:47:00Z</dcterms:created>
  <dc:creator>Administrator</dc:creator>
  <lastModifiedBy>PERM00</lastModifiedBy>
  <dcterms:modified xsi:type="dcterms:W3CDTF">2023-02-03T08:06:00Z</dcterms:modified>
  <revision>3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0DB71BD68A624DB689071B8D3D9BDEC7</vt:lpwstr>
  </property>
</Properties>
</file>