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11" w:rsidRPr="00477180" w:rsidRDefault="00784911" w:rsidP="001512FD">
      <w:pPr>
        <w:spacing w:line="380" w:lineRule="exact"/>
        <w:jc w:val="center"/>
        <w:rPr>
          <w:rFonts w:ascii="黑体" w:eastAsia="黑体" w:hAnsi="黑体"/>
          <w:b/>
          <w:color w:val="000000"/>
          <w:sz w:val="28"/>
          <w:szCs w:val="28"/>
        </w:rPr>
      </w:pPr>
      <w:r w:rsidRPr="00063AE3">
        <w:rPr>
          <w:rFonts w:ascii="黑体" w:eastAsia="黑体" w:hAnsi="黑体" w:hint="eastAsia"/>
          <w:b/>
          <w:color w:val="000000"/>
          <w:sz w:val="28"/>
          <w:szCs w:val="28"/>
        </w:rPr>
        <w:t>20</w:t>
      </w:r>
      <w:r w:rsidR="00CE6E73">
        <w:rPr>
          <w:rFonts w:ascii="黑体" w:eastAsia="黑体" w:hAnsi="黑体"/>
          <w:b/>
          <w:color w:val="000000"/>
          <w:sz w:val="28"/>
          <w:szCs w:val="28"/>
        </w:rPr>
        <w:t>2</w:t>
      </w:r>
      <w:r w:rsidR="0025752D">
        <w:rPr>
          <w:rFonts w:ascii="黑体" w:eastAsia="黑体" w:hAnsi="黑体"/>
          <w:b/>
          <w:color w:val="000000"/>
          <w:sz w:val="28"/>
          <w:szCs w:val="28"/>
        </w:rPr>
        <w:t>2</w:t>
      </w:r>
      <w:r w:rsidRPr="00063AE3">
        <w:rPr>
          <w:rFonts w:ascii="黑体" w:eastAsia="黑体" w:hAnsi="黑体" w:hint="eastAsia"/>
          <w:b/>
          <w:color w:val="000000"/>
          <w:sz w:val="28"/>
          <w:szCs w:val="28"/>
        </w:rPr>
        <w:t>---20</w:t>
      </w:r>
      <w:r w:rsidR="00A27F51">
        <w:rPr>
          <w:rFonts w:ascii="黑体" w:eastAsia="黑体" w:hAnsi="黑体" w:hint="eastAsia"/>
          <w:b/>
          <w:color w:val="000000"/>
          <w:sz w:val="28"/>
          <w:szCs w:val="28"/>
        </w:rPr>
        <w:t>2</w:t>
      </w:r>
      <w:r w:rsidR="0025752D">
        <w:rPr>
          <w:rFonts w:ascii="黑体" w:eastAsia="黑体" w:hAnsi="黑体"/>
          <w:b/>
          <w:color w:val="000000"/>
          <w:sz w:val="28"/>
          <w:szCs w:val="28"/>
        </w:rPr>
        <w:t>3</w:t>
      </w:r>
      <w:r w:rsidRPr="00063AE3">
        <w:rPr>
          <w:rFonts w:ascii="黑体" w:eastAsia="黑体" w:hAnsi="黑体" w:hint="eastAsia"/>
          <w:b/>
          <w:color w:val="000000"/>
          <w:sz w:val="28"/>
          <w:szCs w:val="28"/>
        </w:rPr>
        <w:t>学年度第</w:t>
      </w:r>
      <w:r w:rsidR="00B26777">
        <w:rPr>
          <w:rFonts w:ascii="黑体" w:eastAsia="黑体" w:hAnsi="黑体" w:hint="eastAsia"/>
          <w:b/>
          <w:color w:val="000000"/>
          <w:sz w:val="28"/>
          <w:szCs w:val="28"/>
        </w:rPr>
        <w:t>二</w:t>
      </w:r>
      <w:r w:rsidRPr="00063AE3">
        <w:rPr>
          <w:rFonts w:ascii="黑体" w:eastAsia="黑体" w:hAnsi="黑体" w:hint="eastAsia"/>
          <w:b/>
          <w:color w:val="000000"/>
          <w:sz w:val="28"/>
          <w:szCs w:val="28"/>
        </w:rPr>
        <w:t>学期</w:t>
      </w:r>
    </w:p>
    <w:p w:rsidR="00784911" w:rsidRPr="00745925" w:rsidRDefault="00784911" w:rsidP="001512FD">
      <w:pPr>
        <w:widowControl/>
        <w:spacing w:line="380" w:lineRule="exact"/>
        <w:jc w:val="center"/>
        <w:rPr>
          <w:rFonts w:ascii="黑体" w:eastAsia="黑体" w:hAnsi="宋体"/>
          <w:b/>
          <w:color w:val="000000"/>
          <w:sz w:val="28"/>
          <w:szCs w:val="28"/>
        </w:rPr>
      </w:pPr>
      <w:r w:rsidRPr="00745925">
        <w:rPr>
          <w:rFonts w:ascii="黑体" w:eastAsia="黑体" w:hAnsi="宋体" w:hint="eastAsia"/>
          <w:b/>
          <w:color w:val="000000"/>
          <w:sz w:val="28"/>
          <w:szCs w:val="28"/>
        </w:rPr>
        <w:t>天宁区小学</w:t>
      </w:r>
      <w:r>
        <w:rPr>
          <w:rFonts w:ascii="黑体" w:eastAsia="黑体" w:hAnsi="宋体" w:hint="eastAsia"/>
          <w:b/>
          <w:color w:val="000000"/>
          <w:sz w:val="28"/>
          <w:szCs w:val="28"/>
        </w:rPr>
        <w:t>综合实践活动</w:t>
      </w:r>
      <w:r w:rsidRPr="00745925">
        <w:rPr>
          <w:rFonts w:ascii="黑体" w:eastAsia="黑体" w:hAnsi="宋体" w:hint="eastAsia"/>
          <w:b/>
          <w:color w:val="000000"/>
          <w:sz w:val="28"/>
          <w:szCs w:val="28"/>
        </w:rPr>
        <w:t>教师教研训工作计划</w:t>
      </w:r>
    </w:p>
    <w:p w:rsidR="00784911" w:rsidRPr="00DE5F3B" w:rsidRDefault="00784911" w:rsidP="00DE5F3B">
      <w:pPr>
        <w:widowControl/>
        <w:spacing w:line="380" w:lineRule="exact"/>
        <w:ind w:firstLineChars="200" w:firstLine="422"/>
        <w:rPr>
          <w:rFonts w:asciiTheme="minorEastAsia" w:eastAsiaTheme="minorEastAsia" w:hAnsiTheme="minorEastAsia"/>
          <w:b/>
          <w:szCs w:val="21"/>
        </w:rPr>
      </w:pPr>
      <w:r w:rsidRPr="00DE5F3B">
        <w:rPr>
          <w:rFonts w:asciiTheme="minorEastAsia" w:eastAsiaTheme="minorEastAsia" w:hAnsiTheme="minorEastAsia" w:hint="eastAsia"/>
          <w:b/>
          <w:szCs w:val="21"/>
        </w:rPr>
        <w:t>一、指导思想</w:t>
      </w:r>
    </w:p>
    <w:p w:rsidR="0025752D" w:rsidRPr="00DE5F3B" w:rsidRDefault="0025752D"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全面贯彻党的教育方针，坚持教育与生产劳动、社会实践相结合，充分发挥综合实践活动在立德树人中的重要作用，坚持以深入推进基础教育课程改革为契机，以全面发展学生的综合素养为中心，落实立德树人根本任务，在扎实有效的教研工作中一如既往地强化“研究、指导、服务”的教研职能，形成民主、开放、高效的教研机制，深化综合实践活动课程的实施层次和水平。</w:t>
      </w:r>
    </w:p>
    <w:p w:rsidR="00784911" w:rsidRPr="00DE5F3B" w:rsidRDefault="0025752D"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新</w:t>
      </w:r>
      <w:r w:rsidR="00784911" w:rsidRPr="00DE5F3B">
        <w:rPr>
          <w:rFonts w:asciiTheme="minorEastAsia" w:eastAsiaTheme="minorEastAsia" w:hAnsiTheme="minorEastAsia" w:hint="eastAsia"/>
          <w:szCs w:val="21"/>
        </w:rPr>
        <w:t>学期，</w:t>
      </w:r>
      <w:r w:rsidRPr="00DE5F3B">
        <w:rPr>
          <w:rFonts w:asciiTheme="minorEastAsia" w:eastAsiaTheme="minorEastAsia" w:hAnsiTheme="minorEastAsia" w:hint="eastAsia"/>
          <w:szCs w:val="21"/>
        </w:rPr>
        <w:t>秉持“求真务实、与时俱进”的教育哲学</w:t>
      </w:r>
      <w:r w:rsidR="000B1F7A" w:rsidRPr="00DE5F3B">
        <w:rPr>
          <w:rFonts w:asciiTheme="minorEastAsia" w:eastAsiaTheme="minorEastAsia" w:hAnsiTheme="minorEastAsia" w:hint="eastAsia"/>
          <w:szCs w:val="21"/>
        </w:rPr>
        <w:t>，扎实推进课堂教学的转型；围绕学校在课程实施中的重点和难点问题展开细致而深入的研究，逐步引导学校在综合实践活动课程建设上走向常态化；积极挖掘学校在综合实践活动课程实施过程中的已有资源和成功经验并加以提炼，逐步深化我区在综合实践活动课程方面的教育特色。</w:t>
      </w:r>
    </w:p>
    <w:p w:rsidR="00A5600A" w:rsidRPr="00DE5F3B" w:rsidRDefault="00907B4A" w:rsidP="00DE5F3B">
      <w:pPr>
        <w:spacing w:line="380" w:lineRule="exact"/>
        <w:ind w:firstLineChars="200" w:firstLine="422"/>
        <w:jc w:val="left"/>
        <w:rPr>
          <w:rFonts w:asciiTheme="minorEastAsia" w:eastAsiaTheme="minorEastAsia" w:hAnsiTheme="minorEastAsia"/>
          <w:b/>
          <w:bCs/>
          <w:szCs w:val="21"/>
        </w:rPr>
      </w:pPr>
      <w:r w:rsidRPr="00DE5F3B">
        <w:rPr>
          <w:rFonts w:asciiTheme="minorEastAsia" w:eastAsiaTheme="minorEastAsia" w:hAnsiTheme="minorEastAsia" w:hint="eastAsia"/>
          <w:b/>
          <w:bCs/>
          <w:szCs w:val="21"/>
        </w:rPr>
        <w:t>二、</w:t>
      </w:r>
      <w:r w:rsidR="00A5600A" w:rsidRPr="00DE5F3B">
        <w:rPr>
          <w:rFonts w:asciiTheme="minorEastAsia" w:eastAsiaTheme="minorEastAsia" w:hAnsiTheme="minorEastAsia" w:hint="eastAsia"/>
          <w:b/>
          <w:bCs/>
          <w:szCs w:val="21"/>
        </w:rPr>
        <w:t>重点工作：</w:t>
      </w:r>
    </w:p>
    <w:p w:rsidR="00907170" w:rsidRPr="00DE5F3B" w:rsidRDefault="00907170" w:rsidP="00DE5F3B">
      <w:pPr>
        <w:tabs>
          <w:tab w:val="left" w:pos="5171"/>
        </w:tabs>
        <w:spacing w:line="380" w:lineRule="exact"/>
        <w:ind w:firstLineChars="200" w:firstLine="422"/>
        <w:rPr>
          <w:rFonts w:asciiTheme="minorEastAsia" w:eastAsiaTheme="minorEastAsia" w:hAnsiTheme="minorEastAsia"/>
          <w:b/>
          <w:szCs w:val="21"/>
        </w:rPr>
      </w:pPr>
      <w:r w:rsidRPr="00DE5F3B">
        <w:rPr>
          <w:rFonts w:asciiTheme="minorEastAsia" w:eastAsiaTheme="minorEastAsia" w:hAnsiTheme="minorEastAsia" w:hint="eastAsia"/>
          <w:b/>
          <w:szCs w:val="21"/>
        </w:rPr>
        <w:t>（一）</w:t>
      </w:r>
      <w:r w:rsidR="00C35586">
        <w:rPr>
          <w:rFonts w:asciiTheme="minorEastAsia" w:eastAsiaTheme="minorEastAsia" w:hAnsiTheme="minorEastAsia" w:hint="eastAsia"/>
          <w:b/>
          <w:szCs w:val="21"/>
        </w:rPr>
        <w:t>常规</w:t>
      </w:r>
      <w:r w:rsidR="0025752D" w:rsidRPr="00DE5F3B">
        <w:rPr>
          <w:rFonts w:asciiTheme="minorEastAsia" w:eastAsiaTheme="minorEastAsia" w:hAnsiTheme="minorEastAsia" w:hint="eastAsia"/>
          <w:b/>
          <w:szCs w:val="21"/>
        </w:rPr>
        <w:t>教学：</w:t>
      </w:r>
      <w:r w:rsidRPr="00DE5F3B">
        <w:rPr>
          <w:rFonts w:asciiTheme="minorEastAsia" w:eastAsiaTheme="minorEastAsia" w:hAnsiTheme="minorEastAsia" w:hint="eastAsia"/>
          <w:b/>
          <w:szCs w:val="21"/>
        </w:rPr>
        <w:t>聚焦专题，</w:t>
      </w:r>
      <w:r w:rsidR="003F279A" w:rsidRPr="00DE5F3B">
        <w:rPr>
          <w:rFonts w:asciiTheme="minorEastAsia" w:eastAsiaTheme="minorEastAsia" w:hAnsiTheme="minorEastAsia" w:hint="eastAsia"/>
          <w:b/>
          <w:szCs w:val="21"/>
        </w:rPr>
        <w:t>丰富教学活动类型</w:t>
      </w:r>
    </w:p>
    <w:p w:rsidR="00DB181F" w:rsidRPr="00DE5F3B" w:rsidRDefault="00907170"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szCs w:val="21"/>
        </w:rPr>
        <w:t>1.</w:t>
      </w:r>
      <w:r w:rsidR="0025752D" w:rsidRPr="00DE5F3B">
        <w:rPr>
          <w:rFonts w:asciiTheme="minorEastAsia" w:eastAsiaTheme="minorEastAsia" w:hAnsiTheme="minorEastAsia"/>
          <w:szCs w:val="21"/>
        </w:rPr>
        <w:t>两个专题研究</w:t>
      </w:r>
      <w:r w:rsidR="0025752D" w:rsidRPr="00DE5F3B">
        <w:rPr>
          <w:rFonts w:asciiTheme="minorEastAsia" w:eastAsiaTheme="minorEastAsia" w:hAnsiTheme="minorEastAsia" w:hint="eastAsia"/>
          <w:szCs w:val="21"/>
        </w:rPr>
        <w:t>：专题一：</w:t>
      </w:r>
      <w:r w:rsidRPr="00DE5F3B">
        <w:rPr>
          <w:rFonts w:asciiTheme="minorEastAsia" w:eastAsiaTheme="minorEastAsia" w:hAnsiTheme="minorEastAsia" w:hint="eastAsia"/>
          <w:szCs w:val="21"/>
        </w:rPr>
        <w:t>继续围绕 “基于核心素养</w:t>
      </w:r>
      <w:r w:rsidR="002B4985" w:rsidRPr="00DE5F3B">
        <w:rPr>
          <w:rFonts w:asciiTheme="minorEastAsia" w:eastAsiaTheme="minorEastAsia" w:hAnsiTheme="minorEastAsia" w:hint="eastAsia"/>
          <w:szCs w:val="21"/>
        </w:rPr>
        <w:t>，培养学生关键能力</w:t>
      </w:r>
      <w:r w:rsidRPr="00DE5F3B">
        <w:rPr>
          <w:rFonts w:asciiTheme="minorEastAsia" w:eastAsiaTheme="minorEastAsia" w:hAnsiTheme="minorEastAsia" w:hint="eastAsia"/>
          <w:szCs w:val="21"/>
        </w:rPr>
        <w:t>”为重点开展系列的专题研讨活动。以“学习活动的设计、展开、推进”为关键要点，展开基于证据的观课、议课活动，尤其关注学生在课堂的能力形成、素养落地。专题二：</w:t>
      </w:r>
      <w:r w:rsidR="0025752D" w:rsidRPr="00DE5F3B">
        <w:rPr>
          <w:rFonts w:asciiTheme="minorEastAsia" w:eastAsiaTheme="minorEastAsia" w:hAnsiTheme="minorEastAsia" w:hint="eastAsia"/>
          <w:szCs w:val="21"/>
        </w:rPr>
        <w:t>基于生活</w:t>
      </w:r>
      <w:r w:rsidR="00DB181F" w:rsidRPr="00DE5F3B">
        <w:rPr>
          <w:rFonts w:asciiTheme="minorEastAsia" w:eastAsiaTheme="minorEastAsia" w:hAnsiTheme="minorEastAsia" w:hint="eastAsia"/>
          <w:szCs w:val="21"/>
        </w:rPr>
        <w:t>问题</w:t>
      </w:r>
      <w:r w:rsidR="0025752D" w:rsidRPr="00DE5F3B">
        <w:rPr>
          <w:rFonts w:asciiTheme="minorEastAsia" w:eastAsiaTheme="minorEastAsia" w:hAnsiTheme="minorEastAsia" w:hint="eastAsia"/>
          <w:szCs w:val="21"/>
        </w:rPr>
        <w:t>的</w:t>
      </w:r>
      <w:r w:rsidR="00DB181F" w:rsidRPr="00DE5F3B">
        <w:rPr>
          <w:rFonts w:asciiTheme="minorEastAsia" w:eastAsiaTheme="minorEastAsia" w:hAnsiTheme="minorEastAsia" w:hint="eastAsia"/>
          <w:szCs w:val="21"/>
        </w:rPr>
        <w:t>解决</w:t>
      </w:r>
      <w:r w:rsidR="0025752D" w:rsidRPr="00DE5F3B">
        <w:rPr>
          <w:rFonts w:asciiTheme="minorEastAsia" w:eastAsiaTheme="minorEastAsia" w:hAnsiTheme="minorEastAsia" w:hint="eastAsia"/>
          <w:szCs w:val="21"/>
        </w:rPr>
        <w:t>展开研究</w:t>
      </w:r>
      <w:r w:rsidR="00DB181F" w:rsidRPr="00DE5F3B">
        <w:rPr>
          <w:rFonts w:asciiTheme="minorEastAsia" w:eastAsiaTheme="minorEastAsia" w:hAnsiTheme="minorEastAsia" w:hint="eastAsia"/>
          <w:szCs w:val="21"/>
        </w:rPr>
        <w:t>。首先，</w:t>
      </w:r>
      <w:r w:rsidR="00DB181F" w:rsidRPr="00DE5F3B">
        <w:rPr>
          <w:rFonts w:asciiTheme="minorEastAsia" w:eastAsiaTheme="minorEastAsia" w:hAnsiTheme="minorEastAsia" w:hint="eastAsia"/>
          <w:color w:val="333333"/>
          <w:szCs w:val="21"/>
          <w:shd w:val="clear" w:color="auto" w:fill="FFFFFF"/>
        </w:rPr>
        <w:t>解决问题的能力在综合实践活动当中非常关键，问题必须要源于学生的生活，要是真实具体的；其次，教师要善于搭建“脚手架”来指导学生解决问题，打开学生思路；再次，要引导学生运用综合知识、多种方法、多个维度来解决生活中的复杂问题</w:t>
      </w:r>
      <w:r w:rsidR="00DB181F" w:rsidRPr="00DE5F3B">
        <w:rPr>
          <w:rFonts w:asciiTheme="minorEastAsia" w:eastAsiaTheme="minorEastAsia" w:hAnsiTheme="minorEastAsia" w:hint="eastAsia"/>
          <w:szCs w:val="21"/>
        </w:rPr>
        <w:t>。</w:t>
      </w:r>
    </w:p>
    <w:p w:rsidR="008E6648" w:rsidRDefault="0025752D" w:rsidP="008E6648">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cs="楷体" w:hint="eastAsia"/>
          <w:szCs w:val="21"/>
        </w:rPr>
        <w:t>2</w:t>
      </w:r>
      <w:r w:rsidRPr="00DE5F3B">
        <w:rPr>
          <w:rFonts w:asciiTheme="minorEastAsia" w:eastAsiaTheme="minorEastAsia" w:hAnsiTheme="minorEastAsia" w:cs="楷体"/>
          <w:szCs w:val="21"/>
        </w:rPr>
        <w:t>.组织多元研修活动</w:t>
      </w:r>
      <w:r w:rsidRPr="00DE5F3B">
        <w:rPr>
          <w:rFonts w:asciiTheme="minorEastAsia" w:eastAsiaTheme="minorEastAsia" w:hAnsiTheme="minorEastAsia" w:cs="楷体" w:hint="eastAsia"/>
          <w:szCs w:val="21"/>
        </w:rPr>
        <w:t>：</w:t>
      </w:r>
    </w:p>
    <w:p w:rsidR="003F279A" w:rsidRPr="008E6648" w:rsidRDefault="003F279A" w:rsidP="008E6648">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bCs/>
          <w:szCs w:val="21"/>
        </w:rPr>
        <w:t>（1）校本教研课落到实处。各学校</w:t>
      </w:r>
      <w:r w:rsidRPr="00DE5F3B">
        <w:rPr>
          <w:rFonts w:asciiTheme="minorEastAsia" w:eastAsiaTheme="minorEastAsia" w:hAnsiTheme="minorEastAsia" w:hint="eastAsia"/>
          <w:szCs w:val="21"/>
        </w:rPr>
        <w:t>每</w:t>
      </w:r>
      <w:r w:rsidR="00FC3FC8">
        <w:rPr>
          <w:rFonts w:asciiTheme="minorEastAsia" w:eastAsiaTheme="minorEastAsia" w:hAnsiTheme="minorEastAsia" w:hint="eastAsia"/>
          <w:szCs w:val="21"/>
        </w:rPr>
        <w:t>月至少开展一</w:t>
      </w:r>
      <w:r w:rsidRPr="00DE5F3B">
        <w:rPr>
          <w:rFonts w:asciiTheme="minorEastAsia" w:eastAsiaTheme="minorEastAsia" w:hAnsiTheme="minorEastAsia" w:hint="eastAsia"/>
          <w:szCs w:val="21"/>
        </w:rPr>
        <w:t>次综合实践活动研讨课，旨在学校中凝聚综合实践活动指导老师智慧，进行校内的经验分享和交流，利于对综合实践活动课程进行纵向、深入的研究，把握综合实践活动课程的教学特点和规律。</w:t>
      </w:r>
    </w:p>
    <w:p w:rsidR="003F279A" w:rsidRPr="00DE5F3B" w:rsidRDefault="003F279A" w:rsidP="00DE5F3B">
      <w:pPr>
        <w:spacing w:line="380" w:lineRule="exact"/>
        <w:ind w:firstLineChars="200" w:firstLine="420"/>
        <w:jc w:val="left"/>
        <w:rPr>
          <w:rFonts w:asciiTheme="minorEastAsia" w:eastAsiaTheme="minorEastAsia" w:hAnsiTheme="minorEastAsia"/>
          <w:szCs w:val="21"/>
        </w:rPr>
      </w:pPr>
      <w:r w:rsidRPr="00DE5F3B">
        <w:rPr>
          <w:rFonts w:asciiTheme="minorEastAsia" w:eastAsiaTheme="minorEastAsia" w:hAnsiTheme="minorEastAsia" w:hint="eastAsia"/>
          <w:bCs/>
          <w:szCs w:val="21"/>
        </w:rPr>
        <w:t>（2）区级教研课上出质量。</w:t>
      </w:r>
      <w:r w:rsidRPr="00DE5F3B">
        <w:rPr>
          <w:rFonts w:asciiTheme="minorEastAsia" w:eastAsiaTheme="minorEastAsia" w:hAnsiTheme="minorEastAsia" w:hint="eastAsia"/>
          <w:szCs w:val="21"/>
        </w:rPr>
        <w:t>实行自主申报教研活动的制度，旨在对考察探究活动、社会服务活动、设计制作活动、职业体验及其他活动等方面进行教学实践开放活动，形成互相研讨和交流的氛围，逐渐明晰在不同课型下的教学范式。</w:t>
      </w:r>
    </w:p>
    <w:p w:rsidR="008E6648" w:rsidRDefault="003F279A" w:rsidP="008E6648">
      <w:pPr>
        <w:spacing w:line="380" w:lineRule="exact"/>
        <w:ind w:firstLineChars="200" w:firstLine="420"/>
        <w:rPr>
          <w:rFonts w:asciiTheme="minorEastAsia" w:eastAsiaTheme="minorEastAsia" w:hAnsiTheme="minorEastAsia" w:cs="楷体"/>
          <w:szCs w:val="21"/>
        </w:rPr>
      </w:pPr>
      <w:r w:rsidRPr="00DE5F3B">
        <w:rPr>
          <w:rFonts w:asciiTheme="minorEastAsia" w:eastAsiaTheme="minorEastAsia" w:hAnsiTheme="minorEastAsia" w:hint="eastAsia"/>
          <w:szCs w:val="21"/>
        </w:rPr>
        <w:t>（3）市级展示课上出特色。每学期在市级层面进行一次区域展示，选拔两位教师上课，将逐步形成的天宁课堂特质进行交流、碰撞、分享、展示。</w:t>
      </w:r>
    </w:p>
    <w:p w:rsidR="00DB181F" w:rsidRPr="008E6648" w:rsidRDefault="008E6648" w:rsidP="008E6648">
      <w:pPr>
        <w:widowControl/>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cs="楷体"/>
          <w:szCs w:val="21"/>
        </w:rPr>
        <w:t>结合</w:t>
      </w:r>
      <w:r w:rsidRPr="00DE5F3B">
        <w:rPr>
          <w:rFonts w:asciiTheme="minorEastAsia" w:eastAsiaTheme="minorEastAsia" w:hAnsiTheme="minorEastAsia" w:hint="eastAsia"/>
          <w:szCs w:val="21"/>
        </w:rPr>
        <w:t xml:space="preserve"> “新教学”“互联网+”等省前瞻性教育改革项目，优化教学方式，提高核心素养；通过专家培训，引导教师深入理解学科特点、知识结构、思想方法，科学把握学生认知规律，上好每一堂课；</w:t>
      </w:r>
      <w:r>
        <w:rPr>
          <w:rFonts w:asciiTheme="minorEastAsia" w:eastAsiaTheme="minorEastAsia" w:hAnsiTheme="minorEastAsia" w:hint="eastAsia"/>
          <w:szCs w:val="21"/>
        </w:rPr>
        <w:t>通过</w:t>
      </w:r>
      <w:r w:rsidRPr="00DE5F3B">
        <w:rPr>
          <w:rFonts w:asciiTheme="minorEastAsia" w:eastAsiaTheme="minorEastAsia" w:hAnsiTheme="minorEastAsia" w:hint="eastAsia"/>
          <w:szCs w:val="21"/>
        </w:rPr>
        <w:t>本区域的联校教研活动、跨区域的联合教研活动、与名教师工作室联合等活动，</w:t>
      </w:r>
      <w:r w:rsidRPr="00DE5F3B">
        <w:rPr>
          <w:rFonts w:asciiTheme="minorEastAsia" w:eastAsiaTheme="minorEastAsia" w:hAnsiTheme="minorEastAsia" w:cs="楷体" w:hint="eastAsia"/>
          <w:szCs w:val="21"/>
        </w:rPr>
        <w:t>逐步</w:t>
      </w:r>
      <w:r w:rsidRPr="00DE5F3B">
        <w:rPr>
          <w:rFonts w:asciiTheme="minorEastAsia" w:eastAsiaTheme="minorEastAsia" w:hAnsiTheme="minorEastAsia" w:hint="eastAsia"/>
          <w:szCs w:val="21"/>
        </w:rPr>
        <w:t>提炼“生活的、动态的、有趣的、生长的”天宁综合实践活动课堂特质。</w:t>
      </w:r>
    </w:p>
    <w:p w:rsidR="00FC25D4" w:rsidRPr="00DE5F3B" w:rsidRDefault="00FC25D4" w:rsidP="00DE5F3B">
      <w:pPr>
        <w:widowControl/>
        <w:spacing w:line="380" w:lineRule="exact"/>
        <w:ind w:firstLineChars="200" w:firstLine="422"/>
        <w:rPr>
          <w:rFonts w:asciiTheme="minorEastAsia" w:eastAsiaTheme="minorEastAsia" w:hAnsiTheme="minorEastAsia"/>
          <w:b/>
          <w:szCs w:val="21"/>
        </w:rPr>
      </w:pPr>
      <w:r w:rsidRPr="00DE5F3B">
        <w:rPr>
          <w:rFonts w:asciiTheme="minorEastAsia" w:eastAsiaTheme="minorEastAsia" w:hAnsiTheme="minorEastAsia" w:hint="eastAsia"/>
          <w:b/>
          <w:szCs w:val="21"/>
        </w:rPr>
        <w:t>（二）</w:t>
      </w:r>
      <w:r w:rsidR="00C35586">
        <w:rPr>
          <w:rFonts w:asciiTheme="minorEastAsia" w:eastAsiaTheme="minorEastAsia" w:hAnsiTheme="minorEastAsia" w:hint="eastAsia"/>
          <w:b/>
          <w:szCs w:val="21"/>
        </w:rPr>
        <w:t>教师发展：</w:t>
      </w:r>
      <w:r w:rsidR="00EB4D95" w:rsidRPr="00DE5F3B">
        <w:rPr>
          <w:rFonts w:asciiTheme="minorEastAsia" w:eastAsiaTheme="minorEastAsia" w:hAnsiTheme="minorEastAsia" w:hint="eastAsia"/>
          <w:b/>
          <w:szCs w:val="21"/>
        </w:rPr>
        <w:t>整合</w:t>
      </w:r>
      <w:r w:rsidR="00283823" w:rsidRPr="00DE5F3B">
        <w:rPr>
          <w:rFonts w:asciiTheme="minorEastAsia" w:eastAsiaTheme="minorEastAsia" w:hAnsiTheme="minorEastAsia" w:hint="eastAsia"/>
          <w:b/>
          <w:szCs w:val="21"/>
        </w:rPr>
        <w:t>多种</w:t>
      </w:r>
      <w:r w:rsidR="00157971" w:rsidRPr="00DE5F3B">
        <w:rPr>
          <w:rFonts w:asciiTheme="minorEastAsia" w:eastAsiaTheme="minorEastAsia" w:hAnsiTheme="minorEastAsia" w:hint="eastAsia"/>
          <w:b/>
          <w:szCs w:val="21"/>
        </w:rPr>
        <w:t>研训</w:t>
      </w:r>
      <w:r w:rsidR="00EB4D95" w:rsidRPr="00DE5F3B">
        <w:rPr>
          <w:rFonts w:asciiTheme="minorEastAsia" w:eastAsiaTheme="minorEastAsia" w:hAnsiTheme="minorEastAsia" w:hint="eastAsia"/>
          <w:b/>
          <w:szCs w:val="21"/>
        </w:rPr>
        <w:t>活动</w:t>
      </w:r>
      <w:r w:rsidR="000D5684" w:rsidRPr="00DE5F3B">
        <w:rPr>
          <w:rFonts w:asciiTheme="minorEastAsia" w:eastAsiaTheme="minorEastAsia" w:hAnsiTheme="minorEastAsia" w:hint="eastAsia"/>
          <w:b/>
          <w:szCs w:val="21"/>
        </w:rPr>
        <w:t>，促进</w:t>
      </w:r>
      <w:r w:rsidR="004A02A4" w:rsidRPr="00DE5F3B">
        <w:rPr>
          <w:rFonts w:asciiTheme="minorEastAsia" w:eastAsiaTheme="minorEastAsia" w:hAnsiTheme="minorEastAsia" w:hint="eastAsia"/>
          <w:b/>
          <w:szCs w:val="21"/>
        </w:rPr>
        <w:t>教师专业</w:t>
      </w:r>
      <w:r w:rsidR="000D5684" w:rsidRPr="00DE5F3B">
        <w:rPr>
          <w:rFonts w:asciiTheme="minorEastAsia" w:eastAsiaTheme="minorEastAsia" w:hAnsiTheme="minorEastAsia" w:hint="eastAsia"/>
          <w:b/>
          <w:szCs w:val="21"/>
        </w:rPr>
        <w:t>化</w:t>
      </w:r>
      <w:r w:rsidR="00157971" w:rsidRPr="00DE5F3B">
        <w:rPr>
          <w:rFonts w:asciiTheme="minorEastAsia" w:eastAsiaTheme="minorEastAsia" w:hAnsiTheme="minorEastAsia" w:hint="eastAsia"/>
          <w:b/>
          <w:szCs w:val="21"/>
        </w:rPr>
        <w:t>成长</w:t>
      </w:r>
    </w:p>
    <w:p w:rsidR="00EC13BA" w:rsidRDefault="00EB55DC" w:rsidP="00EC13BA">
      <w:pPr>
        <w:tabs>
          <w:tab w:val="left" w:pos="5171"/>
        </w:tabs>
        <w:spacing w:line="40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1.</w:t>
      </w:r>
      <w:r w:rsidR="00EC13BA" w:rsidRPr="00EC13BA">
        <w:rPr>
          <w:rFonts w:asciiTheme="minorEastAsia" w:eastAsiaTheme="minorEastAsia" w:hAnsiTheme="minorEastAsia" w:hint="eastAsia"/>
          <w:szCs w:val="21"/>
        </w:rPr>
        <w:t xml:space="preserve"> </w:t>
      </w:r>
      <w:r w:rsidR="00EC13BA" w:rsidRPr="00DE5F3B">
        <w:rPr>
          <w:rFonts w:asciiTheme="minorEastAsia" w:eastAsiaTheme="minorEastAsia" w:hAnsiTheme="minorEastAsia" w:hint="eastAsia"/>
          <w:szCs w:val="21"/>
        </w:rPr>
        <w:t>通过</w:t>
      </w:r>
      <w:r w:rsidR="00EC13BA">
        <w:rPr>
          <w:rFonts w:asciiTheme="minorEastAsia" w:eastAsiaTheme="minorEastAsia" w:hAnsiTheme="minorEastAsia" w:hint="eastAsia"/>
          <w:szCs w:val="21"/>
        </w:rPr>
        <w:t>梳理教师队伍，结合优秀教研组和</w:t>
      </w:r>
      <w:r w:rsidR="00EC13BA">
        <w:rPr>
          <w:rFonts w:asciiTheme="minorEastAsia" w:eastAsiaTheme="minorEastAsia" w:hAnsiTheme="minorEastAsia"/>
          <w:szCs w:val="21"/>
        </w:rPr>
        <w:t>五级梯队的评选</w:t>
      </w:r>
      <w:r w:rsidR="00EC13BA">
        <w:rPr>
          <w:rFonts w:asciiTheme="minorEastAsia" w:eastAsiaTheme="minorEastAsia" w:hAnsiTheme="minorEastAsia" w:hint="eastAsia"/>
          <w:szCs w:val="21"/>
        </w:rPr>
        <w:t>，</w:t>
      </w:r>
      <w:r w:rsidR="00EC13BA">
        <w:rPr>
          <w:rFonts w:asciiTheme="minorEastAsia" w:eastAsiaTheme="minorEastAsia" w:hAnsiTheme="minorEastAsia"/>
          <w:szCs w:val="21"/>
        </w:rPr>
        <w:t>帮助教研组和教师个人明确自身的优势劣势</w:t>
      </w:r>
      <w:r w:rsidR="00EC13BA">
        <w:rPr>
          <w:rFonts w:asciiTheme="minorEastAsia" w:eastAsiaTheme="minorEastAsia" w:hAnsiTheme="minorEastAsia" w:hint="eastAsia"/>
          <w:szCs w:val="21"/>
        </w:rPr>
        <w:t>。在此基础上，</w:t>
      </w:r>
      <w:r w:rsidR="00EC13BA">
        <w:rPr>
          <w:rFonts w:asciiTheme="minorEastAsia" w:eastAsiaTheme="minorEastAsia" w:hAnsiTheme="minorEastAsia"/>
          <w:szCs w:val="21"/>
        </w:rPr>
        <w:t>进一步强化其优势</w:t>
      </w:r>
      <w:r w:rsidR="00EC13BA">
        <w:rPr>
          <w:rFonts w:asciiTheme="minorEastAsia" w:eastAsiaTheme="minorEastAsia" w:hAnsiTheme="minorEastAsia" w:hint="eastAsia"/>
          <w:szCs w:val="21"/>
        </w:rPr>
        <w:t>，</w:t>
      </w:r>
      <w:r w:rsidR="00EC13BA">
        <w:rPr>
          <w:rFonts w:asciiTheme="minorEastAsia" w:eastAsiaTheme="minorEastAsia" w:hAnsiTheme="minorEastAsia"/>
          <w:szCs w:val="21"/>
        </w:rPr>
        <w:t>如开办专题讲座</w:t>
      </w:r>
      <w:r w:rsidR="00EC13BA">
        <w:rPr>
          <w:rFonts w:asciiTheme="minorEastAsia" w:eastAsiaTheme="minorEastAsia" w:hAnsiTheme="minorEastAsia" w:hint="eastAsia"/>
          <w:szCs w:val="21"/>
        </w:rPr>
        <w:t>、</w:t>
      </w:r>
      <w:r w:rsidR="00EC13BA">
        <w:rPr>
          <w:rFonts w:asciiTheme="minorEastAsia" w:eastAsiaTheme="minorEastAsia" w:hAnsiTheme="minorEastAsia"/>
          <w:szCs w:val="21"/>
        </w:rPr>
        <w:t>开设观摩课等方式</w:t>
      </w:r>
      <w:r w:rsidR="00EC13BA">
        <w:rPr>
          <w:rFonts w:asciiTheme="minorEastAsia" w:eastAsiaTheme="minorEastAsia" w:hAnsiTheme="minorEastAsia" w:hint="eastAsia"/>
          <w:szCs w:val="21"/>
        </w:rPr>
        <w:lastRenderedPageBreak/>
        <w:t>辐射与传播优秀经验；同时，补其足短板，根据自身问题查缺补漏，给予存在问题的教师以针对性的培训与帮助，使之补上课题、论文等方面相对薄弱的一环，帮助教师更上一个专业发展新平台。</w:t>
      </w:r>
    </w:p>
    <w:p w:rsidR="008E6648" w:rsidRDefault="00B13B40" w:rsidP="00EC13BA">
      <w:pPr>
        <w:widowControl/>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2.</w:t>
      </w:r>
      <w:r w:rsidR="00EB4D95" w:rsidRPr="00DE5F3B">
        <w:rPr>
          <w:rFonts w:asciiTheme="minorEastAsia" w:eastAsiaTheme="minorEastAsia" w:hAnsiTheme="minorEastAsia" w:hint="eastAsia"/>
          <w:szCs w:val="21"/>
        </w:rPr>
        <w:t xml:space="preserve"> </w:t>
      </w:r>
      <w:r w:rsidR="00EC13BA" w:rsidRPr="00DE5F3B">
        <w:rPr>
          <w:rFonts w:asciiTheme="minorEastAsia" w:eastAsiaTheme="minorEastAsia" w:hAnsiTheme="minorEastAsia" w:hint="eastAsia"/>
          <w:szCs w:val="21"/>
        </w:rPr>
        <w:t>学习与培训，强化教师的四种课程意识：一是课程观：转变“学科本位”课程观，形成实践的课程观。二是主体意识：教师尊重学生的生活经验和发展需要、兴趣和爱好，作为组织者、引导者、参与者，与学生一起在活动中发展。三是生成意识：注重引导学生从生活中生成活动主题，在活动中发展。四是资源意识：创造性地利用江苏省编教材，充分利用中小学综合实践活动纲要里推荐的主题，开发和整合多种课程资源。</w:t>
      </w:r>
    </w:p>
    <w:p w:rsidR="005A72B7" w:rsidRPr="00DE5F3B" w:rsidRDefault="00C13A98" w:rsidP="00DE5F3B">
      <w:pPr>
        <w:spacing w:line="380" w:lineRule="exact"/>
        <w:ind w:firstLineChars="200" w:firstLine="420"/>
        <w:jc w:val="left"/>
        <w:rPr>
          <w:rFonts w:asciiTheme="minorEastAsia" w:eastAsiaTheme="minorEastAsia" w:hAnsiTheme="minorEastAsia"/>
          <w:bCs/>
          <w:szCs w:val="21"/>
        </w:rPr>
      </w:pPr>
      <w:r w:rsidRPr="00DE5F3B">
        <w:rPr>
          <w:rFonts w:asciiTheme="minorEastAsia" w:eastAsiaTheme="minorEastAsia" w:hAnsiTheme="minorEastAsia" w:hint="eastAsia"/>
          <w:szCs w:val="21"/>
        </w:rPr>
        <w:t>3</w:t>
      </w:r>
      <w:r w:rsidRPr="00DE5F3B">
        <w:rPr>
          <w:rFonts w:asciiTheme="minorEastAsia" w:eastAsiaTheme="minorEastAsia" w:hAnsiTheme="minorEastAsia"/>
          <w:szCs w:val="21"/>
        </w:rPr>
        <w:t>.</w:t>
      </w:r>
      <w:r w:rsidR="00BE368B" w:rsidRPr="00DE5F3B">
        <w:rPr>
          <w:rFonts w:asciiTheme="minorEastAsia" w:eastAsiaTheme="minorEastAsia" w:hAnsiTheme="minorEastAsia" w:hint="eastAsia"/>
          <w:szCs w:val="21"/>
        </w:rPr>
        <w:t>借助</w:t>
      </w:r>
      <w:r w:rsidR="00CB5820" w:rsidRPr="00DE5F3B">
        <w:rPr>
          <w:rFonts w:asciiTheme="minorEastAsia" w:eastAsiaTheme="minorEastAsia" w:hAnsiTheme="minorEastAsia" w:hint="eastAsia"/>
          <w:szCs w:val="21"/>
        </w:rPr>
        <w:t>区</w:t>
      </w:r>
      <w:r w:rsidR="00EB4D95" w:rsidRPr="00DE5F3B">
        <w:rPr>
          <w:rFonts w:asciiTheme="minorEastAsia" w:eastAsiaTheme="minorEastAsia" w:hAnsiTheme="minorEastAsia" w:hint="eastAsia"/>
          <w:szCs w:val="21"/>
        </w:rPr>
        <w:t>综合实践活动</w:t>
      </w:r>
      <w:r w:rsidR="00C1351C" w:rsidRPr="00DE5F3B">
        <w:rPr>
          <w:rFonts w:asciiTheme="minorEastAsia" w:eastAsiaTheme="minorEastAsia" w:hAnsiTheme="minorEastAsia" w:hint="eastAsia"/>
          <w:szCs w:val="21"/>
        </w:rPr>
        <w:t>基本功比赛</w:t>
      </w:r>
      <w:r w:rsidR="00CB5820" w:rsidRPr="00DE5F3B">
        <w:rPr>
          <w:rFonts w:asciiTheme="minorEastAsia" w:eastAsiaTheme="minorEastAsia" w:hAnsiTheme="minorEastAsia" w:hint="eastAsia"/>
          <w:szCs w:val="21"/>
        </w:rPr>
        <w:t>，</w:t>
      </w:r>
      <w:r w:rsidRPr="00DE5F3B">
        <w:rPr>
          <w:rFonts w:asciiTheme="minorEastAsia" w:eastAsiaTheme="minorEastAsia" w:hAnsiTheme="minorEastAsia" w:hint="eastAsia"/>
          <w:szCs w:val="21"/>
        </w:rPr>
        <w:t>培训</w:t>
      </w:r>
      <w:r w:rsidR="00CB5820" w:rsidRPr="00DE5F3B">
        <w:rPr>
          <w:rFonts w:asciiTheme="minorEastAsia" w:eastAsiaTheme="minorEastAsia" w:hAnsiTheme="minorEastAsia" w:hint="eastAsia"/>
          <w:szCs w:val="21"/>
        </w:rPr>
        <w:t>青年教师的资源整合能力、</w:t>
      </w:r>
      <w:r w:rsidR="00F71933" w:rsidRPr="00DE5F3B">
        <w:rPr>
          <w:rFonts w:asciiTheme="minorEastAsia" w:eastAsiaTheme="minorEastAsia" w:hAnsiTheme="minorEastAsia" w:hint="eastAsia"/>
          <w:szCs w:val="21"/>
        </w:rPr>
        <w:t>课堂教学能力、</w:t>
      </w:r>
      <w:r w:rsidR="00E81BA9" w:rsidRPr="00DE5F3B">
        <w:rPr>
          <w:rFonts w:asciiTheme="minorEastAsia" w:eastAsiaTheme="minorEastAsia" w:hAnsiTheme="minorEastAsia" w:hint="eastAsia"/>
          <w:szCs w:val="21"/>
        </w:rPr>
        <w:t>信息技术能力、</w:t>
      </w:r>
      <w:r w:rsidR="00F71933" w:rsidRPr="00DE5F3B">
        <w:rPr>
          <w:rFonts w:asciiTheme="minorEastAsia" w:eastAsiaTheme="minorEastAsia" w:hAnsiTheme="minorEastAsia" w:hint="eastAsia"/>
          <w:szCs w:val="21"/>
        </w:rPr>
        <w:t>反思重构能力。</w:t>
      </w:r>
      <w:r w:rsidR="009F1E35" w:rsidRPr="00DE5F3B">
        <w:rPr>
          <w:rFonts w:asciiTheme="minorEastAsia" w:eastAsiaTheme="minorEastAsia" w:hAnsiTheme="minorEastAsia" w:hint="eastAsia"/>
          <w:szCs w:val="21"/>
        </w:rPr>
        <w:t>根据市比赛活动的精神，合理规划区域培训和种子选手专项培训，以赛带训，注重教师梯队的建设，扩大培训受益面</w:t>
      </w:r>
      <w:r w:rsidR="005A72B7" w:rsidRPr="00DE5F3B">
        <w:rPr>
          <w:rFonts w:asciiTheme="minorEastAsia" w:eastAsiaTheme="minorEastAsia" w:hAnsiTheme="minorEastAsia" w:hint="eastAsia"/>
          <w:bCs/>
          <w:szCs w:val="21"/>
        </w:rPr>
        <w:t>。</w:t>
      </w:r>
    </w:p>
    <w:p w:rsidR="00307568" w:rsidRPr="00DE5F3B" w:rsidRDefault="00C13A98" w:rsidP="00DE5F3B">
      <w:pPr>
        <w:widowControl/>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4</w:t>
      </w:r>
      <w:r w:rsidRPr="00DE5F3B">
        <w:rPr>
          <w:rFonts w:asciiTheme="minorEastAsia" w:eastAsiaTheme="minorEastAsia" w:hAnsiTheme="minorEastAsia"/>
          <w:szCs w:val="21"/>
        </w:rPr>
        <w:t>.</w:t>
      </w:r>
      <w:r w:rsidR="00307568" w:rsidRPr="00DE5F3B">
        <w:rPr>
          <w:rFonts w:asciiTheme="minorEastAsia" w:eastAsiaTheme="minorEastAsia" w:hAnsiTheme="minorEastAsia" w:hint="eastAsia"/>
          <w:szCs w:val="21"/>
        </w:rPr>
        <w:t>以“研究性学习”</w:t>
      </w:r>
      <w:r w:rsidR="002F2467" w:rsidRPr="00DE5F3B">
        <w:rPr>
          <w:rFonts w:asciiTheme="minorEastAsia" w:eastAsiaTheme="minorEastAsia" w:hAnsiTheme="minorEastAsia" w:hint="eastAsia"/>
          <w:szCs w:val="21"/>
        </w:rPr>
        <w:t>成果评比</w:t>
      </w:r>
      <w:r w:rsidR="00307568" w:rsidRPr="00DE5F3B">
        <w:rPr>
          <w:rFonts w:asciiTheme="minorEastAsia" w:eastAsiaTheme="minorEastAsia" w:hAnsiTheme="minorEastAsia" w:hint="eastAsia"/>
          <w:szCs w:val="21"/>
        </w:rPr>
        <w:t>为抓手，</w:t>
      </w:r>
      <w:r w:rsidR="002B4985" w:rsidRPr="00DE5F3B">
        <w:rPr>
          <w:rFonts w:asciiTheme="minorEastAsia" w:eastAsiaTheme="minorEastAsia" w:hAnsiTheme="minorEastAsia" w:hint="eastAsia"/>
          <w:szCs w:val="21"/>
        </w:rPr>
        <w:t>要求教师</w:t>
      </w:r>
      <w:r w:rsidR="00307568" w:rsidRPr="00DE5F3B">
        <w:rPr>
          <w:rFonts w:asciiTheme="minorEastAsia" w:eastAsiaTheme="minorEastAsia" w:hAnsiTheme="minorEastAsia" w:hint="eastAsia"/>
          <w:szCs w:val="21"/>
        </w:rPr>
        <w:t>每学期开展至少一次长线活动。根据学生能力水平，基本上高年段学生的研究以中、长线为主，中年段学生的研究以中、短线为主，低年段学生的研究以短线为主，重在唤起学生研究的兴趣，探究的欲望。教师根据学生在研究中的问题、困惑，进行一些短线的、有趣味的活动设计，使活动既有针对性，又跟长线活动形成互补。</w:t>
      </w:r>
    </w:p>
    <w:p w:rsidR="00DC1E4A" w:rsidRPr="00DE5F3B" w:rsidRDefault="00C13A98" w:rsidP="00DE5F3B">
      <w:pPr>
        <w:pStyle w:val="a9"/>
        <w:spacing w:line="380" w:lineRule="exact"/>
        <w:ind w:firstLineChars="200" w:firstLine="420"/>
        <w:outlineLvl w:val="0"/>
        <w:rPr>
          <w:rFonts w:asciiTheme="minorEastAsia" w:hAnsiTheme="minorEastAsia"/>
        </w:rPr>
      </w:pPr>
      <w:r w:rsidRPr="00DE5F3B">
        <w:rPr>
          <w:rFonts w:asciiTheme="minorEastAsia" w:hAnsiTheme="minorEastAsia"/>
        </w:rPr>
        <w:t>5</w:t>
      </w:r>
      <w:r w:rsidR="0005637E" w:rsidRPr="00DE5F3B">
        <w:rPr>
          <w:rFonts w:asciiTheme="minorEastAsia" w:hAnsiTheme="minorEastAsia"/>
        </w:rPr>
        <w:t>.</w:t>
      </w:r>
      <w:r w:rsidR="00EB4D95" w:rsidRPr="00DE5F3B">
        <w:rPr>
          <w:rFonts w:asciiTheme="minorEastAsia" w:hAnsiTheme="minorEastAsia" w:hint="eastAsia"/>
        </w:rPr>
        <w:t>统整各项教育活动如革命传统教育、生命教育、公民教育、少先队活动等项目在综合实践活动课程中的有效渗透和融合，引导学校根据自身发展需要有选择地从事相关的研究活动，形成条线清晰、年段衔接、满足学生发展需要、符合社会要求的课程结构，逐步创建综合实践活动课程与</w:t>
      </w:r>
      <w:r w:rsidR="008E6648">
        <w:rPr>
          <w:rFonts w:asciiTheme="minorEastAsia" w:hAnsiTheme="minorEastAsia" w:hint="eastAsia"/>
        </w:rPr>
        <w:t>教师</w:t>
      </w:r>
      <w:r w:rsidR="00EB4D95" w:rsidRPr="00DE5F3B">
        <w:rPr>
          <w:rFonts w:asciiTheme="minorEastAsia" w:hAnsiTheme="minorEastAsia" w:hint="eastAsia"/>
        </w:rPr>
        <w:t>教学特色。</w:t>
      </w:r>
    </w:p>
    <w:p w:rsidR="00EE1591" w:rsidRPr="00DE5F3B" w:rsidRDefault="00FC25D4" w:rsidP="00DE5F3B">
      <w:pPr>
        <w:spacing w:line="380" w:lineRule="exact"/>
        <w:ind w:firstLineChars="200" w:firstLine="422"/>
        <w:rPr>
          <w:rFonts w:asciiTheme="minorEastAsia" w:eastAsiaTheme="minorEastAsia" w:hAnsiTheme="minorEastAsia" w:cs="Arial"/>
          <w:bCs/>
          <w:szCs w:val="21"/>
        </w:rPr>
      </w:pPr>
      <w:r w:rsidRPr="00DE5F3B">
        <w:rPr>
          <w:rFonts w:asciiTheme="minorEastAsia" w:eastAsiaTheme="minorEastAsia" w:hAnsiTheme="minorEastAsia" w:hint="eastAsia"/>
          <w:b/>
          <w:szCs w:val="21"/>
        </w:rPr>
        <w:t>（三）</w:t>
      </w:r>
      <w:r w:rsidR="00C35586">
        <w:rPr>
          <w:rFonts w:asciiTheme="minorEastAsia" w:eastAsiaTheme="minorEastAsia" w:hAnsiTheme="minorEastAsia" w:hint="eastAsia"/>
          <w:b/>
          <w:szCs w:val="21"/>
        </w:rPr>
        <w:t>校本教研：</w:t>
      </w:r>
      <w:r w:rsidR="00644AE3" w:rsidRPr="00DE5F3B">
        <w:rPr>
          <w:rStyle w:val="a6"/>
          <w:rFonts w:asciiTheme="minorEastAsia" w:eastAsiaTheme="minorEastAsia" w:hAnsiTheme="minorEastAsia" w:cs="Arial" w:hint="eastAsia"/>
          <w:szCs w:val="21"/>
        </w:rPr>
        <w:t>坚持全面推进</w:t>
      </w:r>
      <w:r w:rsidR="00EE1591" w:rsidRPr="00DE5F3B">
        <w:rPr>
          <w:rStyle w:val="a6"/>
          <w:rFonts w:asciiTheme="minorEastAsia" w:eastAsiaTheme="minorEastAsia" w:hAnsiTheme="minorEastAsia" w:cs="Arial" w:hint="eastAsia"/>
          <w:szCs w:val="21"/>
        </w:rPr>
        <w:t>，</w:t>
      </w:r>
      <w:r w:rsidR="00C35586">
        <w:rPr>
          <w:rStyle w:val="a6"/>
          <w:rFonts w:asciiTheme="minorEastAsia" w:eastAsiaTheme="minorEastAsia" w:hAnsiTheme="minorEastAsia" w:cs="Arial" w:hint="eastAsia"/>
          <w:szCs w:val="21"/>
        </w:rPr>
        <w:t>加强校际合作</w:t>
      </w:r>
      <w:r w:rsidR="00F86782">
        <w:rPr>
          <w:rStyle w:val="a6"/>
          <w:rFonts w:asciiTheme="minorEastAsia" w:eastAsiaTheme="minorEastAsia" w:hAnsiTheme="minorEastAsia" w:cs="Arial" w:hint="eastAsia"/>
          <w:szCs w:val="21"/>
        </w:rPr>
        <w:t>与交流</w:t>
      </w:r>
    </w:p>
    <w:p w:rsidR="00EE1591" w:rsidRPr="00DE5F3B" w:rsidRDefault="00EE1591"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1.对学校</w:t>
      </w:r>
      <w:r w:rsidR="00370BCA" w:rsidRPr="00DE5F3B">
        <w:rPr>
          <w:rFonts w:asciiTheme="minorEastAsia" w:eastAsiaTheme="minorEastAsia" w:hAnsiTheme="minorEastAsia" w:hint="eastAsia"/>
          <w:szCs w:val="21"/>
        </w:rPr>
        <w:t>的</w:t>
      </w:r>
      <w:r w:rsidR="00E54BEF" w:rsidRPr="00DE5F3B">
        <w:rPr>
          <w:rFonts w:asciiTheme="minorEastAsia" w:eastAsiaTheme="minorEastAsia" w:hAnsiTheme="minorEastAsia" w:hint="eastAsia"/>
          <w:szCs w:val="21"/>
        </w:rPr>
        <w:t>普适性</w:t>
      </w:r>
      <w:r w:rsidRPr="00DE5F3B">
        <w:rPr>
          <w:rFonts w:asciiTheme="minorEastAsia" w:eastAsiaTheme="minorEastAsia" w:hAnsiTheme="minorEastAsia" w:hint="eastAsia"/>
          <w:szCs w:val="21"/>
        </w:rPr>
        <w:t>调研</w:t>
      </w:r>
      <w:r w:rsidR="00E54BEF" w:rsidRPr="00DE5F3B">
        <w:rPr>
          <w:rFonts w:asciiTheme="minorEastAsia" w:eastAsiaTheme="minorEastAsia" w:hAnsiTheme="minorEastAsia" w:hint="eastAsia"/>
          <w:szCs w:val="21"/>
        </w:rPr>
        <w:t>，促进校本化管理的</w:t>
      </w:r>
      <w:r w:rsidR="003440E4" w:rsidRPr="00DE5F3B">
        <w:rPr>
          <w:rFonts w:asciiTheme="minorEastAsia" w:eastAsiaTheme="minorEastAsia" w:hAnsiTheme="minorEastAsia" w:hint="eastAsia"/>
          <w:szCs w:val="21"/>
        </w:rPr>
        <w:t>有效落实</w:t>
      </w:r>
      <w:r w:rsidR="00C13A98" w:rsidRPr="00DE5F3B">
        <w:rPr>
          <w:rFonts w:asciiTheme="minorEastAsia" w:eastAsiaTheme="minorEastAsia" w:hAnsiTheme="minorEastAsia" w:hint="eastAsia"/>
          <w:szCs w:val="21"/>
        </w:rPr>
        <w:t>。</w:t>
      </w:r>
    </w:p>
    <w:p w:rsidR="00EE1591" w:rsidRPr="00DE5F3B" w:rsidRDefault="00370BCA"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（1）</w:t>
      </w:r>
      <w:r w:rsidR="00EE1591" w:rsidRPr="00DE5F3B">
        <w:rPr>
          <w:rFonts w:asciiTheme="minorEastAsia" w:eastAsiaTheme="minorEastAsia" w:hAnsiTheme="minorEastAsia" w:hint="eastAsia"/>
          <w:szCs w:val="21"/>
        </w:rPr>
        <w:t>学校制定《学年度综合实践活动的实施方案》。</w:t>
      </w:r>
    </w:p>
    <w:p w:rsidR="00EE1591" w:rsidRPr="00DE5F3B" w:rsidRDefault="00370BCA" w:rsidP="00DE5F3B">
      <w:pPr>
        <w:spacing w:line="380" w:lineRule="exact"/>
        <w:ind w:firstLineChars="200" w:firstLine="420"/>
        <w:jc w:val="left"/>
        <w:rPr>
          <w:rFonts w:asciiTheme="minorEastAsia" w:eastAsiaTheme="minorEastAsia" w:hAnsiTheme="minorEastAsia"/>
          <w:szCs w:val="21"/>
        </w:rPr>
      </w:pPr>
      <w:r w:rsidRPr="00DE5F3B">
        <w:rPr>
          <w:rFonts w:asciiTheme="minorEastAsia" w:eastAsiaTheme="minorEastAsia" w:hAnsiTheme="minorEastAsia" w:hint="eastAsia"/>
          <w:szCs w:val="21"/>
        </w:rPr>
        <w:t>（2）</w:t>
      </w:r>
      <w:r w:rsidR="00035F7C" w:rsidRPr="00DE5F3B">
        <w:rPr>
          <w:rFonts w:asciiTheme="minorEastAsia" w:eastAsiaTheme="minorEastAsia" w:hAnsiTheme="minorEastAsia" w:hint="eastAsia"/>
          <w:szCs w:val="21"/>
        </w:rPr>
        <w:t>要建立专兼职相结合、相对稳定的指导教师队伍。原则上每所学校至少配备1名专任教师，主要负责指导学生开展综合实践活动，组织</w:t>
      </w:r>
      <w:r w:rsidR="0089159C" w:rsidRPr="00DE5F3B">
        <w:rPr>
          <w:rFonts w:asciiTheme="minorEastAsia" w:eastAsiaTheme="minorEastAsia" w:hAnsiTheme="minorEastAsia" w:hint="eastAsia"/>
          <w:szCs w:val="21"/>
        </w:rPr>
        <w:t>这门课程的</w:t>
      </w:r>
      <w:r w:rsidR="00035F7C" w:rsidRPr="00DE5F3B">
        <w:rPr>
          <w:rFonts w:asciiTheme="minorEastAsia" w:eastAsiaTheme="minorEastAsia" w:hAnsiTheme="minorEastAsia" w:hint="eastAsia"/>
          <w:szCs w:val="21"/>
        </w:rPr>
        <w:t>教师开展校本教研活动。</w:t>
      </w:r>
    </w:p>
    <w:p w:rsidR="00EE1591" w:rsidRPr="00DE5F3B" w:rsidRDefault="00370BCA" w:rsidP="00DE5F3B">
      <w:pPr>
        <w:spacing w:line="380" w:lineRule="exact"/>
        <w:ind w:firstLineChars="200" w:firstLine="420"/>
        <w:jc w:val="left"/>
        <w:rPr>
          <w:rFonts w:asciiTheme="minorEastAsia" w:eastAsiaTheme="minorEastAsia" w:hAnsiTheme="minorEastAsia"/>
          <w:szCs w:val="21"/>
        </w:rPr>
      </w:pPr>
      <w:r w:rsidRPr="00DE5F3B">
        <w:rPr>
          <w:rFonts w:asciiTheme="minorEastAsia" w:eastAsiaTheme="minorEastAsia" w:hAnsiTheme="minorEastAsia" w:hint="eastAsia"/>
          <w:szCs w:val="21"/>
        </w:rPr>
        <w:t>（3）</w:t>
      </w:r>
      <w:r w:rsidR="00EE1591" w:rsidRPr="00DE5F3B">
        <w:rPr>
          <w:rFonts w:asciiTheme="minorEastAsia" w:eastAsiaTheme="minorEastAsia" w:hAnsiTheme="minorEastAsia" w:hint="eastAsia"/>
          <w:szCs w:val="21"/>
        </w:rPr>
        <w:t>各年级综合实践活动的实施有相应的课程资源。</w:t>
      </w:r>
    </w:p>
    <w:p w:rsidR="00EE1591" w:rsidRPr="00DE5F3B" w:rsidRDefault="00370BCA" w:rsidP="00DE5F3B">
      <w:pPr>
        <w:spacing w:line="380" w:lineRule="exact"/>
        <w:ind w:firstLineChars="200" w:firstLine="420"/>
        <w:jc w:val="left"/>
        <w:rPr>
          <w:rFonts w:asciiTheme="minorEastAsia" w:eastAsiaTheme="minorEastAsia" w:hAnsiTheme="minorEastAsia"/>
          <w:szCs w:val="21"/>
        </w:rPr>
      </w:pPr>
      <w:r w:rsidRPr="00DE5F3B">
        <w:rPr>
          <w:rFonts w:asciiTheme="minorEastAsia" w:eastAsiaTheme="minorEastAsia" w:hAnsiTheme="minorEastAsia" w:hint="eastAsia"/>
          <w:szCs w:val="21"/>
        </w:rPr>
        <w:t>（4）</w:t>
      </w:r>
      <w:r w:rsidR="00EE1591" w:rsidRPr="00DE5F3B">
        <w:rPr>
          <w:rFonts w:asciiTheme="minorEastAsia" w:eastAsiaTheme="minorEastAsia" w:hAnsiTheme="minorEastAsia" w:hint="eastAsia"/>
          <w:szCs w:val="21"/>
        </w:rPr>
        <w:t>综合实践活动课程的课时安排进入学期课程表，并按课程表的计划予以实施。</w:t>
      </w:r>
      <w:r w:rsidR="0089220B" w:rsidRPr="00DE5F3B">
        <w:rPr>
          <w:rFonts w:asciiTheme="minorEastAsia" w:eastAsiaTheme="minorEastAsia" w:hAnsiTheme="minorEastAsia" w:hint="eastAsia"/>
          <w:szCs w:val="21"/>
        </w:rPr>
        <w:t>重点要安排好一、二年级的课程落实。</w:t>
      </w:r>
      <w:r w:rsidR="00035F7C" w:rsidRPr="00DE5F3B">
        <w:rPr>
          <w:rFonts w:asciiTheme="minorEastAsia" w:eastAsiaTheme="minorEastAsia" w:hAnsiTheme="minorEastAsia" w:hint="eastAsia"/>
          <w:szCs w:val="21"/>
        </w:rPr>
        <w:t>小学平均每周不少于1课时</w:t>
      </w:r>
      <w:r w:rsidR="006A6432" w:rsidRPr="00DE5F3B">
        <w:rPr>
          <w:rFonts w:asciiTheme="minorEastAsia" w:eastAsiaTheme="minorEastAsia" w:hAnsiTheme="minorEastAsia" w:hint="eastAsia"/>
          <w:szCs w:val="21"/>
        </w:rPr>
        <w:t>，可以与</w:t>
      </w:r>
      <w:r w:rsidR="00DE5F3B">
        <w:rPr>
          <w:rFonts w:asciiTheme="minorEastAsia" w:eastAsiaTheme="minorEastAsia" w:hAnsiTheme="minorEastAsia" w:hint="eastAsia"/>
          <w:szCs w:val="21"/>
        </w:rPr>
        <w:t>学校</w:t>
      </w:r>
      <w:r w:rsidR="006A6432" w:rsidRPr="00DE5F3B">
        <w:rPr>
          <w:rFonts w:asciiTheme="minorEastAsia" w:eastAsiaTheme="minorEastAsia" w:hAnsiTheme="minorEastAsia" w:hint="eastAsia"/>
          <w:szCs w:val="21"/>
        </w:rPr>
        <w:t>活动整合开展</w:t>
      </w:r>
      <w:r w:rsidR="00035F7C" w:rsidRPr="00DE5F3B">
        <w:rPr>
          <w:rFonts w:asciiTheme="minorEastAsia" w:eastAsiaTheme="minorEastAsia" w:hAnsiTheme="minorEastAsia" w:hint="eastAsia"/>
          <w:szCs w:val="21"/>
        </w:rPr>
        <w:t>。</w:t>
      </w:r>
    </w:p>
    <w:p w:rsidR="00EE1591" w:rsidRPr="00DE5F3B" w:rsidRDefault="00370BCA" w:rsidP="00DE5F3B">
      <w:pPr>
        <w:spacing w:line="380" w:lineRule="exact"/>
        <w:ind w:firstLineChars="200" w:firstLine="420"/>
        <w:jc w:val="left"/>
        <w:rPr>
          <w:rFonts w:asciiTheme="minorEastAsia" w:eastAsiaTheme="minorEastAsia" w:hAnsiTheme="minorEastAsia"/>
          <w:szCs w:val="21"/>
        </w:rPr>
      </w:pPr>
      <w:r w:rsidRPr="00DE5F3B">
        <w:rPr>
          <w:rFonts w:asciiTheme="minorEastAsia" w:eastAsiaTheme="minorEastAsia" w:hAnsiTheme="minorEastAsia" w:hint="eastAsia"/>
          <w:szCs w:val="21"/>
        </w:rPr>
        <w:t>（5）</w:t>
      </w:r>
      <w:r w:rsidR="00EE1591" w:rsidRPr="00DE5F3B">
        <w:rPr>
          <w:rFonts w:asciiTheme="minorEastAsia" w:eastAsiaTheme="minorEastAsia" w:hAnsiTheme="minorEastAsia" w:hint="eastAsia"/>
          <w:szCs w:val="21"/>
        </w:rPr>
        <w:t>每个学生每学期至少完整地经历一个活动主题的全部过程；有比较详细的活动过程记录、活动报告等结果性文本。</w:t>
      </w:r>
    </w:p>
    <w:p w:rsidR="00EE1591" w:rsidRPr="00DE5F3B" w:rsidRDefault="00370BCA" w:rsidP="00DE5F3B">
      <w:pPr>
        <w:spacing w:line="380" w:lineRule="exact"/>
        <w:ind w:firstLineChars="200" w:firstLine="420"/>
        <w:jc w:val="left"/>
        <w:rPr>
          <w:rFonts w:asciiTheme="minorEastAsia" w:eastAsiaTheme="minorEastAsia" w:hAnsiTheme="minorEastAsia"/>
          <w:szCs w:val="21"/>
        </w:rPr>
      </w:pPr>
      <w:r w:rsidRPr="00DE5F3B">
        <w:rPr>
          <w:rFonts w:asciiTheme="minorEastAsia" w:eastAsiaTheme="minorEastAsia" w:hAnsiTheme="minorEastAsia" w:hint="eastAsia"/>
          <w:szCs w:val="21"/>
        </w:rPr>
        <w:t>（6）</w:t>
      </w:r>
      <w:r w:rsidR="00EE1591" w:rsidRPr="00DE5F3B">
        <w:rPr>
          <w:rFonts w:asciiTheme="minorEastAsia" w:eastAsiaTheme="minorEastAsia" w:hAnsiTheme="minorEastAsia" w:hint="eastAsia"/>
          <w:szCs w:val="21"/>
        </w:rPr>
        <w:t>指导教师对每个学期有综合实践活动的评语和等级评定结果。</w:t>
      </w:r>
    </w:p>
    <w:p w:rsidR="00F41A33" w:rsidRPr="00DE5F3B" w:rsidRDefault="00370BCA" w:rsidP="00DE5F3B">
      <w:pPr>
        <w:widowControl/>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2.</w:t>
      </w:r>
      <w:r w:rsidR="00F41A33" w:rsidRPr="00DE5F3B">
        <w:rPr>
          <w:rFonts w:asciiTheme="minorEastAsia" w:eastAsiaTheme="minorEastAsia" w:hAnsiTheme="minorEastAsia" w:hint="eastAsia"/>
          <w:szCs w:val="21"/>
        </w:rPr>
        <w:t>提炼校本研究特色，进行区域辐射</w:t>
      </w:r>
      <w:r w:rsidR="00F2417A">
        <w:rPr>
          <w:rFonts w:asciiTheme="minorEastAsia" w:eastAsiaTheme="minorEastAsia" w:hAnsiTheme="minorEastAsia" w:hint="eastAsia"/>
          <w:szCs w:val="21"/>
        </w:rPr>
        <w:t>和校际交流</w:t>
      </w:r>
    </w:p>
    <w:p w:rsidR="00F2417A" w:rsidRDefault="00BB3A0B" w:rsidP="00F2417A">
      <w:pPr>
        <w:widowControl/>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对学科教研基础较好的学校，努力从学科指导向课程领导转型，以合作者、帮助者</w:t>
      </w:r>
      <w:r w:rsidR="00820B8E" w:rsidRPr="00DE5F3B">
        <w:rPr>
          <w:rFonts w:asciiTheme="minorEastAsia" w:eastAsiaTheme="minorEastAsia" w:hAnsiTheme="minorEastAsia" w:hint="eastAsia"/>
          <w:szCs w:val="21"/>
        </w:rPr>
        <w:t>的角色参与课程规划、提炼特色，探索国家课程校本化实施的有效路径。同时，加强与兄弟学校以及市级层面的对话，</w:t>
      </w:r>
      <w:r w:rsidR="00022DA1" w:rsidRPr="00DE5F3B">
        <w:rPr>
          <w:rFonts w:asciiTheme="minorEastAsia" w:eastAsiaTheme="minorEastAsia" w:hAnsiTheme="minorEastAsia" w:hint="eastAsia"/>
          <w:szCs w:val="21"/>
        </w:rPr>
        <w:t>借力</w:t>
      </w:r>
      <w:r w:rsidR="00820B8E" w:rsidRPr="00DE5F3B">
        <w:rPr>
          <w:rFonts w:asciiTheme="minorEastAsia" w:eastAsiaTheme="minorEastAsia" w:hAnsiTheme="minorEastAsia" w:hint="eastAsia"/>
          <w:szCs w:val="21"/>
        </w:rPr>
        <w:t>承办大</w:t>
      </w:r>
      <w:r w:rsidR="00820B8E" w:rsidRPr="00DE5F3B">
        <w:rPr>
          <w:rFonts w:asciiTheme="minorEastAsia" w:eastAsiaTheme="minorEastAsia" w:hAnsiTheme="minorEastAsia"/>
          <w:szCs w:val="21"/>
        </w:rPr>
        <w:t>市级</w:t>
      </w:r>
      <w:r w:rsidR="00A44A54" w:rsidRPr="00DE5F3B">
        <w:rPr>
          <w:rFonts w:asciiTheme="minorEastAsia" w:eastAsiaTheme="minorEastAsia" w:hAnsiTheme="minorEastAsia" w:hint="eastAsia"/>
          <w:szCs w:val="21"/>
        </w:rPr>
        <w:t>教学研讨</w:t>
      </w:r>
      <w:r w:rsidR="00820B8E" w:rsidRPr="00DE5F3B">
        <w:rPr>
          <w:rFonts w:asciiTheme="minorEastAsia" w:eastAsiaTheme="minorEastAsia" w:hAnsiTheme="minorEastAsia"/>
          <w:szCs w:val="21"/>
        </w:rPr>
        <w:t>活动</w:t>
      </w:r>
      <w:r w:rsidR="00820B8E" w:rsidRPr="00DE5F3B">
        <w:rPr>
          <w:rFonts w:asciiTheme="minorEastAsia" w:eastAsiaTheme="minorEastAsia" w:hAnsiTheme="minorEastAsia" w:hint="eastAsia"/>
          <w:szCs w:val="21"/>
        </w:rPr>
        <w:t>，以主动的姿态展示学校</w:t>
      </w:r>
      <w:r w:rsidR="00820B8E" w:rsidRPr="00DE5F3B">
        <w:rPr>
          <w:rFonts w:asciiTheme="minorEastAsia" w:eastAsiaTheme="minorEastAsia" w:hAnsiTheme="minorEastAsia"/>
          <w:szCs w:val="21"/>
        </w:rPr>
        <w:t>特色</w:t>
      </w:r>
      <w:r w:rsidR="00820B8E" w:rsidRPr="00DE5F3B">
        <w:rPr>
          <w:rFonts w:asciiTheme="minorEastAsia" w:eastAsiaTheme="minorEastAsia" w:hAnsiTheme="minorEastAsia" w:hint="eastAsia"/>
          <w:szCs w:val="21"/>
        </w:rPr>
        <w:t>，</w:t>
      </w:r>
      <w:r w:rsidR="00820B8E" w:rsidRPr="00DE5F3B">
        <w:rPr>
          <w:rFonts w:asciiTheme="minorEastAsia" w:eastAsiaTheme="minorEastAsia" w:hAnsiTheme="minorEastAsia"/>
          <w:szCs w:val="21"/>
        </w:rPr>
        <w:t>进行区域经验分享</w:t>
      </w:r>
      <w:r w:rsidR="00820B8E" w:rsidRPr="00DE5F3B">
        <w:rPr>
          <w:rFonts w:asciiTheme="minorEastAsia" w:eastAsiaTheme="minorEastAsia" w:hAnsiTheme="minorEastAsia" w:hint="eastAsia"/>
          <w:szCs w:val="21"/>
        </w:rPr>
        <w:t>。</w:t>
      </w:r>
    </w:p>
    <w:p w:rsidR="00644AE3" w:rsidRPr="00DE5F3B" w:rsidRDefault="00644AE3" w:rsidP="00F2417A">
      <w:pPr>
        <w:widowControl/>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lastRenderedPageBreak/>
        <w:t>通过交流、研讨等方式就区域发展中的共性问题进行充分沟通，帮助一些发展薄弱学校获得有针对性的改进方案。</w:t>
      </w:r>
      <w:r w:rsidR="00EB4D95" w:rsidRPr="00DE5F3B">
        <w:rPr>
          <w:rFonts w:asciiTheme="minorEastAsia" w:eastAsiaTheme="minorEastAsia" w:hAnsiTheme="minorEastAsia" w:hint="eastAsia"/>
          <w:szCs w:val="21"/>
        </w:rPr>
        <w:t>进一步关注农村学校在课程实施方面的特点，总结优势与不足，加强农村学校的校际研讨和区域交流，为农村学校的课程发展提供更多支持，并进一步寻找综合实践活动适合于不同类型学校的不同实施方式和发展途径。</w:t>
      </w:r>
    </w:p>
    <w:p w:rsidR="00370BCA" w:rsidRPr="00DE5F3B" w:rsidRDefault="00F2417A" w:rsidP="00DE5F3B">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sidR="00644AE3" w:rsidRPr="00DE5F3B">
        <w:rPr>
          <w:rFonts w:asciiTheme="minorEastAsia" w:eastAsiaTheme="minorEastAsia" w:hAnsiTheme="minorEastAsia" w:hint="eastAsia"/>
          <w:szCs w:val="21"/>
        </w:rPr>
        <w:t>加强综合实践活动教研基地的建设，尤其注重基地建设过程中新手教师队伍的培养，以促进教研基地自身发展的可持续性。</w:t>
      </w:r>
    </w:p>
    <w:p w:rsidR="00644AE3" w:rsidRPr="00DE5F3B" w:rsidRDefault="00644AE3" w:rsidP="00DE5F3B">
      <w:pPr>
        <w:spacing w:line="380" w:lineRule="exact"/>
        <w:ind w:firstLineChars="200" w:firstLine="422"/>
        <w:rPr>
          <w:rFonts w:asciiTheme="minorEastAsia" w:eastAsiaTheme="minorEastAsia" w:hAnsiTheme="minorEastAsia"/>
          <w:b/>
          <w:szCs w:val="21"/>
        </w:rPr>
      </w:pPr>
      <w:r w:rsidRPr="00DE5F3B">
        <w:rPr>
          <w:rFonts w:asciiTheme="minorEastAsia" w:eastAsiaTheme="minorEastAsia" w:hAnsiTheme="minorEastAsia" w:hint="eastAsia"/>
          <w:b/>
          <w:szCs w:val="21"/>
        </w:rPr>
        <w:t>（</w:t>
      </w:r>
      <w:r w:rsidR="00C31D6C" w:rsidRPr="00DE5F3B">
        <w:rPr>
          <w:rFonts w:asciiTheme="minorEastAsia" w:eastAsiaTheme="minorEastAsia" w:hAnsiTheme="minorEastAsia" w:hint="eastAsia"/>
          <w:b/>
          <w:szCs w:val="21"/>
        </w:rPr>
        <w:t>四</w:t>
      </w:r>
      <w:r w:rsidRPr="00DE5F3B">
        <w:rPr>
          <w:rFonts w:asciiTheme="minorEastAsia" w:eastAsiaTheme="minorEastAsia" w:hAnsiTheme="minorEastAsia" w:hint="eastAsia"/>
          <w:b/>
          <w:szCs w:val="21"/>
        </w:rPr>
        <w:t>）</w:t>
      </w:r>
      <w:r w:rsidR="00C35586">
        <w:rPr>
          <w:rFonts w:asciiTheme="minorEastAsia" w:eastAsiaTheme="minorEastAsia" w:hAnsiTheme="minorEastAsia" w:hint="eastAsia"/>
          <w:b/>
          <w:szCs w:val="21"/>
        </w:rPr>
        <w:t>课题研究：</w:t>
      </w:r>
      <w:r w:rsidRPr="00DE5F3B">
        <w:rPr>
          <w:rFonts w:asciiTheme="minorEastAsia" w:eastAsiaTheme="minorEastAsia" w:hAnsiTheme="minorEastAsia" w:hint="eastAsia"/>
          <w:b/>
          <w:szCs w:val="21"/>
        </w:rPr>
        <w:t>开展</w:t>
      </w:r>
      <w:r w:rsidR="00C35586">
        <w:rPr>
          <w:rFonts w:asciiTheme="minorEastAsia" w:eastAsiaTheme="minorEastAsia" w:hAnsiTheme="minorEastAsia" w:hint="eastAsia"/>
          <w:b/>
          <w:szCs w:val="21"/>
        </w:rPr>
        <w:t>学科</w:t>
      </w:r>
      <w:r w:rsidRPr="00DE5F3B">
        <w:rPr>
          <w:rFonts w:asciiTheme="minorEastAsia" w:eastAsiaTheme="minorEastAsia" w:hAnsiTheme="minorEastAsia" w:hint="eastAsia"/>
          <w:b/>
          <w:szCs w:val="21"/>
        </w:rPr>
        <w:t>研究，形成亮点特色</w:t>
      </w:r>
    </w:p>
    <w:p w:rsidR="00644AE3" w:rsidRDefault="00F2417A" w:rsidP="00F2417A">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深入推进省级课题</w:t>
      </w:r>
      <w:r>
        <w:rPr>
          <w:rFonts w:asciiTheme="minorEastAsia" w:eastAsiaTheme="minorEastAsia" w:hAnsiTheme="minorEastAsia" w:hint="eastAsia"/>
          <w:szCs w:val="21"/>
        </w:rPr>
        <w:t>《小学生职业启蒙教育课程建构与实施研究》的研究工作，有机整合区域各项研训活动，</w:t>
      </w:r>
      <w:r w:rsidR="008E0E5D" w:rsidRPr="008E0E5D">
        <w:rPr>
          <w:rFonts w:ascii="宋体" w:hAnsi="宋体"/>
          <w:szCs w:val="21"/>
        </w:rPr>
        <w:t>完善课题的研究工作，引导课题组开展扎实、真实、朴实的研究。</w:t>
      </w:r>
      <w:r>
        <w:rPr>
          <w:rFonts w:asciiTheme="minorEastAsia" w:eastAsiaTheme="minorEastAsia" w:hAnsiTheme="minorEastAsia" w:hint="eastAsia"/>
          <w:szCs w:val="21"/>
        </w:rPr>
        <w:t>指导和鼓励教师</w:t>
      </w:r>
      <w:r w:rsidR="00644AE3" w:rsidRPr="00DE5F3B">
        <w:rPr>
          <w:rFonts w:asciiTheme="minorEastAsia" w:eastAsiaTheme="minorEastAsia" w:hAnsiTheme="minorEastAsia" w:hint="eastAsia"/>
          <w:szCs w:val="21"/>
        </w:rPr>
        <w:t>就综合实践活动课程实施过程中的具体问题，进行小课题研究，以科研方式推进日常工作，不断积累资料，总结经验，反思不足。</w:t>
      </w:r>
    </w:p>
    <w:p w:rsidR="00A1790C" w:rsidRPr="00DE5F3B" w:rsidRDefault="00A1790C" w:rsidP="00DE5F3B">
      <w:pPr>
        <w:tabs>
          <w:tab w:val="left" w:pos="1080"/>
        </w:tabs>
        <w:spacing w:line="380" w:lineRule="exact"/>
        <w:ind w:left="480"/>
        <w:rPr>
          <w:rFonts w:asciiTheme="minorEastAsia" w:eastAsiaTheme="minorEastAsia" w:hAnsiTheme="minorEastAsia"/>
          <w:b/>
          <w:bCs/>
          <w:szCs w:val="21"/>
        </w:rPr>
      </w:pPr>
      <w:r w:rsidRPr="00DE5F3B">
        <w:rPr>
          <w:rFonts w:asciiTheme="minorEastAsia" w:eastAsiaTheme="minorEastAsia" w:hAnsiTheme="minorEastAsia" w:hint="eastAsia"/>
          <w:b/>
          <w:bCs/>
          <w:szCs w:val="21"/>
        </w:rPr>
        <w:t>三、具体安排</w:t>
      </w:r>
    </w:p>
    <w:p w:rsidR="00A1790C" w:rsidRPr="00DE5F3B" w:rsidRDefault="002B6318"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二</w:t>
      </w:r>
      <w:r w:rsidR="00A1790C" w:rsidRPr="00DE5F3B">
        <w:rPr>
          <w:rFonts w:asciiTheme="minorEastAsia" w:eastAsiaTheme="minorEastAsia" w:hAnsiTheme="minorEastAsia" w:hint="eastAsia"/>
          <w:szCs w:val="21"/>
        </w:rPr>
        <w:t>月份</w:t>
      </w:r>
    </w:p>
    <w:p w:rsidR="00A1790C" w:rsidRPr="00DE5F3B" w:rsidRDefault="00A1790C" w:rsidP="00DE5F3B">
      <w:pPr>
        <w:pStyle w:val="a5"/>
        <w:numPr>
          <w:ilvl w:val="0"/>
          <w:numId w:val="9"/>
        </w:numPr>
        <w:spacing w:line="380" w:lineRule="exact"/>
        <w:ind w:firstLineChars="0"/>
        <w:rPr>
          <w:rFonts w:asciiTheme="minorEastAsia" w:eastAsiaTheme="minorEastAsia" w:hAnsiTheme="minorEastAsia"/>
          <w:szCs w:val="21"/>
        </w:rPr>
      </w:pPr>
      <w:r w:rsidRPr="00DE5F3B">
        <w:rPr>
          <w:rFonts w:asciiTheme="minorEastAsia" w:eastAsiaTheme="minorEastAsia" w:hAnsiTheme="minorEastAsia" w:hint="eastAsia"/>
          <w:szCs w:val="21"/>
        </w:rPr>
        <w:t>新学期初教研活动。</w:t>
      </w:r>
    </w:p>
    <w:p w:rsidR="00DE5F3B" w:rsidRPr="00DE5F3B" w:rsidRDefault="00C35586" w:rsidP="00DE5F3B">
      <w:pPr>
        <w:pStyle w:val="a5"/>
        <w:numPr>
          <w:ilvl w:val="0"/>
          <w:numId w:val="9"/>
        </w:numPr>
        <w:spacing w:line="38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w:t>
      </w:r>
      <w:r w:rsidRPr="00DE5F3B">
        <w:rPr>
          <w:rFonts w:asciiTheme="minorEastAsia" w:eastAsiaTheme="minorEastAsia" w:hAnsiTheme="minorEastAsia" w:hint="eastAsia"/>
          <w:szCs w:val="21"/>
        </w:rPr>
        <w:t>研究性学习</w:t>
      </w:r>
      <w:r>
        <w:rPr>
          <w:rFonts w:asciiTheme="minorEastAsia" w:eastAsiaTheme="minorEastAsia" w:hAnsiTheme="minorEastAsia" w:hint="eastAsia"/>
          <w:szCs w:val="21"/>
        </w:rPr>
        <w:t>”</w:t>
      </w:r>
      <w:r w:rsidR="00DE5F3B" w:rsidRPr="00DE5F3B">
        <w:rPr>
          <w:rFonts w:asciiTheme="minorEastAsia" w:eastAsiaTheme="minorEastAsia" w:hAnsiTheme="minorEastAsia" w:hint="eastAsia"/>
          <w:szCs w:val="21"/>
        </w:rPr>
        <w:t>成果提炼培训活动。</w:t>
      </w:r>
    </w:p>
    <w:p w:rsidR="00A1790C" w:rsidRPr="00DE5F3B" w:rsidRDefault="002B6318"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三</w:t>
      </w:r>
      <w:r w:rsidR="00A1790C" w:rsidRPr="00DE5F3B">
        <w:rPr>
          <w:rFonts w:asciiTheme="minorEastAsia" w:eastAsiaTheme="minorEastAsia" w:hAnsiTheme="minorEastAsia" w:hint="eastAsia"/>
          <w:szCs w:val="21"/>
        </w:rPr>
        <w:t>月份</w:t>
      </w:r>
    </w:p>
    <w:p w:rsidR="00CE6E73" w:rsidRPr="00DE5F3B" w:rsidRDefault="00A1790C" w:rsidP="00DE5F3B">
      <w:pPr>
        <w:spacing w:line="380" w:lineRule="exact"/>
        <w:ind w:firstLineChars="200" w:firstLine="420"/>
        <w:rPr>
          <w:rFonts w:asciiTheme="minorEastAsia" w:eastAsiaTheme="minorEastAsia" w:hAnsiTheme="minorEastAsia"/>
          <w:color w:val="000000" w:themeColor="text1"/>
          <w:szCs w:val="21"/>
        </w:rPr>
      </w:pPr>
      <w:r w:rsidRPr="00DE5F3B">
        <w:rPr>
          <w:rFonts w:asciiTheme="minorEastAsia" w:eastAsiaTheme="minorEastAsia" w:hAnsiTheme="minorEastAsia" w:hint="eastAsia"/>
          <w:szCs w:val="21"/>
        </w:rPr>
        <w:t>1.</w:t>
      </w:r>
      <w:r w:rsidR="00CE6E73" w:rsidRPr="00DE5F3B">
        <w:rPr>
          <w:rFonts w:asciiTheme="minorEastAsia" w:eastAsiaTheme="minorEastAsia" w:hAnsiTheme="minorEastAsia" w:hint="eastAsia"/>
          <w:color w:val="000000" w:themeColor="text1"/>
          <w:szCs w:val="21"/>
        </w:rPr>
        <w:t xml:space="preserve"> 区“研究性学习”成果评比活动。</w:t>
      </w:r>
    </w:p>
    <w:p w:rsidR="00DE5F3B" w:rsidRPr="00DE5F3B" w:rsidRDefault="00CE6E73" w:rsidP="00DE5F3B">
      <w:pPr>
        <w:spacing w:line="380" w:lineRule="exact"/>
        <w:ind w:firstLineChars="200" w:firstLine="420"/>
        <w:rPr>
          <w:rFonts w:asciiTheme="minorEastAsia" w:eastAsiaTheme="minorEastAsia" w:hAnsiTheme="minorEastAsia"/>
          <w:color w:val="000000" w:themeColor="text1"/>
          <w:szCs w:val="21"/>
        </w:rPr>
      </w:pPr>
      <w:r w:rsidRPr="00DE5F3B">
        <w:rPr>
          <w:rFonts w:asciiTheme="minorEastAsia" w:eastAsiaTheme="minorEastAsia" w:hAnsiTheme="minorEastAsia"/>
          <w:szCs w:val="21"/>
        </w:rPr>
        <w:t>2.</w:t>
      </w:r>
      <w:r w:rsidR="00660869">
        <w:rPr>
          <w:rFonts w:asciiTheme="minorEastAsia" w:eastAsiaTheme="minorEastAsia" w:hAnsiTheme="minorEastAsia" w:hint="eastAsia"/>
          <w:szCs w:val="21"/>
        </w:rPr>
        <w:t>区</w:t>
      </w:r>
      <w:r w:rsidR="00660869">
        <w:rPr>
          <w:rFonts w:asciiTheme="minorEastAsia" w:eastAsiaTheme="minorEastAsia" w:hAnsiTheme="minorEastAsia"/>
          <w:szCs w:val="21"/>
        </w:rPr>
        <w:t>综合联校教研</w:t>
      </w:r>
      <w:r w:rsidR="00DE5F3B" w:rsidRPr="00DE5F3B">
        <w:rPr>
          <w:rFonts w:asciiTheme="minorEastAsia" w:eastAsiaTheme="minorEastAsia" w:hAnsiTheme="minorEastAsia" w:hint="eastAsia"/>
          <w:color w:val="000000" w:themeColor="text1"/>
          <w:szCs w:val="21"/>
        </w:rPr>
        <w:t>活动暨</w:t>
      </w:r>
      <w:r w:rsidR="00660869">
        <w:rPr>
          <w:rFonts w:asciiTheme="minorEastAsia" w:eastAsiaTheme="minorEastAsia" w:hAnsiTheme="minorEastAsia" w:hint="eastAsia"/>
          <w:szCs w:val="21"/>
        </w:rPr>
        <w:t>居莉丹名教师工作室</w:t>
      </w:r>
      <w:r w:rsidR="00DE5F3B" w:rsidRPr="00DE5F3B">
        <w:rPr>
          <w:rFonts w:asciiTheme="minorEastAsia" w:eastAsiaTheme="minorEastAsia" w:hAnsiTheme="minorEastAsia" w:hint="eastAsia"/>
          <w:szCs w:val="21"/>
        </w:rPr>
        <w:t>活动（一）</w:t>
      </w:r>
      <w:r w:rsidR="00DE5F3B" w:rsidRPr="00DE5F3B">
        <w:rPr>
          <w:rFonts w:asciiTheme="minorEastAsia" w:eastAsiaTheme="minorEastAsia" w:hAnsiTheme="minorEastAsia" w:hint="eastAsia"/>
          <w:color w:val="000000" w:themeColor="text1"/>
          <w:szCs w:val="21"/>
        </w:rPr>
        <w:t>。</w:t>
      </w:r>
    </w:p>
    <w:p w:rsidR="00A1790C" w:rsidRPr="00DE5F3B" w:rsidRDefault="002B6318"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四</w:t>
      </w:r>
      <w:r w:rsidR="00A1790C" w:rsidRPr="00DE5F3B">
        <w:rPr>
          <w:rFonts w:asciiTheme="minorEastAsia" w:eastAsiaTheme="minorEastAsia" w:hAnsiTheme="minorEastAsia" w:hint="eastAsia"/>
          <w:szCs w:val="21"/>
        </w:rPr>
        <w:t>月份</w:t>
      </w:r>
    </w:p>
    <w:p w:rsidR="00A1790C" w:rsidRPr="00DE5F3B" w:rsidRDefault="00CE6E73" w:rsidP="00DE5F3B">
      <w:pPr>
        <w:spacing w:line="380" w:lineRule="exact"/>
        <w:ind w:firstLineChars="200" w:firstLine="420"/>
        <w:rPr>
          <w:rFonts w:asciiTheme="minorEastAsia" w:eastAsiaTheme="minorEastAsia" w:hAnsiTheme="minorEastAsia"/>
          <w:bCs/>
          <w:szCs w:val="21"/>
        </w:rPr>
      </w:pPr>
      <w:r w:rsidRPr="00DE5F3B">
        <w:rPr>
          <w:rFonts w:asciiTheme="minorEastAsia" w:eastAsiaTheme="minorEastAsia" w:hAnsiTheme="minorEastAsia" w:hint="eastAsia"/>
          <w:color w:val="000000" w:themeColor="text1"/>
          <w:szCs w:val="21"/>
        </w:rPr>
        <w:t>1</w:t>
      </w:r>
      <w:r w:rsidRPr="00DE5F3B">
        <w:rPr>
          <w:rFonts w:asciiTheme="minorEastAsia" w:eastAsiaTheme="minorEastAsia" w:hAnsiTheme="minorEastAsia"/>
          <w:color w:val="000000" w:themeColor="text1"/>
          <w:szCs w:val="21"/>
        </w:rPr>
        <w:t xml:space="preserve">. </w:t>
      </w:r>
      <w:r w:rsidRPr="00DE5F3B">
        <w:rPr>
          <w:rFonts w:asciiTheme="minorEastAsia" w:eastAsiaTheme="minorEastAsia" w:hAnsiTheme="minorEastAsia" w:hint="eastAsia"/>
          <w:color w:val="000000" w:themeColor="text1"/>
          <w:szCs w:val="21"/>
        </w:rPr>
        <w:t>市</w:t>
      </w:r>
      <w:r w:rsidR="00DE5F3B" w:rsidRPr="00DE5F3B">
        <w:rPr>
          <w:rFonts w:asciiTheme="minorEastAsia" w:eastAsiaTheme="minorEastAsia" w:hAnsiTheme="minorEastAsia" w:hint="eastAsia"/>
          <w:bCs/>
          <w:szCs w:val="21"/>
        </w:rPr>
        <w:t>中小学研究性学习优秀成果和优秀指导教师评比</w:t>
      </w:r>
      <w:r w:rsidR="00DE5F3B" w:rsidRPr="00DE5F3B">
        <w:rPr>
          <w:rFonts w:asciiTheme="minorEastAsia" w:eastAsiaTheme="minorEastAsia" w:hAnsiTheme="minorEastAsia" w:hint="eastAsia"/>
          <w:color w:val="000000" w:themeColor="text1"/>
          <w:szCs w:val="21"/>
        </w:rPr>
        <w:t>活动。</w:t>
      </w:r>
    </w:p>
    <w:p w:rsidR="00A1790C" w:rsidRPr="00DE5F3B" w:rsidRDefault="00A1790C" w:rsidP="00DE5F3B">
      <w:pPr>
        <w:spacing w:line="380" w:lineRule="exact"/>
        <w:ind w:firstLineChars="200" w:firstLine="420"/>
        <w:rPr>
          <w:rFonts w:asciiTheme="minorEastAsia" w:eastAsiaTheme="minorEastAsia" w:hAnsiTheme="minorEastAsia"/>
          <w:color w:val="000000" w:themeColor="text1"/>
          <w:szCs w:val="21"/>
        </w:rPr>
      </w:pPr>
      <w:r w:rsidRPr="00DE5F3B">
        <w:rPr>
          <w:rFonts w:asciiTheme="minorEastAsia" w:eastAsiaTheme="minorEastAsia" w:hAnsiTheme="minorEastAsia" w:hint="eastAsia"/>
          <w:szCs w:val="21"/>
        </w:rPr>
        <w:t>2.</w:t>
      </w:r>
      <w:r w:rsidR="00DE5F3B" w:rsidRPr="00DE5F3B">
        <w:rPr>
          <w:rFonts w:asciiTheme="minorEastAsia" w:eastAsiaTheme="minorEastAsia" w:hAnsiTheme="minorEastAsia" w:hint="eastAsia"/>
          <w:color w:val="000000" w:themeColor="text1"/>
          <w:szCs w:val="21"/>
        </w:rPr>
        <w:t xml:space="preserve"> </w:t>
      </w:r>
      <w:r w:rsidR="00660869">
        <w:rPr>
          <w:rFonts w:asciiTheme="minorEastAsia" w:eastAsiaTheme="minorEastAsia" w:hAnsiTheme="minorEastAsia" w:hint="eastAsia"/>
          <w:szCs w:val="21"/>
        </w:rPr>
        <w:t>区</w:t>
      </w:r>
      <w:r w:rsidR="00660869">
        <w:rPr>
          <w:rFonts w:asciiTheme="minorEastAsia" w:eastAsiaTheme="minorEastAsia" w:hAnsiTheme="minorEastAsia"/>
          <w:szCs w:val="21"/>
        </w:rPr>
        <w:t>综合联校教研</w:t>
      </w:r>
      <w:r w:rsidR="00660869" w:rsidRPr="00DE5F3B">
        <w:rPr>
          <w:rFonts w:asciiTheme="minorEastAsia" w:eastAsiaTheme="minorEastAsia" w:hAnsiTheme="minorEastAsia" w:hint="eastAsia"/>
          <w:color w:val="000000" w:themeColor="text1"/>
          <w:szCs w:val="21"/>
        </w:rPr>
        <w:t>活动暨</w:t>
      </w:r>
      <w:r w:rsidR="00660869">
        <w:rPr>
          <w:rFonts w:asciiTheme="minorEastAsia" w:eastAsiaTheme="minorEastAsia" w:hAnsiTheme="minorEastAsia" w:hint="eastAsia"/>
          <w:szCs w:val="21"/>
        </w:rPr>
        <w:t>居莉丹名教师工作室</w:t>
      </w:r>
      <w:r w:rsidR="00660869" w:rsidRPr="00DE5F3B">
        <w:rPr>
          <w:rFonts w:asciiTheme="minorEastAsia" w:eastAsiaTheme="minorEastAsia" w:hAnsiTheme="minorEastAsia" w:hint="eastAsia"/>
          <w:szCs w:val="21"/>
        </w:rPr>
        <w:t>活动</w:t>
      </w:r>
      <w:r w:rsidR="00DE5F3B" w:rsidRPr="00DE5F3B">
        <w:rPr>
          <w:rFonts w:asciiTheme="minorEastAsia" w:eastAsiaTheme="minorEastAsia" w:hAnsiTheme="minorEastAsia" w:hint="eastAsia"/>
          <w:szCs w:val="21"/>
        </w:rPr>
        <w:t>（二）</w:t>
      </w:r>
      <w:r w:rsidR="00C31D6C" w:rsidRPr="00DE5F3B">
        <w:rPr>
          <w:rFonts w:asciiTheme="minorEastAsia" w:eastAsiaTheme="minorEastAsia" w:hAnsiTheme="minorEastAsia" w:hint="eastAsia"/>
          <w:color w:val="000000" w:themeColor="text1"/>
          <w:szCs w:val="21"/>
        </w:rPr>
        <w:t>。</w:t>
      </w:r>
    </w:p>
    <w:p w:rsidR="00D8536F" w:rsidRPr="00DE5F3B" w:rsidRDefault="00CE7395"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color w:val="000000" w:themeColor="text1"/>
          <w:szCs w:val="21"/>
        </w:rPr>
        <w:t>3</w:t>
      </w:r>
      <w:r w:rsidRPr="00DE5F3B">
        <w:rPr>
          <w:rFonts w:asciiTheme="minorEastAsia" w:eastAsiaTheme="minorEastAsia" w:hAnsiTheme="minorEastAsia"/>
          <w:color w:val="000000" w:themeColor="text1"/>
          <w:szCs w:val="21"/>
        </w:rPr>
        <w:t>.</w:t>
      </w:r>
      <w:r w:rsidR="00BE368B" w:rsidRPr="00DE5F3B">
        <w:rPr>
          <w:rFonts w:asciiTheme="minorEastAsia" w:eastAsiaTheme="minorEastAsia" w:hAnsiTheme="minorEastAsia" w:hint="eastAsia"/>
          <w:szCs w:val="21"/>
        </w:rPr>
        <w:t xml:space="preserve"> </w:t>
      </w:r>
      <w:r w:rsidR="002B6318" w:rsidRPr="00DE5F3B">
        <w:rPr>
          <w:rFonts w:asciiTheme="minorEastAsia" w:eastAsiaTheme="minorEastAsia" w:hAnsiTheme="minorEastAsia" w:hint="eastAsia"/>
          <w:szCs w:val="21"/>
        </w:rPr>
        <w:t>市同题异构教研活动</w:t>
      </w:r>
      <w:r w:rsidRPr="00DE5F3B">
        <w:rPr>
          <w:rFonts w:asciiTheme="minorEastAsia" w:eastAsiaTheme="minorEastAsia" w:hAnsiTheme="minorEastAsia" w:hint="eastAsia"/>
          <w:szCs w:val="21"/>
        </w:rPr>
        <w:t>。</w:t>
      </w:r>
    </w:p>
    <w:p w:rsidR="00CE7395" w:rsidRPr="00DE5F3B" w:rsidRDefault="00D8536F" w:rsidP="00DE5F3B">
      <w:pPr>
        <w:pStyle w:val="a5"/>
        <w:numPr>
          <w:ilvl w:val="0"/>
          <w:numId w:val="12"/>
        </w:numPr>
        <w:spacing w:line="380" w:lineRule="exact"/>
        <w:ind w:firstLineChars="0"/>
        <w:rPr>
          <w:rFonts w:asciiTheme="minorEastAsia" w:eastAsiaTheme="minorEastAsia" w:hAnsiTheme="minorEastAsia"/>
          <w:szCs w:val="21"/>
        </w:rPr>
      </w:pPr>
      <w:r w:rsidRPr="00DE5F3B">
        <w:rPr>
          <w:rFonts w:asciiTheme="minorEastAsia" w:eastAsiaTheme="minorEastAsia" w:hAnsiTheme="minorEastAsia" w:hint="eastAsia"/>
          <w:color w:val="000000" w:themeColor="text1"/>
          <w:szCs w:val="21"/>
        </w:rPr>
        <w:t>区</w:t>
      </w:r>
      <w:r w:rsidR="00DE5F3B" w:rsidRPr="00DE5F3B">
        <w:rPr>
          <w:rFonts w:asciiTheme="minorEastAsia" w:eastAsiaTheme="minorEastAsia" w:hAnsiTheme="minorEastAsia" w:hint="eastAsia"/>
          <w:color w:val="000000" w:themeColor="text1"/>
          <w:szCs w:val="21"/>
        </w:rPr>
        <w:t>综合实践活动</w:t>
      </w:r>
      <w:r w:rsidRPr="00DE5F3B">
        <w:rPr>
          <w:rFonts w:asciiTheme="minorEastAsia" w:eastAsiaTheme="minorEastAsia" w:hAnsiTheme="minorEastAsia"/>
          <w:color w:val="000000" w:themeColor="text1"/>
          <w:szCs w:val="21"/>
        </w:rPr>
        <w:t>基本功比赛</w:t>
      </w:r>
      <w:r w:rsidRPr="00DE5F3B">
        <w:rPr>
          <w:rFonts w:asciiTheme="minorEastAsia" w:eastAsiaTheme="minorEastAsia" w:hAnsiTheme="minorEastAsia" w:hint="eastAsia"/>
          <w:color w:val="000000" w:themeColor="text1"/>
          <w:szCs w:val="21"/>
        </w:rPr>
        <w:t>。</w:t>
      </w:r>
    </w:p>
    <w:p w:rsidR="00A1790C" w:rsidRPr="00DE5F3B" w:rsidRDefault="002B6318"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五</w:t>
      </w:r>
      <w:r w:rsidR="00A1790C" w:rsidRPr="00DE5F3B">
        <w:rPr>
          <w:rFonts w:asciiTheme="minorEastAsia" w:eastAsiaTheme="minorEastAsia" w:hAnsiTheme="minorEastAsia" w:hint="eastAsia"/>
          <w:szCs w:val="21"/>
        </w:rPr>
        <w:t>月份</w:t>
      </w:r>
    </w:p>
    <w:p w:rsidR="00DE5F3B" w:rsidRPr="00DE5F3B" w:rsidRDefault="00660869" w:rsidP="00DE5F3B">
      <w:pPr>
        <w:pStyle w:val="a5"/>
        <w:numPr>
          <w:ilvl w:val="0"/>
          <w:numId w:val="13"/>
        </w:numPr>
        <w:spacing w:line="38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区</w:t>
      </w:r>
      <w:r>
        <w:rPr>
          <w:rFonts w:asciiTheme="minorEastAsia" w:eastAsiaTheme="minorEastAsia" w:hAnsiTheme="minorEastAsia"/>
          <w:szCs w:val="21"/>
        </w:rPr>
        <w:t>综合联校教研</w:t>
      </w:r>
      <w:r w:rsidRPr="00DE5F3B">
        <w:rPr>
          <w:rFonts w:asciiTheme="minorEastAsia" w:eastAsiaTheme="minorEastAsia" w:hAnsiTheme="minorEastAsia" w:hint="eastAsia"/>
          <w:color w:val="000000" w:themeColor="text1"/>
          <w:szCs w:val="21"/>
        </w:rPr>
        <w:t>活动暨</w:t>
      </w:r>
      <w:r>
        <w:rPr>
          <w:rFonts w:asciiTheme="minorEastAsia" w:eastAsiaTheme="minorEastAsia" w:hAnsiTheme="minorEastAsia" w:hint="eastAsia"/>
          <w:szCs w:val="21"/>
        </w:rPr>
        <w:t>居莉丹名教师工作室</w:t>
      </w:r>
      <w:r w:rsidRPr="00DE5F3B">
        <w:rPr>
          <w:rFonts w:asciiTheme="minorEastAsia" w:eastAsiaTheme="minorEastAsia" w:hAnsiTheme="minorEastAsia" w:hint="eastAsia"/>
          <w:szCs w:val="21"/>
        </w:rPr>
        <w:t>活动</w:t>
      </w:r>
      <w:r w:rsidR="00DE5F3B" w:rsidRPr="00DE5F3B">
        <w:rPr>
          <w:rFonts w:asciiTheme="minorEastAsia" w:eastAsiaTheme="minorEastAsia" w:hAnsiTheme="minorEastAsia" w:hint="eastAsia"/>
          <w:szCs w:val="21"/>
        </w:rPr>
        <w:t>（三）</w:t>
      </w:r>
      <w:r w:rsidR="00DE5F3B" w:rsidRPr="00DE5F3B">
        <w:rPr>
          <w:rFonts w:asciiTheme="minorEastAsia" w:eastAsiaTheme="minorEastAsia" w:hAnsiTheme="minorEastAsia" w:hint="eastAsia"/>
          <w:color w:val="000000" w:themeColor="text1"/>
          <w:szCs w:val="21"/>
        </w:rPr>
        <w:t>。</w:t>
      </w:r>
    </w:p>
    <w:p w:rsidR="003C35E8" w:rsidRPr="00DE5F3B" w:rsidRDefault="00DE5F3B" w:rsidP="00DE5F3B">
      <w:pPr>
        <w:pStyle w:val="a5"/>
        <w:numPr>
          <w:ilvl w:val="0"/>
          <w:numId w:val="13"/>
        </w:numPr>
        <w:spacing w:line="380" w:lineRule="exact"/>
        <w:ind w:firstLineChars="0"/>
        <w:rPr>
          <w:rFonts w:asciiTheme="minorEastAsia" w:eastAsiaTheme="minorEastAsia" w:hAnsiTheme="minorEastAsia"/>
          <w:bCs/>
          <w:szCs w:val="21"/>
        </w:rPr>
      </w:pPr>
      <w:bookmarkStart w:id="0" w:name="_GoBack"/>
      <w:r w:rsidRPr="00DE5F3B">
        <w:rPr>
          <w:rFonts w:asciiTheme="minorEastAsia" w:eastAsiaTheme="minorEastAsia" w:hAnsiTheme="minorEastAsia" w:hint="eastAsia"/>
          <w:bCs/>
          <w:szCs w:val="21"/>
        </w:rPr>
        <w:t>常州市中小学研究性学习优秀成果和优秀指导教师展评</w:t>
      </w:r>
      <w:r w:rsidR="003C35E8" w:rsidRPr="00DE5F3B">
        <w:rPr>
          <w:rFonts w:asciiTheme="minorEastAsia" w:eastAsiaTheme="minorEastAsia" w:hAnsiTheme="minorEastAsia" w:hint="eastAsia"/>
          <w:szCs w:val="21"/>
        </w:rPr>
        <w:t>（现场展示答辩）</w:t>
      </w:r>
      <w:bookmarkEnd w:id="0"/>
      <w:r w:rsidR="003C35E8" w:rsidRPr="00DE5F3B">
        <w:rPr>
          <w:rFonts w:asciiTheme="minorEastAsia" w:eastAsiaTheme="minorEastAsia" w:hAnsiTheme="minorEastAsia" w:hint="eastAsia"/>
          <w:szCs w:val="21"/>
        </w:rPr>
        <w:t>。</w:t>
      </w:r>
    </w:p>
    <w:p w:rsidR="00A1790C" w:rsidRPr="00DE5F3B" w:rsidRDefault="002B6318"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六</w:t>
      </w:r>
      <w:r w:rsidR="00A1790C" w:rsidRPr="00DE5F3B">
        <w:rPr>
          <w:rFonts w:asciiTheme="minorEastAsia" w:eastAsiaTheme="minorEastAsia" w:hAnsiTheme="minorEastAsia" w:hint="eastAsia"/>
          <w:szCs w:val="21"/>
        </w:rPr>
        <w:t>月份</w:t>
      </w:r>
    </w:p>
    <w:p w:rsidR="00913F76" w:rsidRPr="00DE5F3B" w:rsidRDefault="00660869" w:rsidP="00DE5F3B">
      <w:pPr>
        <w:pStyle w:val="a5"/>
        <w:numPr>
          <w:ilvl w:val="0"/>
          <w:numId w:val="14"/>
        </w:numPr>
        <w:spacing w:line="38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区</w:t>
      </w:r>
      <w:r>
        <w:rPr>
          <w:rFonts w:asciiTheme="minorEastAsia" w:eastAsiaTheme="minorEastAsia" w:hAnsiTheme="minorEastAsia"/>
          <w:szCs w:val="21"/>
        </w:rPr>
        <w:t>综合联校教研</w:t>
      </w:r>
      <w:r w:rsidRPr="00DE5F3B">
        <w:rPr>
          <w:rFonts w:asciiTheme="minorEastAsia" w:eastAsiaTheme="minorEastAsia" w:hAnsiTheme="minorEastAsia" w:hint="eastAsia"/>
          <w:color w:val="000000" w:themeColor="text1"/>
          <w:szCs w:val="21"/>
        </w:rPr>
        <w:t>活动暨</w:t>
      </w:r>
      <w:r>
        <w:rPr>
          <w:rFonts w:asciiTheme="minorEastAsia" w:eastAsiaTheme="minorEastAsia" w:hAnsiTheme="minorEastAsia" w:hint="eastAsia"/>
          <w:szCs w:val="21"/>
        </w:rPr>
        <w:t>居莉丹名教师工作室</w:t>
      </w:r>
      <w:r w:rsidRPr="00DE5F3B">
        <w:rPr>
          <w:rFonts w:asciiTheme="minorEastAsia" w:eastAsiaTheme="minorEastAsia" w:hAnsiTheme="minorEastAsia" w:hint="eastAsia"/>
          <w:szCs w:val="21"/>
        </w:rPr>
        <w:t>活动</w:t>
      </w:r>
      <w:r w:rsidR="00DE5F3B" w:rsidRPr="00DE5F3B">
        <w:rPr>
          <w:rFonts w:asciiTheme="minorEastAsia" w:eastAsiaTheme="minorEastAsia" w:hAnsiTheme="minorEastAsia" w:hint="eastAsia"/>
          <w:szCs w:val="21"/>
        </w:rPr>
        <w:t>（四）</w:t>
      </w:r>
      <w:r w:rsidR="00DE5F3B" w:rsidRPr="00DE5F3B">
        <w:rPr>
          <w:rFonts w:asciiTheme="minorEastAsia" w:eastAsiaTheme="minorEastAsia" w:hAnsiTheme="minorEastAsia" w:hint="eastAsia"/>
          <w:color w:val="000000" w:themeColor="text1"/>
          <w:szCs w:val="21"/>
        </w:rPr>
        <w:t>。</w:t>
      </w:r>
    </w:p>
    <w:p w:rsidR="00A1790C" w:rsidRPr="00DE5F3B" w:rsidRDefault="00913F76" w:rsidP="00DE5F3B">
      <w:pPr>
        <w:spacing w:line="380" w:lineRule="exact"/>
        <w:ind w:firstLineChars="200" w:firstLine="420"/>
        <w:rPr>
          <w:rFonts w:asciiTheme="minorEastAsia" w:eastAsiaTheme="minorEastAsia" w:hAnsiTheme="minorEastAsia"/>
          <w:szCs w:val="21"/>
        </w:rPr>
      </w:pPr>
      <w:r w:rsidRPr="00DE5F3B">
        <w:rPr>
          <w:rFonts w:asciiTheme="minorEastAsia" w:eastAsiaTheme="minorEastAsia" w:hAnsiTheme="minorEastAsia" w:hint="eastAsia"/>
          <w:szCs w:val="21"/>
        </w:rPr>
        <w:t>2.</w:t>
      </w:r>
      <w:r w:rsidR="00770292" w:rsidRPr="00DE5F3B">
        <w:rPr>
          <w:rFonts w:asciiTheme="minorEastAsia" w:eastAsiaTheme="minorEastAsia" w:hAnsiTheme="minorEastAsia"/>
          <w:szCs w:val="21"/>
        </w:rPr>
        <w:t xml:space="preserve"> </w:t>
      </w:r>
      <w:r w:rsidR="004456D7" w:rsidRPr="00DE5F3B">
        <w:rPr>
          <w:rFonts w:asciiTheme="minorEastAsia" w:eastAsiaTheme="minorEastAsia" w:hAnsiTheme="minorEastAsia" w:hint="eastAsia"/>
          <w:szCs w:val="21"/>
        </w:rPr>
        <w:t>完成本学期学科和个人工作总结并制定下学期工作计划。</w:t>
      </w:r>
    </w:p>
    <w:p w:rsidR="00A1790C" w:rsidRPr="00DE5F3B" w:rsidRDefault="00A1790C" w:rsidP="00DE5F3B">
      <w:pPr>
        <w:spacing w:line="380" w:lineRule="exact"/>
        <w:ind w:right="480" w:firstLineChars="200" w:firstLine="420"/>
        <w:jc w:val="right"/>
        <w:rPr>
          <w:rFonts w:asciiTheme="minorEastAsia" w:eastAsiaTheme="minorEastAsia" w:hAnsiTheme="minorEastAsia"/>
          <w:szCs w:val="21"/>
        </w:rPr>
      </w:pPr>
      <w:r w:rsidRPr="00DE5F3B">
        <w:rPr>
          <w:rFonts w:asciiTheme="minorEastAsia" w:eastAsiaTheme="minorEastAsia" w:hAnsiTheme="minorEastAsia" w:hint="eastAsia"/>
          <w:szCs w:val="21"/>
        </w:rPr>
        <w:t>20</w:t>
      </w:r>
      <w:r w:rsidR="002B6318" w:rsidRPr="00DE5F3B">
        <w:rPr>
          <w:rFonts w:asciiTheme="minorEastAsia" w:eastAsiaTheme="minorEastAsia" w:hAnsiTheme="minorEastAsia" w:hint="eastAsia"/>
          <w:szCs w:val="21"/>
        </w:rPr>
        <w:t>2</w:t>
      </w:r>
      <w:r w:rsidR="00DE5F3B" w:rsidRPr="00DE5F3B">
        <w:rPr>
          <w:rFonts w:asciiTheme="minorEastAsia" w:eastAsiaTheme="minorEastAsia" w:hAnsiTheme="minorEastAsia"/>
          <w:szCs w:val="21"/>
        </w:rPr>
        <w:t>3</w:t>
      </w:r>
      <w:r w:rsidRPr="00DE5F3B">
        <w:rPr>
          <w:rFonts w:asciiTheme="minorEastAsia" w:eastAsiaTheme="minorEastAsia" w:hAnsiTheme="minorEastAsia" w:hint="eastAsia"/>
          <w:szCs w:val="21"/>
        </w:rPr>
        <w:t>-</w:t>
      </w:r>
      <w:r w:rsidR="00C01946" w:rsidRPr="00DE5F3B">
        <w:rPr>
          <w:rFonts w:asciiTheme="minorEastAsia" w:eastAsiaTheme="minorEastAsia" w:hAnsiTheme="minorEastAsia"/>
          <w:szCs w:val="21"/>
        </w:rPr>
        <w:t>2</w:t>
      </w:r>
      <w:r w:rsidRPr="00DE5F3B">
        <w:rPr>
          <w:rFonts w:asciiTheme="minorEastAsia" w:eastAsiaTheme="minorEastAsia" w:hAnsiTheme="minorEastAsia" w:hint="eastAsia"/>
          <w:szCs w:val="21"/>
        </w:rPr>
        <w:t>-</w:t>
      </w:r>
      <w:r w:rsidR="00DE5F3B" w:rsidRPr="00DE5F3B">
        <w:rPr>
          <w:rFonts w:asciiTheme="minorEastAsia" w:eastAsiaTheme="minorEastAsia" w:hAnsiTheme="minorEastAsia"/>
          <w:szCs w:val="21"/>
        </w:rPr>
        <w:t>1</w:t>
      </w:r>
    </w:p>
    <w:p w:rsidR="00C31D6C" w:rsidRPr="00DE5F3B" w:rsidRDefault="00A1790C" w:rsidP="00DE5F3B">
      <w:pPr>
        <w:spacing w:line="380" w:lineRule="exact"/>
        <w:jc w:val="right"/>
        <w:rPr>
          <w:rFonts w:asciiTheme="minorEastAsia" w:eastAsiaTheme="minorEastAsia" w:hAnsiTheme="minorEastAsia"/>
          <w:szCs w:val="21"/>
        </w:rPr>
      </w:pPr>
      <w:r w:rsidRPr="00DE5F3B">
        <w:rPr>
          <w:rFonts w:asciiTheme="minorEastAsia" w:eastAsiaTheme="minorEastAsia" w:hAnsiTheme="minorEastAsia" w:hint="eastAsia"/>
          <w:szCs w:val="21"/>
        </w:rPr>
        <w:t>天宁区教师发展中心</w:t>
      </w:r>
    </w:p>
    <w:sectPr w:rsidR="00C31D6C" w:rsidRPr="00DE5F3B" w:rsidSect="00460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ADB" w:rsidRDefault="00F50ADB" w:rsidP="00784911">
      <w:r>
        <w:separator/>
      </w:r>
    </w:p>
  </w:endnote>
  <w:endnote w:type="continuationSeparator" w:id="0">
    <w:p w:rsidR="00F50ADB" w:rsidRDefault="00F50ADB" w:rsidP="0078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ADB" w:rsidRDefault="00F50ADB" w:rsidP="00784911">
      <w:r>
        <w:separator/>
      </w:r>
    </w:p>
  </w:footnote>
  <w:footnote w:type="continuationSeparator" w:id="0">
    <w:p w:rsidR="00F50ADB" w:rsidRDefault="00F50ADB" w:rsidP="00784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47B"/>
    <w:multiLevelType w:val="hybridMultilevel"/>
    <w:tmpl w:val="7B62BA00"/>
    <w:lvl w:ilvl="0" w:tplc="E41A5370">
      <w:start w:val="1"/>
      <w:numFmt w:val="decimal"/>
      <w:lvlText w:val="%1."/>
      <w:lvlJc w:val="left"/>
      <w:pPr>
        <w:ind w:left="780" w:hanging="360"/>
      </w:pPr>
      <w:rPr>
        <w:rFonts w:asciiTheme="minorEastAsia" w:eastAsiaTheme="minorEastAsia" w:hAnsiTheme="minorEastAsia" w:hint="default"/>
        <w:color w:val="000000" w:themeColor="text1"/>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AD13AE"/>
    <w:multiLevelType w:val="hybridMultilevel"/>
    <w:tmpl w:val="3F065932"/>
    <w:lvl w:ilvl="0" w:tplc="BD26FC2E">
      <w:start w:val="4"/>
      <w:numFmt w:val="decimal"/>
      <w:lvlText w:val="%1."/>
      <w:lvlJc w:val="left"/>
      <w:pPr>
        <w:ind w:left="780" w:hanging="360"/>
      </w:pPr>
      <w:rPr>
        <w:rFonts w:asciiTheme="minorEastAsia" w:eastAsiaTheme="minorEastAsia" w:hAnsiTheme="minorEastAsia" w:hint="default"/>
        <w:color w:val="000000" w:themeColor="text1"/>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A7609B8"/>
    <w:multiLevelType w:val="hybridMultilevel"/>
    <w:tmpl w:val="ACF6D7E4"/>
    <w:lvl w:ilvl="0" w:tplc="5182804E">
      <w:start w:val="1"/>
      <w:numFmt w:val="decimal"/>
      <w:lvlText w:val="%1."/>
      <w:lvlJc w:val="left"/>
      <w:pPr>
        <w:ind w:left="785"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96430D"/>
    <w:multiLevelType w:val="hybridMultilevel"/>
    <w:tmpl w:val="0916F55C"/>
    <w:lvl w:ilvl="0" w:tplc="A6326B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D31374A"/>
    <w:multiLevelType w:val="hybridMultilevel"/>
    <w:tmpl w:val="97EEEBB0"/>
    <w:lvl w:ilvl="0" w:tplc="66123516">
      <w:start w:val="1"/>
      <w:numFmt w:val="bullet"/>
      <w:lvlText w:val="•"/>
      <w:lvlJc w:val="left"/>
      <w:pPr>
        <w:tabs>
          <w:tab w:val="num" w:pos="720"/>
        </w:tabs>
        <w:ind w:left="720" w:hanging="360"/>
      </w:pPr>
      <w:rPr>
        <w:rFonts w:ascii="Georgia" w:hAnsi="Georgia" w:hint="default"/>
      </w:rPr>
    </w:lvl>
    <w:lvl w:ilvl="1" w:tplc="EA1252A0" w:tentative="1">
      <w:start w:val="1"/>
      <w:numFmt w:val="bullet"/>
      <w:lvlText w:val="•"/>
      <w:lvlJc w:val="left"/>
      <w:pPr>
        <w:tabs>
          <w:tab w:val="num" w:pos="1440"/>
        </w:tabs>
        <w:ind w:left="1440" w:hanging="360"/>
      </w:pPr>
      <w:rPr>
        <w:rFonts w:ascii="Georgia" w:hAnsi="Georgia" w:hint="default"/>
      </w:rPr>
    </w:lvl>
    <w:lvl w:ilvl="2" w:tplc="1988B8E0" w:tentative="1">
      <w:start w:val="1"/>
      <w:numFmt w:val="bullet"/>
      <w:lvlText w:val="•"/>
      <w:lvlJc w:val="left"/>
      <w:pPr>
        <w:tabs>
          <w:tab w:val="num" w:pos="2160"/>
        </w:tabs>
        <w:ind w:left="2160" w:hanging="360"/>
      </w:pPr>
      <w:rPr>
        <w:rFonts w:ascii="Georgia" w:hAnsi="Georgia" w:hint="default"/>
      </w:rPr>
    </w:lvl>
    <w:lvl w:ilvl="3" w:tplc="EDD45EE4" w:tentative="1">
      <w:start w:val="1"/>
      <w:numFmt w:val="bullet"/>
      <w:lvlText w:val="•"/>
      <w:lvlJc w:val="left"/>
      <w:pPr>
        <w:tabs>
          <w:tab w:val="num" w:pos="2880"/>
        </w:tabs>
        <w:ind w:left="2880" w:hanging="360"/>
      </w:pPr>
      <w:rPr>
        <w:rFonts w:ascii="Georgia" w:hAnsi="Georgia" w:hint="default"/>
      </w:rPr>
    </w:lvl>
    <w:lvl w:ilvl="4" w:tplc="A76ED09A" w:tentative="1">
      <w:start w:val="1"/>
      <w:numFmt w:val="bullet"/>
      <w:lvlText w:val="•"/>
      <w:lvlJc w:val="left"/>
      <w:pPr>
        <w:tabs>
          <w:tab w:val="num" w:pos="3600"/>
        </w:tabs>
        <w:ind w:left="3600" w:hanging="360"/>
      </w:pPr>
      <w:rPr>
        <w:rFonts w:ascii="Georgia" w:hAnsi="Georgia" w:hint="default"/>
      </w:rPr>
    </w:lvl>
    <w:lvl w:ilvl="5" w:tplc="1D083DAA" w:tentative="1">
      <w:start w:val="1"/>
      <w:numFmt w:val="bullet"/>
      <w:lvlText w:val="•"/>
      <w:lvlJc w:val="left"/>
      <w:pPr>
        <w:tabs>
          <w:tab w:val="num" w:pos="4320"/>
        </w:tabs>
        <w:ind w:left="4320" w:hanging="360"/>
      </w:pPr>
      <w:rPr>
        <w:rFonts w:ascii="Georgia" w:hAnsi="Georgia" w:hint="default"/>
      </w:rPr>
    </w:lvl>
    <w:lvl w:ilvl="6" w:tplc="23D05334" w:tentative="1">
      <w:start w:val="1"/>
      <w:numFmt w:val="bullet"/>
      <w:lvlText w:val="•"/>
      <w:lvlJc w:val="left"/>
      <w:pPr>
        <w:tabs>
          <w:tab w:val="num" w:pos="5040"/>
        </w:tabs>
        <w:ind w:left="5040" w:hanging="360"/>
      </w:pPr>
      <w:rPr>
        <w:rFonts w:ascii="Georgia" w:hAnsi="Georgia" w:hint="default"/>
      </w:rPr>
    </w:lvl>
    <w:lvl w:ilvl="7" w:tplc="55C84F0A" w:tentative="1">
      <w:start w:val="1"/>
      <w:numFmt w:val="bullet"/>
      <w:lvlText w:val="•"/>
      <w:lvlJc w:val="left"/>
      <w:pPr>
        <w:tabs>
          <w:tab w:val="num" w:pos="5760"/>
        </w:tabs>
        <w:ind w:left="5760" w:hanging="360"/>
      </w:pPr>
      <w:rPr>
        <w:rFonts w:ascii="Georgia" w:hAnsi="Georgia" w:hint="default"/>
      </w:rPr>
    </w:lvl>
    <w:lvl w:ilvl="8" w:tplc="85F0DF9E"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1BEE430A"/>
    <w:multiLevelType w:val="hybridMultilevel"/>
    <w:tmpl w:val="44FABDE2"/>
    <w:lvl w:ilvl="0" w:tplc="1832AB5E">
      <w:start w:val="1"/>
      <w:numFmt w:val="bullet"/>
      <w:lvlText w:val="•"/>
      <w:lvlJc w:val="left"/>
      <w:pPr>
        <w:tabs>
          <w:tab w:val="num" w:pos="720"/>
        </w:tabs>
        <w:ind w:left="720" w:hanging="360"/>
      </w:pPr>
      <w:rPr>
        <w:rFonts w:ascii="Georgia" w:hAnsi="Georgia" w:hint="default"/>
      </w:rPr>
    </w:lvl>
    <w:lvl w:ilvl="1" w:tplc="E04C7F3E" w:tentative="1">
      <w:start w:val="1"/>
      <w:numFmt w:val="bullet"/>
      <w:lvlText w:val="•"/>
      <w:lvlJc w:val="left"/>
      <w:pPr>
        <w:tabs>
          <w:tab w:val="num" w:pos="1440"/>
        </w:tabs>
        <w:ind w:left="1440" w:hanging="360"/>
      </w:pPr>
      <w:rPr>
        <w:rFonts w:ascii="Georgia" w:hAnsi="Georgia" w:hint="default"/>
      </w:rPr>
    </w:lvl>
    <w:lvl w:ilvl="2" w:tplc="C9C2BA5C" w:tentative="1">
      <w:start w:val="1"/>
      <w:numFmt w:val="bullet"/>
      <w:lvlText w:val="•"/>
      <w:lvlJc w:val="left"/>
      <w:pPr>
        <w:tabs>
          <w:tab w:val="num" w:pos="2160"/>
        </w:tabs>
        <w:ind w:left="2160" w:hanging="360"/>
      </w:pPr>
      <w:rPr>
        <w:rFonts w:ascii="Georgia" w:hAnsi="Georgia" w:hint="default"/>
      </w:rPr>
    </w:lvl>
    <w:lvl w:ilvl="3" w:tplc="E492405C" w:tentative="1">
      <w:start w:val="1"/>
      <w:numFmt w:val="bullet"/>
      <w:lvlText w:val="•"/>
      <w:lvlJc w:val="left"/>
      <w:pPr>
        <w:tabs>
          <w:tab w:val="num" w:pos="2880"/>
        </w:tabs>
        <w:ind w:left="2880" w:hanging="360"/>
      </w:pPr>
      <w:rPr>
        <w:rFonts w:ascii="Georgia" w:hAnsi="Georgia" w:hint="default"/>
      </w:rPr>
    </w:lvl>
    <w:lvl w:ilvl="4" w:tplc="6EBE0674" w:tentative="1">
      <w:start w:val="1"/>
      <w:numFmt w:val="bullet"/>
      <w:lvlText w:val="•"/>
      <w:lvlJc w:val="left"/>
      <w:pPr>
        <w:tabs>
          <w:tab w:val="num" w:pos="3600"/>
        </w:tabs>
        <w:ind w:left="3600" w:hanging="360"/>
      </w:pPr>
      <w:rPr>
        <w:rFonts w:ascii="Georgia" w:hAnsi="Georgia" w:hint="default"/>
      </w:rPr>
    </w:lvl>
    <w:lvl w:ilvl="5" w:tplc="ED2EC680" w:tentative="1">
      <w:start w:val="1"/>
      <w:numFmt w:val="bullet"/>
      <w:lvlText w:val="•"/>
      <w:lvlJc w:val="left"/>
      <w:pPr>
        <w:tabs>
          <w:tab w:val="num" w:pos="4320"/>
        </w:tabs>
        <w:ind w:left="4320" w:hanging="360"/>
      </w:pPr>
      <w:rPr>
        <w:rFonts w:ascii="Georgia" w:hAnsi="Georgia" w:hint="default"/>
      </w:rPr>
    </w:lvl>
    <w:lvl w:ilvl="6" w:tplc="D53256A4" w:tentative="1">
      <w:start w:val="1"/>
      <w:numFmt w:val="bullet"/>
      <w:lvlText w:val="•"/>
      <w:lvlJc w:val="left"/>
      <w:pPr>
        <w:tabs>
          <w:tab w:val="num" w:pos="5040"/>
        </w:tabs>
        <w:ind w:left="5040" w:hanging="360"/>
      </w:pPr>
      <w:rPr>
        <w:rFonts w:ascii="Georgia" w:hAnsi="Georgia" w:hint="default"/>
      </w:rPr>
    </w:lvl>
    <w:lvl w:ilvl="7" w:tplc="26B669BE" w:tentative="1">
      <w:start w:val="1"/>
      <w:numFmt w:val="bullet"/>
      <w:lvlText w:val="•"/>
      <w:lvlJc w:val="left"/>
      <w:pPr>
        <w:tabs>
          <w:tab w:val="num" w:pos="5760"/>
        </w:tabs>
        <w:ind w:left="5760" w:hanging="360"/>
      </w:pPr>
      <w:rPr>
        <w:rFonts w:ascii="Georgia" w:hAnsi="Georgia" w:hint="default"/>
      </w:rPr>
    </w:lvl>
    <w:lvl w:ilvl="8" w:tplc="20DC10CE"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31CA44A2"/>
    <w:multiLevelType w:val="hybridMultilevel"/>
    <w:tmpl w:val="81484B1C"/>
    <w:lvl w:ilvl="0" w:tplc="AF944C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A630D80"/>
    <w:multiLevelType w:val="hybridMultilevel"/>
    <w:tmpl w:val="46E08E2E"/>
    <w:lvl w:ilvl="0" w:tplc="0DDAE2B6">
      <w:start w:val="1"/>
      <w:numFmt w:val="bullet"/>
      <w:lvlText w:val="•"/>
      <w:lvlJc w:val="left"/>
      <w:pPr>
        <w:tabs>
          <w:tab w:val="num" w:pos="720"/>
        </w:tabs>
        <w:ind w:left="720" w:hanging="360"/>
      </w:pPr>
      <w:rPr>
        <w:rFonts w:ascii="Georgia" w:hAnsi="Georgia" w:hint="default"/>
      </w:rPr>
    </w:lvl>
    <w:lvl w:ilvl="1" w:tplc="11649662" w:tentative="1">
      <w:start w:val="1"/>
      <w:numFmt w:val="bullet"/>
      <w:lvlText w:val="•"/>
      <w:lvlJc w:val="left"/>
      <w:pPr>
        <w:tabs>
          <w:tab w:val="num" w:pos="1440"/>
        </w:tabs>
        <w:ind w:left="1440" w:hanging="360"/>
      </w:pPr>
      <w:rPr>
        <w:rFonts w:ascii="Georgia" w:hAnsi="Georgia" w:hint="default"/>
      </w:rPr>
    </w:lvl>
    <w:lvl w:ilvl="2" w:tplc="DD46477A" w:tentative="1">
      <w:start w:val="1"/>
      <w:numFmt w:val="bullet"/>
      <w:lvlText w:val="•"/>
      <w:lvlJc w:val="left"/>
      <w:pPr>
        <w:tabs>
          <w:tab w:val="num" w:pos="2160"/>
        </w:tabs>
        <w:ind w:left="2160" w:hanging="360"/>
      </w:pPr>
      <w:rPr>
        <w:rFonts w:ascii="Georgia" w:hAnsi="Georgia" w:hint="default"/>
      </w:rPr>
    </w:lvl>
    <w:lvl w:ilvl="3" w:tplc="9CF26068" w:tentative="1">
      <w:start w:val="1"/>
      <w:numFmt w:val="bullet"/>
      <w:lvlText w:val="•"/>
      <w:lvlJc w:val="left"/>
      <w:pPr>
        <w:tabs>
          <w:tab w:val="num" w:pos="2880"/>
        </w:tabs>
        <w:ind w:left="2880" w:hanging="360"/>
      </w:pPr>
      <w:rPr>
        <w:rFonts w:ascii="Georgia" w:hAnsi="Georgia" w:hint="default"/>
      </w:rPr>
    </w:lvl>
    <w:lvl w:ilvl="4" w:tplc="E04E90D0" w:tentative="1">
      <w:start w:val="1"/>
      <w:numFmt w:val="bullet"/>
      <w:lvlText w:val="•"/>
      <w:lvlJc w:val="left"/>
      <w:pPr>
        <w:tabs>
          <w:tab w:val="num" w:pos="3600"/>
        </w:tabs>
        <w:ind w:left="3600" w:hanging="360"/>
      </w:pPr>
      <w:rPr>
        <w:rFonts w:ascii="Georgia" w:hAnsi="Georgia" w:hint="default"/>
      </w:rPr>
    </w:lvl>
    <w:lvl w:ilvl="5" w:tplc="126ABC62" w:tentative="1">
      <w:start w:val="1"/>
      <w:numFmt w:val="bullet"/>
      <w:lvlText w:val="•"/>
      <w:lvlJc w:val="left"/>
      <w:pPr>
        <w:tabs>
          <w:tab w:val="num" w:pos="4320"/>
        </w:tabs>
        <w:ind w:left="4320" w:hanging="360"/>
      </w:pPr>
      <w:rPr>
        <w:rFonts w:ascii="Georgia" w:hAnsi="Georgia" w:hint="default"/>
      </w:rPr>
    </w:lvl>
    <w:lvl w:ilvl="6" w:tplc="6F9C4C7A" w:tentative="1">
      <w:start w:val="1"/>
      <w:numFmt w:val="bullet"/>
      <w:lvlText w:val="•"/>
      <w:lvlJc w:val="left"/>
      <w:pPr>
        <w:tabs>
          <w:tab w:val="num" w:pos="5040"/>
        </w:tabs>
        <w:ind w:left="5040" w:hanging="360"/>
      </w:pPr>
      <w:rPr>
        <w:rFonts w:ascii="Georgia" w:hAnsi="Georgia" w:hint="default"/>
      </w:rPr>
    </w:lvl>
    <w:lvl w:ilvl="7" w:tplc="5C0EF786" w:tentative="1">
      <w:start w:val="1"/>
      <w:numFmt w:val="bullet"/>
      <w:lvlText w:val="•"/>
      <w:lvlJc w:val="left"/>
      <w:pPr>
        <w:tabs>
          <w:tab w:val="num" w:pos="5760"/>
        </w:tabs>
        <w:ind w:left="5760" w:hanging="360"/>
      </w:pPr>
      <w:rPr>
        <w:rFonts w:ascii="Georgia" w:hAnsi="Georgia" w:hint="default"/>
      </w:rPr>
    </w:lvl>
    <w:lvl w:ilvl="8" w:tplc="5F7236C4"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56D32DCC"/>
    <w:multiLevelType w:val="hybridMultilevel"/>
    <w:tmpl w:val="6EA884AC"/>
    <w:lvl w:ilvl="0" w:tplc="360A801E">
      <w:start w:val="1"/>
      <w:numFmt w:val="bullet"/>
      <w:lvlText w:val="•"/>
      <w:lvlJc w:val="left"/>
      <w:pPr>
        <w:tabs>
          <w:tab w:val="num" w:pos="720"/>
        </w:tabs>
        <w:ind w:left="720" w:hanging="360"/>
      </w:pPr>
      <w:rPr>
        <w:rFonts w:ascii="Georgia" w:hAnsi="Georgia" w:hint="default"/>
      </w:rPr>
    </w:lvl>
    <w:lvl w:ilvl="1" w:tplc="662C45BE" w:tentative="1">
      <w:start w:val="1"/>
      <w:numFmt w:val="bullet"/>
      <w:lvlText w:val="•"/>
      <w:lvlJc w:val="left"/>
      <w:pPr>
        <w:tabs>
          <w:tab w:val="num" w:pos="1440"/>
        </w:tabs>
        <w:ind w:left="1440" w:hanging="360"/>
      </w:pPr>
      <w:rPr>
        <w:rFonts w:ascii="Georgia" w:hAnsi="Georgia" w:hint="default"/>
      </w:rPr>
    </w:lvl>
    <w:lvl w:ilvl="2" w:tplc="F58ECF40" w:tentative="1">
      <w:start w:val="1"/>
      <w:numFmt w:val="bullet"/>
      <w:lvlText w:val="•"/>
      <w:lvlJc w:val="left"/>
      <w:pPr>
        <w:tabs>
          <w:tab w:val="num" w:pos="2160"/>
        </w:tabs>
        <w:ind w:left="2160" w:hanging="360"/>
      </w:pPr>
      <w:rPr>
        <w:rFonts w:ascii="Georgia" w:hAnsi="Georgia" w:hint="default"/>
      </w:rPr>
    </w:lvl>
    <w:lvl w:ilvl="3" w:tplc="676CFCE2" w:tentative="1">
      <w:start w:val="1"/>
      <w:numFmt w:val="bullet"/>
      <w:lvlText w:val="•"/>
      <w:lvlJc w:val="left"/>
      <w:pPr>
        <w:tabs>
          <w:tab w:val="num" w:pos="2880"/>
        </w:tabs>
        <w:ind w:left="2880" w:hanging="360"/>
      </w:pPr>
      <w:rPr>
        <w:rFonts w:ascii="Georgia" w:hAnsi="Georgia" w:hint="default"/>
      </w:rPr>
    </w:lvl>
    <w:lvl w:ilvl="4" w:tplc="2AA2F85E" w:tentative="1">
      <w:start w:val="1"/>
      <w:numFmt w:val="bullet"/>
      <w:lvlText w:val="•"/>
      <w:lvlJc w:val="left"/>
      <w:pPr>
        <w:tabs>
          <w:tab w:val="num" w:pos="3600"/>
        </w:tabs>
        <w:ind w:left="3600" w:hanging="360"/>
      </w:pPr>
      <w:rPr>
        <w:rFonts w:ascii="Georgia" w:hAnsi="Georgia" w:hint="default"/>
      </w:rPr>
    </w:lvl>
    <w:lvl w:ilvl="5" w:tplc="D0748EF8" w:tentative="1">
      <w:start w:val="1"/>
      <w:numFmt w:val="bullet"/>
      <w:lvlText w:val="•"/>
      <w:lvlJc w:val="left"/>
      <w:pPr>
        <w:tabs>
          <w:tab w:val="num" w:pos="4320"/>
        </w:tabs>
        <w:ind w:left="4320" w:hanging="360"/>
      </w:pPr>
      <w:rPr>
        <w:rFonts w:ascii="Georgia" w:hAnsi="Georgia" w:hint="default"/>
      </w:rPr>
    </w:lvl>
    <w:lvl w:ilvl="6" w:tplc="61021408" w:tentative="1">
      <w:start w:val="1"/>
      <w:numFmt w:val="bullet"/>
      <w:lvlText w:val="•"/>
      <w:lvlJc w:val="left"/>
      <w:pPr>
        <w:tabs>
          <w:tab w:val="num" w:pos="5040"/>
        </w:tabs>
        <w:ind w:left="5040" w:hanging="360"/>
      </w:pPr>
      <w:rPr>
        <w:rFonts w:ascii="Georgia" w:hAnsi="Georgia" w:hint="default"/>
      </w:rPr>
    </w:lvl>
    <w:lvl w:ilvl="7" w:tplc="D6180C40" w:tentative="1">
      <w:start w:val="1"/>
      <w:numFmt w:val="bullet"/>
      <w:lvlText w:val="•"/>
      <w:lvlJc w:val="left"/>
      <w:pPr>
        <w:tabs>
          <w:tab w:val="num" w:pos="5760"/>
        </w:tabs>
        <w:ind w:left="5760" w:hanging="360"/>
      </w:pPr>
      <w:rPr>
        <w:rFonts w:ascii="Georgia" w:hAnsi="Georgia" w:hint="default"/>
      </w:rPr>
    </w:lvl>
    <w:lvl w:ilvl="8" w:tplc="31F00A6E" w:tentative="1">
      <w:start w:val="1"/>
      <w:numFmt w:val="bullet"/>
      <w:lvlText w:val="•"/>
      <w:lvlJc w:val="left"/>
      <w:pPr>
        <w:tabs>
          <w:tab w:val="num" w:pos="6480"/>
        </w:tabs>
        <w:ind w:left="6480" w:hanging="360"/>
      </w:pPr>
      <w:rPr>
        <w:rFonts w:ascii="Georgia" w:hAnsi="Georgia" w:hint="default"/>
      </w:rPr>
    </w:lvl>
  </w:abstractNum>
  <w:abstractNum w:abstractNumId="9" w15:restartNumberingAfterBreak="0">
    <w:nsid w:val="5AC15BF6"/>
    <w:multiLevelType w:val="hybridMultilevel"/>
    <w:tmpl w:val="10168E38"/>
    <w:lvl w:ilvl="0" w:tplc="678266B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DE027C5"/>
    <w:multiLevelType w:val="hybridMultilevel"/>
    <w:tmpl w:val="26F04612"/>
    <w:lvl w:ilvl="0" w:tplc="8DAEB2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4EF65EF"/>
    <w:multiLevelType w:val="hybridMultilevel"/>
    <w:tmpl w:val="81484B1C"/>
    <w:lvl w:ilvl="0" w:tplc="AF944C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AF72123"/>
    <w:multiLevelType w:val="hybridMultilevel"/>
    <w:tmpl w:val="E4065356"/>
    <w:lvl w:ilvl="0" w:tplc="9236A498">
      <w:start w:val="1"/>
      <w:numFmt w:val="bullet"/>
      <w:lvlText w:val="•"/>
      <w:lvlJc w:val="left"/>
      <w:pPr>
        <w:tabs>
          <w:tab w:val="num" w:pos="720"/>
        </w:tabs>
        <w:ind w:left="720" w:hanging="360"/>
      </w:pPr>
      <w:rPr>
        <w:rFonts w:ascii="Georgia" w:hAnsi="Georgia" w:hint="default"/>
      </w:rPr>
    </w:lvl>
    <w:lvl w:ilvl="1" w:tplc="EBBAE0D8" w:tentative="1">
      <w:start w:val="1"/>
      <w:numFmt w:val="bullet"/>
      <w:lvlText w:val="•"/>
      <w:lvlJc w:val="left"/>
      <w:pPr>
        <w:tabs>
          <w:tab w:val="num" w:pos="1440"/>
        </w:tabs>
        <w:ind w:left="1440" w:hanging="360"/>
      </w:pPr>
      <w:rPr>
        <w:rFonts w:ascii="Georgia" w:hAnsi="Georgia" w:hint="default"/>
      </w:rPr>
    </w:lvl>
    <w:lvl w:ilvl="2" w:tplc="77E047BE" w:tentative="1">
      <w:start w:val="1"/>
      <w:numFmt w:val="bullet"/>
      <w:lvlText w:val="•"/>
      <w:lvlJc w:val="left"/>
      <w:pPr>
        <w:tabs>
          <w:tab w:val="num" w:pos="2160"/>
        </w:tabs>
        <w:ind w:left="2160" w:hanging="360"/>
      </w:pPr>
      <w:rPr>
        <w:rFonts w:ascii="Georgia" w:hAnsi="Georgia" w:hint="default"/>
      </w:rPr>
    </w:lvl>
    <w:lvl w:ilvl="3" w:tplc="B3C8B3AA" w:tentative="1">
      <w:start w:val="1"/>
      <w:numFmt w:val="bullet"/>
      <w:lvlText w:val="•"/>
      <w:lvlJc w:val="left"/>
      <w:pPr>
        <w:tabs>
          <w:tab w:val="num" w:pos="2880"/>
        </w:tabs>
        <w:ind w:left="2880" w:hanging="360"/>
      </w:pPr>
      <w:rPr>
        <w:rFonts w:ascii="Georgia" w:hAnsi="Georgia" w:hint="default"/>
      </w:rPr>
    </w:lvl>
    <w:lvl w:ilvl="4" w:tplc="2E8AC2E4" w:tentative="1">
      <w:start w:val="1"/>
      <w:numFmt w:val="bullet"/>
      <w:lvlText w:val="•"/>
      <w:lvlJc w:val="left"/>
      <w:pPr>
        <w:tabs>
          <w:tab w:val="num" w:pos="3600"/>
        </w:tabs>
        <w:ind w:left="3600" w:hanging="360"/>
      </w:pPr>
      <w:rPr>
        <w:rFonts w:ascii="Georgia" w:hAnsi="Georgia" w:hint="default"/>
      </w:rPr>
    </w:lvl>
    <w:lvl w:ilvl="5" w:tplc="51EACF76" w:tentative="1">
      <w:start w:val="1"/>
      <w:numFmt w:val="bullet"/>
      <w:lvlText w:val="•"/>
      <w:lvlJc w:val="left"/>
      <w:pPr>
        <w:tabs>
          <w:tab w:val="num" w:pos="4320"/>
        </w:tabs>
        <w:ind w:left="4320" w:hanging="360"/>
      </w:pPr>
      <w:rPr>
        <w:rFonts w:ascii="Georgia" w:hAnsi="Georgia" w:hint="default"/>
      </w:rPr>
    </w:lvl>
    <w:lvl w:ilvl="6" w:tplc="7516544C" w:tentative="1">
      <w:start w:val="1"/>
      <w:numFmt w:val="bullet"/>
      <w:lvlText w:val="•"/>
      <w:lvlJc w:val="left"/>
      <w:pPr>
        <w:tabs>
          <w:tab w:val="num" w:pos="5040"/>
        </w:tabs>
        <w:ind w:left="5040" w:hanging="360"/>
      </w:pPr>
      <w:rPr>
        <w:rFonts w:ascii="Georgia" w:hAnsi="Georgia" w:hint="default"/>
      </w:rPr>
    </w:lvl>
    <w:lvl w:ilvl="7" w:tplc="45D442F8" w:tentative="1">
      <w:start w:val="1"/>
      <w:numFmt w:val="bullet"/>
      <w:lvlText w:val="•"/>
      <w:lvlJc w:val="left"/>
      <w:pPr>
        <w:tabs>
          <w:tab w:val="num" w:pos="5760"/>
        </w:tabs>
        <w:ind w:left="5760" w:hanging="360"/>
      </w:pPr>
      <w:rPr>
        <w:rFonts w:ascii="Georgia" w:hAnsi="Georgia" w:hint="default"/>
      </w:rPr>
    </w:lvl>
    <w:lvl w:ilvl="8" w:tplc="A8487320"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7DF56FCF"/>
    <w:multiLevelType w:val="hybridMultilevel"/>
    <w:tmpl w:val="5BF65956"/>
    <w:lvl w:ilvl="0" w:tplc="D1426A7A">
      <w:start w:val="1"/>
      <w:numFmt w:val="decimal"/>
      <w:lvlText w:val="%1."/>
      <w:lvlJc w:val="left"/>
      <w:pPr>
        <w:ind w:left="780" w:hanging="360"/>
      </w:pPr>
      <w:rPr>
        <w:rFonts w:asciiTheme="minorEastAsia" w:eastAsiaTheme="minorEastAsia" w:hAnsiTheme="minorEastAsia" w:hint="default"/>
        <w:color w:val="000000" w:themeColor="text1"/>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0"/>
  </w:num>
  <w:num w:numId="2">
    <w:abstractNumId w:val="9"/>
  </w:num>
  <w:num w:numId="3">
    <w:abstractNumId w:val="12"/>
  </w:num>
  <w:num w:numId="4">
    <w:abstractNumId w:val="4"/>
  </w:num>
  <w:num w:numId="5">
    <w:abstractNumId w:val="8"/>
  </w:num>
  <w:num w:numId="6">
    <w:abstractNumId w:val="5"/>
  </w:num>
  <w:num w:numId="7">
    <w:abstractNumId w:val="7"/>
  </w:num>
  <w:num w:numId="8">
    <w:abstractNumId w:val="2"/>
  </w:num>
  <w:num w:numId="9">
    <w:abstractNumId w:val="11"/>
  </w:num>
  <w:num w:numId="10">
    <w:abstractNumId w:val="3"/>
  </w:num>
  <w:num w:numId="11">
    <w:abstractNumId w:val="6"/>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911"/>
    <w:rsid w:val="000006A3"/>
    <w:rsid w:val="000173F6"/>
    <w:rsid w:val="00022DA1"/>
    <w:rsid w:val="0002779F"/>
    <w:rsid w:val="000277EB"/>
    <w:rsid w:val="00035F7C"/>
    <w:rsid w:val="0004616E"/>
    <w:rsid w:val="00047D96"/>
    <w:rsid w:val="0005637E"/>
    <w:rsid w:val="00061A73"/>
    <w:rsid w:val="00081AFD"/>
    <w:rsid w:val="00091142"/>
    <w:rsid w:val="000A45DD"/>
    <w:rsid w:val="000B1974"/>
    <w:rsid w:val="000B1F7A"/>
    <w:rsid w:val="000B4AA0"/>
    <w:rsid w:val="000B58F7"/>
    <w:rsid w:val="000D5684"/>
    <w:rsid w:val="000F507D"/>
    <w:rsid w:val="001357F7"/>
    <w:rsid w:val="001427BA"/>
    <w:rsid w:val="00146153"/>
    <w:rsid w:val="001512FD"/>
    <w:rsid w:val="00155E7F"/>
    <w:rsid w:val="00157971"/>
    <w:rsid w:val="00166EAC"/>
    <w:rsid w:val="001753E8"/>
    <w:rsid w:val="00175DC4"/>
    <w:rsid w:val="00177AE9"/>
    <w:rsid w:val="001B20FA"/>
    <w:rsid w:val="001B4B00"/>
    <w:rsid w:val="001D6DD8"/>
    <w:rsid w:val="0020018B"/>
    <w:rsid w:val="00216BF0"/>
    <w:rsid w:val="00225F36"/>
    <w:rsid w:val="00233E2D"/>
    <w:rsid w:val="00241ADA"/>
    <w:rsid w:val="0025752D"/>
    <w:rsid w:val="002710A8"/>
    <w:rsid w:val="00275E60"/>
    <w:rsid w:val="00283823"/>
    <w:rsid w:val="00292622"/>
    <w:rsid w:val="002A74BB"/>
    <w:rsid w:val="002B10DE"/>
    <w:rsid w:val="002B4985"/>
    <w:rsid w:val="002B6318"/>
    <w:rsid w:val="002B766B"/>
    <w:rsid w:val="002C28FA"/>
    <w:rsid w:val="002D43B1"/>
    <w:rsid w:val="002E631F"/>
    <w:rsid w:val="002F2467"/>
    <w:rsid w:val="00307568"/>
    <w:rsid w:val="00323D75"/>
    <w:rsid w:val="00324F80"/>
    <w:rsid w:val="00333B48"/>
    <w:rsid w:val="003440E4"/>
    <w:rsid w:val="003645DC"/>
    <w:rsid w:val="003666D2"/>
    <w:rsid w:val="00370BCA"/>
    <w:rsid w:val="003A02CB"/>
    <w:rsid w:val="003A4237"/>
    <w:rsid w:val="003A60AE"/>
    <w:rsid w:val="003B483A"/>
    <w:rsid w:val="003C35E8"/>
    <w:rsid w:val="003C5B1D"/>
    <w:rsid w:val="003F279A"/>
    <w:rsid w:val="003F77DD"/>
    <w:rsid w:val="00410B0C"/>
    <w:rsid w:val="00411346"/>
    <w:rsid w:val="004135C1"/>
    <w:rsid w:val="00421C02"/>
    <w:rsid w:val="00431A88"/>
    <w:rsid w:val="00443BC6"/>
    <w:rsid w:val="0044563A"/>
    <w:rsid w:val="004456D7"/>
    <w:rsid w:val="0044791A"/>
    <w:rsid w:val="004524D8"/>
    <w:rsid w:val="0047423C"/>
    <w:rsid w:val="004A02A4"/>
    <w:rsid w:val="004A64AC"/>
    <w:rsid w:val="004B02F1"/>
    <w:rsid w:val="004D3C6D"/>
    <w:rsid w:val="004E4F2D"/>
    <w:rsid w:val="004F4A5F"/>
    <w:rsid w:val="005014FD"/>
    <w:rsid w:val="00523090"/>
    <w:rsid w:val="00544250"/>
    <w:rsid w:val="00582272"/>
    <w:rsid w:val="00587B3B"/>
    <w:rsid w:val="005952BF"/>
    <w:rsid w:val="005A0502"/>
    <w:rsid w:val="005A1E91"/>
    <w:rsid w:val="005A64C1"/>
    <w:rsid w:val="005A72B7"/>
    <w:rsid w:val="005E3736"/>
    <w:rsid w:val="005E7770"/>
    <w:rsid w:val="00601BBD"/>
    <w:rsid w:val="006142B0"/>
    <w:rsid w:val="00614430"/>
    <w:rsid w:val="00621546"/>
    <w:rsid w:val="00621A4E"/>
    <w:rsid w:val="00630AFE"/>
    <w:rsid w:val="0064128D"/>
    <w:rsid w:val="00644AE3"/>
    <w:rsid w:val="00660869"/>
    <w:rsid w:val="006A6432"/>
    <w:rsid w:val="006B3667"/>
    <w:rsid w:val="006D2BD6"/>
    <w:rsid w:val="006E352B"/>
    <w:rsid w:val="006F4BAF"/>
    <w:rsid w:val="0070286E"/>
    <w:rsid w:val="00727315"/>
    <w:rsid w:val="00732204"/>
    <w:rsid w:val="00736F6A"/>
    <w:rsid w:val="00770292"/>
    <w:rsid w:val="00784911"/>
    <w:rsid w:val="00786401"/>
    <w:rsid w:val="00792307"/>
    <w:rsid w:val="007B4118"/>
    <w:rsid w:val="007E2B51"/>
    <w:rsid w:val="007E7F2C"/>
    <w:rsid w:val="00820B8E"/>
    <w:rsid w:val="00841F77"/>
    <w:rsid w:val="00876ECD"/>
    <w:rsid w:val="0088251A"/>
    <w:rsid w:val="0089159C"/>
    <w:rsid w:val="0089220B"/>
    <w:rsid w:val="00893C16"/>
    <w:rsid w:val="008C102A"/>
    <w:rsid w:val="008C51AB"/>
    <w:rsid w:val="008E0E5D"/>
    <w:rsid w:val="008E2B67"/>
    <w:rsid w:val="008E6648"/>
    <w:rsid w:val="008F4371"/>
    <w:rsid w:val="00900F81"/>
    <w:rsid w:val="00902537"/>
    <w:rsid w:val="00907170"/>
    <w:rsid w:val="00907B4A"/>
    <w:rsid w:val="00913F76"/>
    <w:rsid w:val="00916AF0"/>
    <w:rsid w:val="00921315"/>
    <w:rsid w:val="00923540"/>
    <w:rsid w:val="00937BA6"/>
    <w:rsid w:val="009411CB"/>
    <w:rsid w:val="00941B9F"/>
    <w:rsid w:val="00943CA4"/>
    <w:rsid w:val="009602D1"/>
    <w:rsid w:val="00990F3B"/>
    <w:rsid w:val="009B50FC"/>
    <w:rsid w:val="009C1481"/>
    <w:rsid w:val="009D0935"/>
    <w:rsid w:val="009D3A80"/>
    <w:rsid w:val="009E303E"/>
    <w:rsid w:val="009F1E35"/>
    <w:rsid w:val="009F44DA"/>
    <w:rsid w:val="009F4F3F"/>
    <w:rsid w:val="00A008E1"/>
    <w:rsid w:val="00A14CBB"/>
    <w:rsid w:val="00A1790C"/>
    <w:rsid w:val="00A27F51"/>
    <w:rsid w:val="00A33014"/>
    <w:rsid w:val="00A37F7F"/>
    <w:rsid w:val="00A44A54"/>
    <w:rsid w:val="00A46E97"/>
    <w:rsid w:val="00A5600A"/>
    <w:rsid w:val="00A6258B"/>
    <w:rsid w:val="00A6768B"/>
    <w:rsid w:val="00A7091F"/>
    <w:rsid w:val="00A97D53"/>
    <w:rsid w:val="00AA276F"/>
    <w:rsid w:val="00AB117B"/>
    <w:rsid w:val="00AB2B24"/>
    <w:rsid w:val="00AB6D96"/>
    <w:rsid w:val="00AC06B6"/>
    <w:rsid w:val="00AE28A1"/>
    <w:rsid w:val="00B13B40"/>
    <w:rsid w:val="00B157ED"/>
    <w:rsid w:val="00B26777"/>
    <w:rsid w:val="00B4356A"/>
    <w:rsid w:val="00B524EE"/>
    <w:rsid w:val="00B56195"/>
    <w:rsid w:val="00BB2AD1"/>
    <w:rsid w:val="00BB3A0B"/>
    <w:rsid w:val="00BB679B"/>
    <w:rsid w:val="00BD6DC0"/>
    <w:rsid w:val="00BE368B"/>
    <w:rsid w:val="00BE6B51"/>
    <w:rsid w:val="00BE7B33"/>
    <w:rsid w:val="00BF2AE6"/>
    <w:rsid w:val="00BF4703"/>
    <w:rsid w:val="00C01946"/>
    <w:rsid w:val="00C02825"/>
    <w:rsid w:val="00C05972"/>
    <w:rsid w:val="00C1351C"/>
    <w:rsid w:val="00C13A98"/>
    <w:rsid w:val="00C2552A"/>
    <w:rsid w:val="00C31D6C"/>
    <w:rsid w:val="00C35586"/>
    <w:rsid w:val="00C37FCC"/>
    <w:rsid w:val="00C65458"/>
    <w:rsid w:val="00C761D8"/>
    <w:rsid w:val="00C768C2"/>
    <w:rsid w:val="00C878E3"/>
    <w:rsid w:val="00CB5820"/>
    <w:rsid w:val="00CB5A22"/>
    <w:rsid w:val="00CC64BA"/>
    <w:rsid w:val="00CE5F2E"/>
    <w:rsid w:val="00CE6E73"/>
    <w:rsid w:val="00CE7395"/>
    <w:rsid w:val="00D04D2A"/>
    <w:rsid w:val="00D06649"/>
    <w:rsid w:val="00D13859"/>
    <w:rsid w:val="00D13ED7"/>
    <w:rsid w:val="00D13F3A"/>
    <w:rsid w:val="00D436A7"/>
    <w:rsid w:val="00D8536F"/>
    <w:rsid w:val="00D911B6"/>
    <w:rsid w:val="00D94C7E"/>
    <w:rsid w:val="00DB181F"/>
    <w:rsid w:val="00DB6AFC"/>
    <w:rsid w:val="00DC04C3"/>
    <w:rsid w:val="00DC1E4A"/>
    <w:rsid w:val="00DE5F3B"/>
    <w:rsid w:val="00E211BE"/>
    <w:rsid w:val="00E32C13"/>
    <w:rsid w:val="00E51370"/>
    <w:rsid w:val="00E51D88"/>
    <w:rsid w:val="00E5408F"/>
    <w:rsid w:val="00E54BEF"/>
    <w:rsid w:val="00E63A99"/>
    <w:rsid w:val="00E648EF"/>
    <w:rsid w:val="00E81BA9"/>
    <w:rsid w:val="00E90671"/>
    <w:rsid w:val="00EA4299"/>
    <w:rsid w:val="00EB4D95"/>
    <w:rsid w:val="00EB55DC"/>
    <w:rsid w:val="00EC0268"/>
    <w:rsid w:val="00EC13BA"/>
    <w:rsid w:val="00EC3C67"/>
    <w:rsid w:val="00ED1415"/>
    <w:rsid w:val="00ED641F"/>
    <w:rsid w:val="00EE1591"/>
    <w:rsid w:val="00F042DF"/>
    <w:rsid w:val="00F05DB9"/>
    <w:rsid w:val="00F2417A"/>
    <w:rsid w:val="00F3393B"/>
    <w:rsid w:val="00F36D20"/>
    <w:rsid w:val="00F41A33"/>
    <w:rsid w:val="00F50ADB"/>
    <w:rsid w:val="00F661A9"/>
    <w:rsid w:val="00F71933"/>
    <w:rsid w:val="00F86782"/>
    <w:rsid w:val="00F92DD9"/>
    <w:rsid w:val="00F97558"/>
    <w:rsid w:val="00FA46C3"/>
    <w:rsid w:val="00FA517C"/>
    <w:rsid w:val="00FB35CD"/>
    <w:rsid w:val="00FB44CE"/>
    <w:rsid w:val="00FB7C4D"/>
    <w:rsid w:val="00FC25D4"/>
    <w:rsid w:val="00FC3FC8"/>
    <w:rsid w:val="00FD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710C2D-8E95-4205-9678-A31A157F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9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9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4911"/>
    <w:rPr>
      <w:sz w:val="18"/>
      <w:szCs w:val="18"/>
    </w:rPr>
  </w:style>
  <w:style w:type="paragraph" w:styleId="a4">
    <w:name w:val="footer"/>
    <w:basedOn w:val="a"/>
    <w:link w:val="Char0"/>
    <w:uiPriority w:val="99"/>
    <w:unhideWhenUsed/>
    <w:rsid w:val="007849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4911"/>
    <w:rPr>
      <w:sz w:val="18"/>
      <w:szCs w:val="18"/>
    </w:rPr>
  </w:style>
  <w:style w:type="paragraph" w:styleId="a5">
    <w:name w:val="List Paragraph"/>
    <w:basedOn w:val="a"/>
    <w:uiPriority w:val="34"/>
    <w:qFormat/>
    <w:rsid w:val="00FB44CE"/>
    <w:pPr>
      <w:ind w:firstLineChars="200" w:firstLine="420"/>
    </w:pPr>
  </w:style>
  <w:style w:type="character" w:styleId="a6">
    <w:name w:val="Strong"/>
    <w:qFormat/>
    <w:rsid w:val="00E5408F"/>
    <w:rPr>
      <w:b/>
      <w:bCs/>
    </w:rPr>
  </w:style>
  <w:style w:type="table" w:styleId="a7">
    <w:name w:val="Table Grid"/>
    <w:basedOn w:val="a1"/>
    <w:uiPriority w:val="59"/>
    <w:rsid w:val="0002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911B6"/>
    <w:pPr>
      <w:widowControl/>
      <w:spacing w:before="100" w:beforeAutospacing="1" w:after="100" w:afterAutospacing="1"/>
      <w:jc w:val="left"/>
    </w:pPr>
    <w:rPr>
      <w:rFonts w:ascii="宋体" w:hAnsi="宋体" w:cs="宋体"/>
      <w:kern w:val="0"/>
      <w:sz w:val="24"/>
    </w:rPr>
  </w:style>
  <w:style w:type="character" w:customStyle="1" w:styleId="Char1">
    <w:name w:val="纯文本 Char"/>
    <w:link w:val="a9"/>
    <w:rsid w:val="0005637E"/>
    <w:rPr>
      <w:rFonts w:ascii="宋体" w:hAnsi="Courier New"/>
      <w:szCs w:val="21"/>
    </w:rPr>
  </w:style>
  <w:style w:type="paragraph" w:styleId="a9">
    <w:name w:val="Plain Text"/>
    <w:basedOn w:val="a"/>
    <w:link w:val="Char1"/>
    <w:rsid w:val="0005637E"/>
    <w:rPr>
      <w:rFonts w:ascii="宋体" w:eastAsiaTheme="minorEastAsia" w:hAnsi="Courier New" w:cstheme="minorBidi"/>
      <w:szCs w:val="21"/>
    </w:rPr>
  </w:style>
  <w:style w:type="character" w:customStyle="1" w:styleId="Char10">
    <w:name w:val="纯文本 Char1"/>
    <w:basedOn w:val="a0"/>
    <w:uiPriority w:val="99"/>
    <w:semiHidden/>
    <w:rsid w:val="0005637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45842">
      <w:bodyDiv w:val="1"/>
      <w:marLeft w:val="0"/>
      <w:marRight w:val="0"/>
      <w:marTop w:val="0"/>
      <w:marBottom w:val="0"/>
      <w:divBdr>
        <w:top w:val="none" w:sz="0" w:space="0" w:color="auto"/>
        <w:left w:val="none" w:sz="0" w:space="0" w:color="auto"/>
        <w:bottom w:val="none" w:sz="0" w:space="0" w:color="auto"/>
        <w:right w:val="none" w:sz="0" w:space="0" w:color="auto"/>
      </w:divBdr>
    </w:div>
    <w:div w:id="1059090917">
      <w:bodyDiv w:val="1"/>
      <w:marLeft w:val="0"/>
      <w:marRight w:val="0"/>
      <w:marTop w:val="0"/>
      <w:marBottom w:val="0"/>
      <w:divBdr>
        <w:top w:val="none" w:sz="0" w:space="0" w:color="auto"/>
        <w:left w:val="none" w:sz="0" w:space="0" w:color="auto"/>
        <w:bottom w:val="none" w:sz="0" w:space="0" w:color="auto"/>
        <w:right w:val="none" w:sz="0" w:space="0" w:color="auto"/>
      </w:divBdr>
      <w:divsChild>
        <w:div w:id="950280318">
          <w:marLeft w:val="576"/>
          <w:marRight w:val="0"/>
          <w:marTop w:val="60"/>
          <w:marBottom w:val="0"/>
          <w:divBdr>
            <w:top w:val="none" w:sz="0" w:space="0" w:color="auto"/>
            <w:left w:val="none" w:sz="0" w:space="0" w:color="auto"/>
            <w:bottom w:val="none" w:sz="0" w:space="0" w:color="auto"/>
            <w:right w:val="none" w:sz="0" w:space="0" w:color="auto"/>
          </w:divBdr>
        </w:div>
        <w:div w:id="342243220">
          <w:marLeft w:val="576"/>
          <w:marRight w:val="0"/>
          <w:marTop w:val="60"/>
          <w:marBottom w:val="0"/>
          <w:divBdr>
            <w:top w:val="none" w:sz="0" w:space="0" w:color="auto"/>
            <w:left w:val="none" w:sz="0" w:space="0" w:color="auto"/>
            <w:bottom w:val="none" w:sz="0" w:space="0" w:color="auto"/>
            <w:right w:val="none" w:sz="0" w:space="0" w:color="auto"/>
          </w:divBdr>
        </w:div>
        <w:div w:id="925725983">
          <w:marLeft w:val="576"/>
          <w:marRight w:val="0"/>
          <w:marTop w:val="60"/>
          <w:marBottom w:val="0"/>
          <w:divBdr>
            <w:top w:val="none" w:sz="0" w:space="0" w:color="auto"/>
            <w:left w:val="none" w:sz="0" w:space="0" w:color="auto"/>
            <w:bottom w:val="none" w:sz="0" w:space="0" w:color="auto"/>
            <w:right w:val="none" w:sz="0" w:space="0" w:color="auto"/>
          </w:divBdr>
        </w:div>
      </w:divsChild>
    </w:div>
    <w:div w:id="1064763721">
      <w:bodyDiv w:val="1"/>
      <w:marLeft w:val="0"/>
      <w:marRight w:val="0"/>
      <w:marTop w:val="0"/>
      <w:marBottom w:val="0"/>
      <w:divBdr>
        <w:top w:val="none" w:sz="0" w:space="0" w:color="auto"/>
        <w:left w:val="none" w:sz="0" w:space="0" w:color="auto"/>
        <w:bottom w:val="none" w:sz="0" w:space="0" w:color="auto"/>
        <w:right w:val="none" w:sz="0" w:space="0" w:color="auto"/>
      </w:divBdr>
      <w:divsChild>
        <w:div w:id="347567030">
          <w:marLeft w:val="576"/>
          <w:marRight w:val="0"/>
          <w:marTop w:val="60"/>
          <w:marBottom w:val="0"/>
          <w:divBdr>
            <w:top w:val="none" w:sz="0" w:space="0" w:color="auto"/>
            <w:left w:val="none" w:sz="0" w:space="0" w:color="auto"/>
            <w:bottom w:val="none" w:sz="0" w:space="0" w:color="auto"/>
            <w:right w:val="none" w:sz="0" w:space="0" w:color="auto"/>
          </w:divBdr>
        </w:div>
        <w:div w:id="1034311309">
          <w:marLeft w:val="576"/>
          <w:marRight w:val="0"/>
          <w:marTop w:val="60"/>
          <w:marBottom w:val="0"/>
          <w:divBdr>
            <w:top w:val="none" w:sz="0" w:space="0" w:color="auto"/>
            <w:left w:val="none" w:sz="0" w:space="0" w:color="auto"/>
            <w:bottom w:val="none" w:sz="0" w:space="0" w:color="auto"/>
            <w:right w:val="none" w:sz="0" w:space="0" w:color="auto"/>
          </w:divBdr>
        </w:div>
        <w:div w:id="2039312091">
          <w:marLeft w:val="576"/>
          <w:marRight w:val="0"/>
          <w:marTop w:val="60"/>
          <w:marBottom w:val="0"/>
          <w:divBdr>
            <w:top w:val="none" w:sz="0" w:space="0" w:color="auto"/>
            <w:left w:val="none" w:sz="0" w:space="0" w:color="auto"/>
            <w:bottom w:val="none" w:sz="0" w:space="0" w:color="auto"/>
            <w:right w:val="none" w:sz="0" w:space="0" w:color="auto"/>
          </w:divBdr>
        </w:div>
        <w:div w:id="6491174">
          <w:marLeft w:val="576"/>
          <w:marRight w:val="0"/>
          <w:marTop w:val="60"/>
          <w:marBottom w:val="0"/>
          <w:divBdr>
            <w:top w:val="none" w:sz="0" w:space="0" w:color="auto"/>
            <w:left w:val="none" w:sz="0" w:space="0" w:color="auto"/>
            <w:bottom w:val="none" w:sz="0" w:space="0" w:color="auto"/>
            <w:right w:val="none" w:sz="0" w:space="0" w:color="auto"/>
          </w:divBdr>
        </w:div>
        <w:div w:id="286548220">
          <w:marLeft w:val="576"/>
          <w:marRight w:val="0"/>
          <w:marTop w:val="60"/>
          <w:marBottom w:val="0"/>
          <w:divBdr>
            <w:top w:val="none" w:sz="0" w:space="0" w:color="auto"/>
            <w:left w:val="none" w:sz="0" w:space="0" w:color="auto"/>
            <w:bottom w:val="none" w:sz="0" w:space="0" w:color="auto"/>
            <w:right w:val="none" w:sz="0" w:space="0" w:color="auto"/>
          </w:divBdr>
        </w:div>
      </w:divsChild>
    </w:div>
    <w:div w:id="1151602460">
      <w:bodyDiv w:val="1"/>
      <w:marLeft w:val="0"/>
      <w:marRight w:val="0"/>
      <w:marTop w:val="0"/>
      <w:marBottom w:val="0"/>
      <w:divBdr>
        <w:top w:val="none" w:sz="0" w:space="0" w:color="auto"/>
        <w:left w:val="none" w:sz="0" w:space="0" w:color="auto"/>
        <w:bottom w:val="none" w:sz="0" w:space="0" w:color="auto"/>
        <w:right w:val="none" w:sz="0" w:space="0" w:color="auto"/>
      </w:divBdr>
      <w:divsChild>
        <w:div w:id="849758529">
          <w:marLeft w:val="576"/>
          <w:marRight w:val="0"/>
          <w:marTop w:val="60"/>
          <w:marBottom w:val="0"/>
          <w:divBdr>
            <w:top w:val="none" w:sz="0" w:space="0" w:color="auto"/>
            <w:left w:val="none" w:sz="0" w:space="0" w:color="auto"/>
            <w:bottom w:val="none" w:sz="0" w:space="0" w:color="auto"/>
            <w:right w:val="none" w:sz="0" w:space="0" w:color="auto"/>
          </w:divBdr>
        </w:div>
        <w:div w:id="1471051939">
          <w:marLeft w:val="576"/>
          <w:marRight w:val="0"/>
          <w:marTop w:val="60"/>
          <w:marBottom w:val="0"/>
          <w:divBdr>
            <w:top w:val="none" w:sz="0" w:space="0" w:color="auto"/>
            <w:left w:val="none" w:sz="0" w:space="0" w:color="auto"/>
            <w:bottom w:val="none" w:sz="0" w:space="0" w:color="auto"/>
            <w:right w:val="none" w:sz="0" w:space="0" w:color="auto"/>
          </w:divBdr>
        </w:div>
        <w:div w:id="915358550">
          <w:marLeft w:val="576"/>
          <w:marRight w:val="0"/>
          <w:marTop w:val="60"/>
          <w:marBottom w:val="0"/>
          <w:divBdr>
            <w:top w:val="none" w:sz="0" w:space="0" w:color="auto"/>
            <w:left w:val="none" w:sz="0" w:space="0" w:color="auto"/>
            <w:bottom w:val="none" w:sz="0" w:space="0" w:color="auto"/>
            <w:right w:val="none" w:sz="0" w:space="0" w:color="auto"/>
          </w:divBdr>
        </w:div>
        <w:div w:id="1243222606">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45FC-11FF-4562-8051-B0239C05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3</Pages>
  <Words>455</Words>
  <Characters>2598</Characters>
  <Application>Microsoft Office Word</Application>
  <DocSecurity>0</DocSecurity>
  <Lines>21</Lines>
  <Paragraphs>6</Paragraphs>
  <ScaleCrop>false</ScaleCrop>
  <Company>China</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帐户</cp:lastModifiedBy>
  <cp:revision>123</cp:revision>
  <dcterms:created xsi:type="dcterms:W3CDTF">2016-06-27T06:56:00Z</dcterms:created>
  <dcterms:modified xsi:type="dcterms:W3CDTF">2023-01-29T09:39:00Z</dcterms:modified>
</cp:coreProperties>
</file>