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采菱</w:t>
      </w:r>
      <w:r>
        <w:rPr>
          <w:rFonts w:hint="eastAsia" w:ascii="黑体" w:hAnsi="黑体" w:eastAsia="黑体"/>
          <w:sz w:val="30"/>
          <w:szCs w:val="30"/>
        </w:rPr>
        <w:t>小学关于开展学生课后服务工作的实施方案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深入贯彻党的十九大和全国教育大会精神，落实《国务院办公厅关于规范校外培训机构发展的意见》（国办发〔2018〕80号）、《教育部办公厅关于做好中小学生课后服务工作的指导意见》（教基一厅〔2017〕2号）、《省政府办公厅关于规范校外培训机构发展的实施意见》（苏政办发〔2018〕98号）、《关于做好中小学生课后服务工作的指导意见》（苏教基〔2018〕24号）和《武进区关于开展中小学生课后服务工作的实施方案（试行）》对中小学课后服务提出的要求，结合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实际，现就开展好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</w:rPr>
        <w:t>课后服务工作，制定如下实施方案。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一、服务时间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本学期开学第二周起星期一至星期五（法定节假日、寒暑假除外）下午放学以后开展课后服务。课后服务时间为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120分钟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15:40-17:40，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考虑到错峰放学的需要，一二年级延时服务放学时间为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17:20，三四年级为17:30，五六年级为17:40.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每天在下午操后，增加室外体育锻炼时间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20分钟，具体运动项目由体育组制定表格，各班按计划执行。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2.每周一安排自我服务时间（即劳动拓展课程）40分钟。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集中完成作业。安排学生在指定场所自主完成作业，并可进行学生作业个别答疑，提倡对个别学习有困难的学生给予免费辅导帮助。坚决禁止进行集体教学或“补课”。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.参加社团活动。安排学生参加社团和兴趣小组活动。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.完成作业后可以安排学生自主阅读交流，或观看优秀影片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，或按需要组织成长加油站的专项提升</w:t>
      </w:r>
      <w:r>
        <w:rPr>
          <w:rFonts w:hint="eastAsia" w:ascii="宋体" w:hAnsi="宋体" w:eastAsia="宋体" w:cs="宋体"/>
          <w:sz w:val="24"/>
          <w:szCs w:val="24"/>
        </w:rPr>
        <w:t>等。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98"/>
        <w:gridCol w:w="1298"/>
        <w:gridCol w:w="1299"/>
        <w:gridCol w:w="1299"/>
        <w:gridCol w:w="1299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周二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周三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周四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周五</w:t>
            </w:r>
          </w:p>
        </w:tc>
        <w:tc>
          <w:tcPr>
            <w:tcW w:w="192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9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15:30-15:50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体育锻炼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体育锻炼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体育锻炼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体育锻炼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体育锻炼</w:t>
            </w:r>
          </w:p>
        </w:tc>
        <w:tc>
          <w:tcPr>
            <w:tcW w:w="192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具体运动项目见体育活动安排表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9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15:50-16:30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自我服务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（劳动课程）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社团活动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自主作业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辅导答疑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自主作业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辅导答疑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自主作业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辅导答疑</w:t>
            </w: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16:30-16:40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幸福“四点半”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幸福“四点半”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幸福“四点半”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幸福“四点半”</w:t>
            </w:r>
          </w:p>
        </w:tc>
        <w:tc>
          <w:tcPr>
            <w:tcW w:w="19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幸福“四点半”</w:t>
            </w: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16:40-17:40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自主作业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辅导答疑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自主作业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辅导答疑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美文阅读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佳片有约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成长加油站</w:t>
            </w: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三、班级安排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根据报名人数，每年级安排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若干行政</w:t>
      </w:r>
      <w:r>
        <w:rPr>
          <w:rFonts w:hint="eastAsia" w:ascii="宋体" w:hAnsi="宋体" w:eastAsia="宋体" w:cs="宋体"/>
          <w:sz w:val="24"/>
          <w:szCs w:val="24"/>
        </w:rPr>
        <w:t>班，利用学校原有班级教室，分别命名为X年级课后（1）班、课后（2）班，各班人数大致均等。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四、教师安排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课后服务人员为学校在职教师，每天每班安排1人，按照公平轮值、优先本班、合理分科的原则安排，适当照顾有困难的教师。根据上级要求，每天安排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名校级领导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中层干部参与负责。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安全保障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校成立课后服务工作领导小组，明确部门和人员职责，落实工作责任，确保课后服务规范有序、安全稳定、群众满意。课后服务期间安全巡视和门卫登记管理，制定并落实严格的学生考勤、监管、交接班制度，切实消除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六、津贴发放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学校将根据上级相关文件按照公平合理的原则发放津贴，做好参与课后服务教师、管理人员的奖励性绩效分配。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七、本方案未涉及的课后服务事项以省、市、区中小学生课后服务政策文件规定为准。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武进区采菱小学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YzgwODljZTkwNzE3MWFmNzRiYmE1MGFiZjRjYzYifQ=="/>
  </w:docVars>
  <w:rsids>
    <w:rsidRoot w:val="002A44C0"/>
    <w:rsid w:val="001662C3"/>
    <w:rsid w:val="0019399D"/>
    <w:rsid w:val="00212A1E"/>
    <w:rsid w:val="002871E6"/>
    <w:rsid w:val="002A44C0"/>
    <w:rsid w:val="00361A5F"/>
    <w:rsid w:val="00373BA5"/>
    <w:rsid w:val="00465153"/>
    <w:rsid w:val="008E7787"/>
    <w:rsid w:val="00975155"/>
    <w:rsid w:val="00D906FB"/>
    <w:rsid w:val="00F2324D"/>
    <w:rsid w:val="00FE4BCC"/>
    <w:rsid w:val="09326E78"/>
    <w:rsid w:val="09371E41"/>
    <w:rsid w:val="148C7650"/>
    <w:rsid w:val="1E2C7D7E"/>
    <w:rsid w:val="223F6EB0"/>
    <w:rsid w:val="2BC701E5"/>
    <w:rsid w:val="37185CF4"/>
    <w:rsid w:val="38C91BD3"/>
    <w:rsid w:val="3F066BB2"/>
    <w:rsid w:val="3FDE5256"/>
    <w:rsid w:val="430C7D68"/>
    <w:rsid w:val="461B0255"/>
    <w:rsid w:val="4DA21929"/>
    <w:rsid w:val="4E6B38D8"/>
    <w:rsid w:val="54574934"/>
    <w:rsid w:val="57D6475F"/>
    <w:rsid w:val="58BF2514"/>
    <w:rsid w:val="58DF36ED"/>
    <w:rsid w:val="59C842C2"/>
    <w:rsid w:val="5A6D7FBC"/>
    <w:rsid w:val="5ADC7239"/>
    <w:rsid w:val="5DC3053E"/>
    <w:rsid w:val="608E29AD"/>
    <w:rsid w:val="60F07B49"/>
    <w:rsid w:val="692F7B49"/>
    <w:rsid w:val="73E85ECE"/>
    <w:rsid w:val="76CC0A42"/>
    <w:rsid w:val="79E9214A"/>
    <w:rsid w:val="7E31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947</Words>
  <Characters>997</Characters>
  <Lines>8</Lines>
  <Paragraphs>2</Paragraphs>
  <TotalTime>1</TotalTime>
  <ScaleCrop>false</ScaleCrop>
  <LinksUpToDate>false</LinksUpToDate>
  <CharactersWithSpaces>1041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2019-02-21T06:48:00Z</dcterms:created>
  <dc:creator>Administrator</dc:creator>
  <cp:lastModifiedBy>仇伟红</cp:lastModifiedBy>
  <cp:lastPrinted>2019-09-10T00:15:00Z</cp:lastPrinted>
  <dcterms:modified xsi:type="dcterms:W3CDTF">2023-02-03T08:57:21Z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A2D9EBB14E3D4EBB90DE0C5B16257728</vt:lpwstr>
  </property>
</Properties>
</file>