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DF7EC" w14:textId="6BF327B8" w:rsidR="00F73918" w:rsidRPr="00F73918" w:rsidRDefault="00F73918" w:rsidP="00F73918">
      <w:pPr>
        <w:spacing w:line="320" w:lineRule="exact"/>
        <w:ind w:firstLineChars="200" w:firstLine="562"/>
        <w:jc w:val="center"/>
        <w:rPr>
          <w:b/>
          <w:bCs/>
          <w:sz w:val="28"/>
          <w:szCs w:val="30"/>
        </w:rPr>
      </w:pPr>
      <w:r w:rsidRPr="00F73918">
        <w:rPr>
          <w:rFonts w:hint="eastAsia"/>
          <w:b/>
          <w:bCs/>
          <w:sz w:val="28"/>
          <w:szCs w:val="30"/>
        </w:rPr>
        <w:t>常州市新桥初级</w:t>
      </w:r>
      <w:r>
        <w:rPr>
          <w:rFonts w:hint="eastAsia"/>
          <w:b/>
          <w:bCs/>
          <w:sz w:val="28"/>
          <w:szCs w:val="30"/>
        </w:rPr>
        <w:t>中学</w:t>
      </w:r>
      <w:r w:rsidR="0086557C">
        <w:rPr>
          <w:rFonts w:hint="eastAsia"/>
          <w:b/>
          <w:bCs/>
          <w:sz w:val="28"/>
          <w:szCs w:val="30"/>
        </w:rPr>
        <w:t>202</w:t>
      </w:r>
      <w:r w:rsidR="00B03990">
        <w:rPr>
          <w:b/>
          <w:bCs/>
          <w:sz w:val="28"/>
          <w:szCs w:val="30"/>
        </w:rPr>
        <w:t>2</w:t>
      </w:r>
      <w:r w:rsidR="0086557C">
        <w:rPr>
          <w:rFonts w:hint="eastAsia"/>
          <w:b/>
          <w:bCs/>
          <w:sz w:val="28"/>
          <w:szCs w:val="30"/>
        </w:rPr>
        <w:t>-202</w:t>
      </w:r>
      <w:r w:rsidR="00B03990">
        <w:rPr>
          <w:b/>
          <w:bCs/>
          <w:sz w:val="28"/>
          <w:szCs w:val="30"/>
        </w:rPr>
        <w:t>3</w:t>
      </w:r>
      <w:r w:rsidRPr="00F73918">
        <w:rPr>
          <w:rFonts w:hint="eastAsia"/>
          <w:b/>
          <w:bCs/>
          <w:sz w:val="28"/>
          <w:szCs w:val="30"/>
        </w:rPr>
        <w:t>学年度第</w:t>
      </w:r>
      <w:r w:rsidR="00C72115">
        <w:rPr>
          <w:rFonts w:hint="eastAsia"/>
          <w:b/>
          <w:bCs/>
          <w:sz w:val="28"/>
          <w:szCs w:val="30"/>
        </w:rPr>
        <w:t>二</w:t>
      </w:r>
      <w:r w:rsidRPr="00F73918">
        <w:rPr>
          <w:rFonts w:hint="eastAsia"/>
          <w:b/>
          <w:bCs/>
          <w:sz w:val="28"/>
          <w:szCs w:val="30"/>
        </w:rPr>
        <w:t>学期</w:t>
      </w:r>
    </w:p>
    <w:p w14:paraId="62FCEF6D" w14:textId="77777777" w:rsidR="00F73918" w:rsidRPr="00F73918" w:rsidRDefault="00F73918" w:rsidP="00F73918">
      <w:pPr>
        <w:spacing w:line="320" w:lineRule="exact"/>
        <w:ind w:firstLineChars="200" w:firstLine="562"/>
        <w:jc w:val="center"/>
        <w:rPr>
          <w:b/>
          <w:bCs/>
          <w:sz w:val="28"/>
          <w:szCs w:val="30"/>
        </w:rPr>
      </w:pPr>
      <w:r w:rsidRPr="00F73918">
        <w:rPr>
          <w:rFonts w:hint="eastAsia"/>
          <w:b/>
          <w:bCs/>
          <w:sz w:val="28"/>
          <w:szCs w:val="30"/>
        </w:rPr>
        <w:t>化学教研组工作计划</w:t>
      </w:r>
    </w:p>
    <w:p w14:paraId="1C7A0882" w14:textId="2D86CE51" w:rsidR="00F73918" w:rsidRPr="00D23AFA" w:rsidRDefault="00F73918" w:rsidP="00D23AFA">
      <w:pPr>
        <w:spacing w:line="480" w:lineRule="exact"/>
        <w:ind w:firstLineChars="200" w:firstLine="560"/>
        <w:jc w:val="left"/>
        <w:rPr>
          <w:rFonts w:asciiTheme="minorEastAsia" w:eastAsiaTheme="minorEastAsia" w:hAnsiTheme="minorEastAsia"/>
          <w:bCs/>
          <w:sz w:val="28"/>
          <w:szCs w:val="28"/>
        </w:rPr>
      </w:pPr>
      <w:r w:rsidRPr="00D23AFA">
        <w:rPr>
          <w:rFonts w:asciiTheme="minorEastAsia" w:eastAsiaTheme="minorEastAsia" w:hAnsiTheme="minorEastAsia"/>
          <w:bCs/>
          <w:sz w:val="28"/>
          <w:szCs w:val="28"/>
        </w:rPr>
        <w:t>我组</w:t>
      </w:r>
      <w:r w:rsidR="00B03990" w:rsidRPr="00D23AFA">
        <w:rPr>
          <w:rFonts w:asciiTheme="minorEastAsia" w:eastAsiaTheme="minorEastAsia" w:hAnsiTheme="minorEastAsia"/>
          <w:bCs/>
          <w:sz w:val="28"/>
          <w:szCs w:val="28"/>
        </w:rPr>
        <w:t>7</w:t>
      </w:r>
      <w:r w:rsidRPr="00D23AFA">
        <w:rPr>
          <w:rFonts w:asciiTheme="minorEastAsia" w:eastAsiaTheme="minorEastAsia" w:hAnsiTheme="minorEastAsia"/>
          <w:bCs/>
          <w:sz w:val="28"/>
          <w:szCs w:val="28"/>
        </w:rPr>
        <w:t>位化学教师</w:t>
      </w:r>
      <w:r w:rsidR="00B03990" w:rsidRPr="00D23AFA">
        <w:rPr>
          <w:rFonts w:asciiTheme="minorEastAsia" w:eastAsiaTheme="minorEastAsia" w:hAnsiTheme="minorEastAsia" w:hint="eastAsia"/>
          <w:bCs/>
          <w:sz w:val="28"/>
          <w:szCs w:val="28"/>
        </w:rPr>
        <w:t>，</w:t>
      </w:r>
      <w:r w:rsidRPr="00D23AFA">
        <w:rPr>
          <w:rFonts w:asciiTheme="minorEastAsia" w:eastAsiaTheme="minorEastAsia" w:hAnsiTheme="minorEastAsia"/>
          <w:bCs/>
          <w:sz w:val="28"/>
          <w:szCs w:val="28"/>
        </w:rPr>
        <w:t>整体较年轻，踏实肯干，有一定的驾驭教材的能力。为了更好地发挥每一位教师的潜力，全面提高化学教学质量及化学教师的教科研水平，特制定本期工作计划</w:t>
      </w:r>
      <w:r w:rsidRPr="00D23AFA">
        <w:rPr>
          <w:rFonts w:asciiTheme="minorEastAsia" w:eastAsiaTheme="minorEastAsia" w:hAnsiTheme="minorEastAsia" w:hint="eastAsia"/>
          <w:bCs/>
          <w:sz w:val="28"/>
          <w:szCs w:val="28"/>
        </w:rPr>
        <w:t>。</w:t>
      </w:r>
    </w:p>
    <w:p w14:paraId="6D0AD4FE" w14:textId="77777777" w:rsidR="00B03990" w:rsidRPr="00D23AFA" w:rsidRDefault="00B03990" w:rsidP="00D23AFA">
      <w:pPr>
        <w:pStyle w:val="a4"/>
        <w:numPr>
          <w:ilvl w:val="0"/>
          <w:numId w:val="8"/>
        </w:numPr>
        <w:spacing w:line="480" w:lineRule="exact"/>
        <w:ind w:firstLineChars="0"/>
        <w:rPr>
          <w:rFonts w:asciiTheme="minorEastAsia" w:eastAsiaTheme="minorEastAsia" w:hAnsiTheme="minorEastAsia"/>
          <w:b/>
          <w:bCs/>
          <w:sz w:val="28"/>
          <w:szCs w:val="28"/>
        </w:rPr>
      </w:pPr>
      <w:r w:rsidRPr="00D23AFA">
        <w:rPr>
          <w:rFonts w:asciiTheme="minorEastAsia" w:eastAsiaTheme="minorEastAsia" w:hAnsiTheme="minorEastAsia"/>
          <w:b/>
          <w:bCs/>
          <w:sz w:val="28"/>
          <w:szCs w:val="28"/>
        </w:rPr>
        <w:t>指导思想</w:t>
      </w:r>
      <w:r w:rsidRPr="00D23AFA">
        <w:rPr>
          <w:rFonts w:asciiTheme="minorEastAsia" w:eastAsiaTheme="minorEastAsia" w:hAnsiTheme="minorEastAsia" w:hint="eastAsia"/>
          <w:b/>
          <w:bCs/>
          <w:sz w:val="28"/>
          <w:szCs w:val="28"/>
        </w:rPr>
        <w:t>和目的要求</w:t>
      </w:r>
    </w:p>
    <w:p w14:paraId="539A02DE" w14:textId="77777777" w:rsidR="00B03990" w:rsidRPr="00D23AFA" w:rsidRDefault="00B03990" w:rsidP="00D23AFA">
      <w:pPr>
        <w:adjustRightInd w:val="0"/>
        <w:spacing w:line="480" w:lineRule="exact"/>
        <w:ind w:left="482" w:firstLineChars="200" w:firstLine="560"/>
        <w:rPr>
          <w:rFonts w:asciiTheme="minorEastAsia" w:eastAsiaTheme="minorEastAsia" w:hAnsiTheme="minorEastAsia" w:hint="eastAsia"/>
          <w:kern w:val="0"/>
          <w:sz w:val="28"/>
          <w:szCs w:val="28"/>
        </w:rPr>
      </w:pPr>
      <w:r w:rsidRPr="00D23AFA">
        <w:rPr>
          <w:rFonts w:asciiTheme="minorEastAsia" w:eastAsiaTheme="minorEastAsia" w:hAnsiTheme="minorEastAsia" w:hint="eastAsia"/>
          <w:sz w:val="28"/>
          <w:szCs w:val="28"/>
        </w:rPr>
        <w:t>依据《常州市教科院2022—2023学年第二学期初中化学教研工作计划》，学习贯彻党的二十大精神，明确“建设高质量教育体系”的政策导向和重点要求，围绕立德树人宗旨，推进学科核心素养落地；围绕“根植化学文化、涵育科学精神”的重大主题，研制初中化学学习方案和学材，促进化学教育科学发展；围绕“做四有好老师，当树人大先生”主题，响应“人才强市”的战略要求，发展化学教师专业素养，厚实专业、扎实教业、务实教研。</w:t>
      </w:r>
    </w:p>
    <w:p w14:paraId="566CDC62" w14:textId="77777777" w:rsidR="00B03990" w:rsidRPr="00D23AFA" w:rsidRDefault="00B03990" w:rsidP="00D23AFA">
      <w:pPr>
        <w:spacing w:line="480" w:lineRule="exact"/>
        <w:rPr>
          <w:rFonts w:asciiTheme="minorEastAsia" w:eastAsiaTheme="minorEastAsia" w:hAnsiTheme="minorEastAsia"/>
          <w:color w:val="000000"/>
          <w:kern w:val="0"/>
          <w:sz w:val="28"/>
          <w:szCs w:val="28"/>
        </w:rPr>
      </w:pPr>
      <w:r w:rsidRPr="00D23AFA">
        <w:rPr>
          <w:rFonts w:asciiTheme="minorEastAsia" w:eastAsiaTheme="minorEastAsia" w:hAnsiTheme="minorEastAsia"/>
          <w:b/>
          <w:bCs/>
          <w:sz w:val="28"/>
          <w:szCs w:val="28"/>
        </w:rPr>
        <w:t>二、</w:t>
      </w:r>
      <w:r w:rsidRPr="00D23AFA">
        <w:rPr>
          <w:rFonts w:asciiTheme="minorEastAsia" w:eastAsiaTheme="minorEastAsia" w:hAnsiTheme="minorEastAsia" w:hint="eastAsia"/>
          <w:b/>
          <w:bCs/>
          <w:sz w:val="28"/>
          <w:szCs w:val="28"/>
        </w:rPr>
        <w:t>教研课题</w:t>
      </w:r>
    </w:p>
    <w:p w14:paraId="294F7E5C" w14:textId="77777777" w:rsidR="00B03990" w:rsidRPr="00D23AFA" w:rsidRDefault="00B03990" w:rsidP="00D23AFA">
      <w:pPr>
        <w:spacing w:line="480" w:lineRule="exact"/>
        <w:ind w:firstLineChars="200" w:firstLine="560"/>
        <w:jc w:val="left"/>
        <w:rPr>
          <w:rFonts w:asciiTheme="minorEastAsia" w:eastAsiaTheme="minorEastAsia" w:hAnsiTheme="minorEastAsia"/>
          <w:bCs/>
          <w:sz w:val="28"/>
          <w:szCs w:val="28"/>
        </w:rPr>
      </w:pPr>
      <w:r w:rsidRPr="00D23AFA">
        <w:rPr>
          <w:rFonts w:asciiTheme="minorEastAsia" w:eastAsiaTheme="minorEastAsia" w:hAnsiTheme="minorEastAsia" w:hint="eastAsia"/>
          <w:bCs/>
          <w:sz w:val="28"/>
          <w:szCs w:val="28"/>
        </w:rPr>
        <w:t>开对区级《课题“初中化学实验探究与实验创新教学课例研究》，开展课例实践，促进研究成果在教学实践中的运用。</w:t>
      </w:r>
    </w:p>
    <w:p w14:paraId="69AF5255" w14:textId="77777777" w:rsidR="00B03990" w:rsidRPr="00D23AFA" w:rsidRDefault="00B03990" w:rsidP="00D23AFA">
      <w:pPr>
        <w:spacing w:line="480" w:lineRule="exact"/>
        <w:ind w:firstLineChars="200" w:firstLine="560"/>
        <w:jc w:val="left"/>
        <w:rPr>
          <w:rFonts w:asciiTheme="minorEastAsia" w:eastAsiaTheme="minorEastAsia" w:hAnsiTheme="minorEastAsia"/>
          <w:bCs/>
          <w:sz w:val="28"/>
          <w:szCs w:val="28"/>
        </w:rPr>
      </w:pPr>
      <w:r w:rsidRPr="00D23AFA">
        <w:rPr>
          <w:rFonts w:asciiTheme="minorEastAsia" w:eastAsiaTheme="minorEastAsia" w:hAnsiTheme="minorEastAsia" w:hint="eastAsia"/>
          <w:bCs/>
          <w:sz w:val="28"/>
          <w:szCs w:val="28"/>
        </w:rPr>
        <w:t>开</w:t>
      </w:r>
      <w:proofErr w:type="gramStart"/>
      <w:r w:rsidRPr="00D23AFA">
        <w:rPr>
          <w:rFonts w:asciiTheme="minorEastAsia" w:eastAsiaTheme="minorEastAsia" w:hAnsiTheme="minorEastAsia" w:hint="eastAsia"/>
          <w:bCs/>
          <w:sz w:val="28"/>
          <w:szCs w:val="28"/>
        </w:rPr>
        <w:t>展区级</w:t>
      </w:r>
      <w:proofErr w:type="gramEnd"/>
      <w:r w:rsidRPr="00D23AFA">
        <w:rPr>
          <w:rFonts w:asciiTheme="minorEastAsia" w:eastAsiaTheme="minorEastAsia" w:hAnsiTheme="minorEastAsia" w:hint="eastAsia"/>
          <w:bCs/>
          <w:sz w:val="28"/>
          <w:szCs w:val="28"/>
        </w:rPr>
        <w:t>课题《初中化学课堂生成性教学的课例研究》，从教学目标、教学策略及教学评价角度探究如何进行中学化学想、生成</w:t>
      </w:r>
      <w:proofErr w:type="gramStart"/>
      <w:r w:rsidRPr="00D23AFA">
        <w:rPr>
          <w:rFonts w:asciiTheme="minorEastAsia" w:eastAsiaTheme="minorEastAsia" w:hAnsiTheme="minorEastAsia" w:hint="eastAsia"/>
          <w:bCs/>
          <w:sz w:val="28"/>
          <w:szCs w:val="28"/>
        </w:rPr>
        <w:t>性教学</w:t>
      </w:r>
      <w:proofErr w:type="gramEnd"/>
      <w:r w:rsidRPr="00D23AFA">
        <w:rPr>
          <w:rFonts w:asciiTheme="minorEastAsia" w:eastAsiaTheme="minorEastAsia" w:hAnsiTheme="minorEastAsia" w:hint="eastAsia"/>
          <w:bCs/>
          <w:sz w:val="28"/>
          <w:szCs w:val="28"/>
        </w:rPr>
        <w:t>的设计，进一步有效转变教师的课程观、教师观和学生观，促进教师的专业发展；进一步转变学生的学习观、发展观，努力在化学教学中培养学生的高阶思维，促进学生的可持续发展。</w:t>
      </w:r>
    </w:p>
    <w:p w14:paraId="5495A21D" w14:textId="77777777" w:rsidR="00171145" w:rsidRPr="00D23AFA" w:rsidRDefault="00F73918" w:rsidP="00D23AFA">
      <w:pPr>
        <w:spacing w:line="480" w:lineRule="exact"/>
        <w:ind w:firstLineChars="200" w:firstLine="562"/>
        <w:rPr>
          <w:rFonts w:asciiTheme="minorEastAsia" w:eastAsiaTheme="minorEastAsia" w:hAnsiTheme="minorEastAsia"/>
          <w:b/>
          <w:bCs/>
          <w:sz w:val="28"/>
          <w:szCs w:val="28"/>
        </w:rPr>
      </w:pPr>
      <w:r w:rsidRPr="00D23AFA">
        <w:rPr>
          <w:rFonts w:asciiTheme="minorEastAsia" w:eastAsiaTheme="minorEastAsia" w:hAnsiTheme="minorEastAsia"/>
          <w:b/>
          <w:bCs/>
          <w:sz w:val="28"/>
          <w:szCs w:val="28"/>
        </w:rPr>
        <w:t>三、具体措施</w:t>
      </w:r>
    </w:p>
    <w:p w14:paraId="39B13695" w14:textId="77777777" w:rsidR="00B03990" w:rsidRPr="00D23AFA" w:rsidRDefault="00B03990" w:rsidP="00D23AFA">
      <w:pPr>
        <w:adjustRightInd w:val="0"/>
        <w:spacing w:line="480" w:lineRule="exact"/>
        <w:ind w:firstLineChars="200" w:firstLine="560"/>
        <w:rPr>
          <w:rFonts w:asciiTheme="minorEastAsia" w:eastAsiaTheme="minorEastAsia" w:hAnsiTheme="minorEastAsia" w:hint="eastAsia"/>
          <w:sz w:val="28"/>
          <w:szCs w:val="28"/>
        </w:rPr>
      </w:pPr>
      <w:r w:rsidRPr="00D23AFA">
        <w:rPr>
          <w:rFonts w:asciiTheme="minorEastAsia" w:eastAsiaTheme="minorEastAsia" w:hAnsiTheme="minorEastAsia" w:hint="eastAsia"/>
          <w:sz w:val="28"/>
          <w:szCs w:val="28"/>
        </w:rPr>
        <w:t>1、深入对《义务教育化学课程标准(2022版）》进行解读和分析。通过集中讲座、教研组专题学习、纸笔竞赛等方式，进一步理解课标的整体变化，转变教学理念，促进教师迅速适应新时代的发展。</w:t>
      </w:r>
    </w:p>
    <w:p w14:paraId="5E87BD5B" w14:textId="77777777" w:rsidR="00B03990" w:rsidRPr="00D23AFA" w:rsidRDefault="00B03990" w:rsidP="00D23AFA">
      <w:pPr>
        <w:spacing w:line="480" w:lineRule="exact"/>
        <w:ind w:firstLineChars="200" w:firstLine="560"/>
        <w:jc w:val="left"/>
        <w:rPr>
          <w:rFonts w:asciiTheme="minorEastAsia" w:eastAsiaTheme="minorEastAsia" w:hAnsiTheme="minorEastAsia" w:hint="eastAsia"/>
          <w:bCs/>
          <w:sz w:val="28"/>
          <w:szCs w:val="28"/>
        </w:rPr>
      </w:pPr>
      <w:r w:rsidRPr="00D23AFA">
        <w:rPr>
          <w:rFonts w:asciiTheme="minorEastAsia" w:eastAsiaTheme="minorEastAsia" w:hAnsiTheme="minorEastAsia" w:hint="eastAsia"/>
          <w:bCs/>
          <w:sz w:val="28"/>
          <w:szCs w:val="28"/>
        </w:rPr>
        <w:t>2、推进“五线融合”的新北区初中化学课堂教学范式。在“五线融合”的课堂教学基本要素的基础上进一步推进教学设计的有效实施和科学评价。</w:t>
      </w:r>
    </w:p>
    <w:p w14:paraId="187833FD" w14:textId="77777777" w:rsidR="00B03990" w:rsidRPr="00D23AFA" w:rsidRDefault="00B03990" w:rsidP="00D23AFA">
      <w:pPr>
        <w:spacing w:line="480" w:lineRule="exact"/>
        <w:ind w:firstLineChars="200" w:firstLine="560"/>
        <w:jc w:val="left"/>
        <w:rPr>
          <w:rFonts w:asciiTheme="minorEastAsia" w:eastAsiaTheme="minorEastAsia" w:hAnsiTheme="minorEastAsia"/>
          <w:bCs/>
          <w:sz w:val="28"/>
          <w:szCs w:val="28"/>
        </w:rPr>
      </w:pPr>
      <w:r w:rsidRPr="00D23AFA">
        <w:rPr>
          <w:rFonts w:asciiTheme="minorEastAsia" w:eastAsiaTheme="minorEastAsia" w:hAnsiTheme="minorEastAsia" w:hint="eastAsia"/>
          <w:bCs/>
          <w:sz w:val="28"/>
          <w:szCs w:val="28"/>
        </w:rPr>
        <w:t>3、尝试探索和实践新课标中的部分学习活动。以项目化学习、</w:t>
      </w:r>
      <w:r w:rsidRPr="00D23AFA">
        <w:rPr>
          <w:rFonts w:asciiTheme="minorEastAsia" w:eastAsiaTheme="minorEastAsia" w:hAnsiTheme="minorEastAsia" w:hint="eastAsia"/>
          <w:bCs/>
          <w:sz w:val="28"/>
          <w:szCs w:val="28"/>
        </w:rPr>
        <w:lastRenderedPageBreak/>
        <w:t>跨学科学习为载体，开设研究课，尝试探索其基本学习方式和样态，为2024年新教材的落地做好准备。</w:t>
      </w:r>
    </w:p>
    <w:p w14:paraId="566F21EA" w14:textId="77777777" w:rsidR="00B03990" w:rsidRPr="00D23AFA" w:rsidRDefault="00B03990" w:rsidP="00D23AFA">
      <w:pPr>
        <w:spacing w:line="480" w:lineRule="exact"/>
        <w:ind w:firstLineChars="200" w:firstLine="560"/>
        <w:jc w:val="left"/>
        <w:rPr>
          <w:rFonts w:asciiTheme="minorEastAsia" w:eastAsiaTheme="minorEastAsia" w:hAnsiTheme="minorEastAsia" w:hint="eastAsia"/>
          <w:bCs/>
          <w:sz w:val="28"/>
          <w:szCs w:val="28"/>
        </w:rPr>
      </w:pPr>
      <w:r w:rsidRPr="00D23AFA">
        <w:rPr>
          <w:rFonts w:asciiTheme="minorEastAsia" w:eastAsiaTheme="minorEastAsia" w:hAnsiTheme="minorEastAsia" w:hint="eastAsia"/>
          <w:bCs/>
          <w:sz w:val="28"/>
          <w:szCs w:val="28"/>
        </w:rPr>
        <w:t>4、深化“双减”背景下的作业设计。一要思考如何设计多元化、有弹性的作业；二要思考如何将学生缺漏知识点在作业中滚动呈现；三要思考如何针对中考要求通过作业提升学生解决实际问题的能力。</w:t>
      </w:r>
    </w:p>
    <w:p w14:paraId="0074DFE9" w14:textId="77777777" w:rsidR="00B03990" w:rsidRPr="00D23AFA" w:rsidRDefault="00B03990" w:rsidP="00D23AFA">
      <w:pPr>
        <w:spacing w:line="480" w:lineRule="exact"/>
        <w:ind w:firstLineChars="200" w:firstLine="560"/>
        <w:jc w:val="left"/>
        <w:rPr>
          <w:rFonts w:asciiTheme="minorEastAsia" w:eastAsiaTheme="minorEastAsia" w:hAnsiTheme="minorEastAsia" w:hint="eastAsia"/>
          <w:bCs/>
          <w:sz w:val="28"/>
          <w:szCs w:val="28"/>
        </w:rPr>
      </w:pPr>
      <w:r w:rsidRPr="00D23AFA">
        <w:rPr>
          <w:rFonts w:asciiTheme="minorEastAsia" w:eastAsiaTheme="minorEastAsia" w:hAnsiTheme="minorEastAsia" w:hint="eastAsia"/>
          <w:bCs/>
          <w:sz w:val="28"/>
          <w:szCs w:val="28"/>
        </w:rPr>
        <w:t xml:space="preserve">5、加强“双减”背景下资源库的建设。分章节积累备课资源，形成单元复习学案；优化原有的一轮、二轮复习学案、课时训练等资源，打破学校界限，实现区域共享。加强实验视频、微视频资源积累与开发。   </w:t>
      </w:r>
    </w:p>
    <w:p w14:paraId="1EBE8F37" w14:textId="77777777" w:rsidR="00B03990" w:rsidRPr="00D23AFA" w:rsidRDefault="00B03990" w:rsidP="00D23AFA">
      <w:pPr>
        <w:spacing w:line="480" w:lineRule="exact"/>
        <w:ind w:firstLineChars="200" w:firstLine="560"/>
        <w:jc w:val="left"/>
        <w:rPr>
          <w:rFonts w:asciiTheme="minorEastAsia" w:eastAsiaTheme="minorEastAsia" w:hAnsiTheme="minorEastAsia" w:hint="eastAsia"/>
          <w:bCs/>
          <w:sz w:val="28"/>
          <w:szCs w:val="28"/>
        </w:rPr>
      </w:pPr>
      <w:r w:rsidRPr="00D23AFA">
        <w:rPr>
          <w:rFonts w:asciiTheme="minorEastAsia" w:eastAsiaTheme="minorEastAsia" w:hAnsiTheme="minorEastAsia" w:hint="eastAsia"/>
          <w:bCs/>
          <w:sz w:val="28"/>
          <w:szCs w:val="28"/>
        </w:rPr>
        <w:t>6、加强信息技术运用能力的培训，开展信息技术与化学教学整合的研究，提升教师网络教学的水平。</w:t>
      </w:r>
    </w:p>
    <w:p w14:paraId="3F1F783D" w14:textId="5AEDCDCE" w:rsidR="00171145" w:rsidRPr="00D23AFA" w:rsidRDefault="00E24515" w:rsidP="00D23AFA">
      <w:pPr>
        <w:spacing w:line="480" w:lineRule="exact"/>
        <w:ind w:firstLineChars="200" w:firstLine="560"/>
        <w:jc w:val="left"/>
        <w:rPr>
          <w:rFonts w:asciiTheme="minorEastAsia" w:eastAsiaTheme="minorEastAsia" w:hAnsiTheme="minorEastAsia"/>
          <w:bCs/>
          <w:sz w:val="28"/>
          <w:szCs w:val="28"/>
        </w:rPr>
      </w:pPr>
      <w:r w:rsidRPr="00D23AFA">
        <w:rPr>
          <w:rFonts w:asciiTheme="minorEastAsia" w:eastAsiaTheme="minorEastAsia" w:hAnsiTheme="minorEastAsia"/>
          <w:bCs/>
          <w:sz w:val="28"/>
          <w:szCs w:val="28"/>
        </w:rPr>
        <w:t>7</w:t>
      </w:r>
      <w:r w:rsidR="00171145" w:rsidRPr="00D23AFA">
        <w:rPr>
          <w:rFonts w:asciiTheme="minorEastAsia" w:eastAsiaTheme="minorEastAsia" w:hAnsiTheme="minorEastAsia" w:hint="eastAsia"/>
          <w:bCs/>
          <w:sz w:val="28"/>
          <w:szCs w:val="28"/>
        </w:rPr>
        <w:t>. 做好本学期的实验考查工作。利用一切机会做好学生的心理调节工作，抓好两头，促中间，从课堂上要效益。认真讨论好教学案，组织好预约听课，以及听后反馈，特别是青年教师要多听老教师的课，老教师多听青年教师的</w:t>
      </w:r>
      <w:proofErr w:type="gramStart"/>
      <w:r w:rsidR="00171145" w:rsidRPr="00D23AFA">
        <w:rPr>
          <w:rFonts w:asciiTheme="minorEastAsia" w:eastAsiaTheme="minorEastAsia" w:hAnsiTheme="minorEastAsia" w:hint="eastAsia"/>
          <w:bCs/>
          <w:sz w:val="28"/>
          <w:szCs w:val="28"/>
        </w:rPr>
        <w:t>课帮助</w:t>
      </w:r>
      <w:proofErr w:type="gramEnd"/>
      <w:r w:rsidR="00171145" w:rsidRPr="00D23AFA">
        <w:rPr>
          <w:rFonts w:asciiTheme="minorEastAsia" w:eastAsiaTheme="minorEastAsia" w:hAnsiTheme="minorEastAsia" w:hint="eastAsia"/>
          <w:bCs/>
          <w:sz w:val="28"/>
          <w:szCs w:val="28"/>
        </w:rPr>
        <w:t xml:space="preserve">青年教师快速成长。  　</w:t>
      </w:r>
    </w:p>
    <w:p w14:paraId="35548897" w14:textId="14766A14" w:rsidR="00171145" w:rsidRPr="00D23AFA" w:rsidRDefault="00E24515" w:rsidP="00D23AFA">
      <w:pPr>
        <w:spacing w:line="480" w:lineRule="exact"/>
        <w:ind w:firstLineChars="200" w:firstLine="560"/>
        <w:jc w:val="left"/>
        <w:rPr>
          <w:rFonts w:asciiTheme="minorEastAsia" w:eastAsiaTheme="minorEastAsia" w:hAnsiTheme="minorEastAsia"/>
          <w:bCs/>
          <w:sz w:val="28"/>
          <w:szCs w:val="28"/>
        </w:rPr>
      </w:pPr>
      <w:r w:rsidRPr="00D23AFA">
        <w:rPr>
          <w:rFonts w:asciiTheme="minorEastAsia" w:eastAsiaTheme="minorEastAsia" w:hAnsiTheme="minorEastAsia"/>
          <w:bCs/>
          <w:sz w:val="28"/>
          <w:szCs w:val="28"/>
        </w:rPr>
        <w:t>8</w:t>
      </w:r>
      <w:r w:rsidR="00171145" w:rsidRPr="00D23AFA">
        <w:rPr>
          <w:rFonts w:asciiTheme="minorEastAsia" w:eastAsiaTheme="minorEastAsia" w:hAnsiTheme="minorEastAsia" w:hint="eastAsia"/>
          <w:bCs/>
          <w:sz w:val="28"/>
          <w:szCs w:val="28"/>
        </w:rPr>
        <w:t>.坚持做好培优补差工作。培</w:t>
      </w:r>
      <w:proofErr w:type="gramStart"/>
      <w:r w:rsidR="00171145" w:rsidRPr="00D23AFA">
        <w:rPr>
          <w:rFonts w:asciiTheme="minorEastAsia" w:eastAsiaTheme="minorEastAsia" w:hAnsiTheme="minorEastAsia" w:hint="eastAsia"/>
          <w:bCs/>
          <w:sz w:val="28"/>
          <w:szCs w:val="28"/>
        </w:rPr>
        <w:t>优教学案</w:t>
      </w:r>
      <w:proofErr w:type="gramEnd"/>
      <w:r w:rsidR="00171145" w:rsidRPr="00D23AFA">
        <w:rPr>
          <w:rFonts w:asciiTheme="minorEastAsia" w:eastAsiaTheme="minorEastAsia" w:hAnsiTheme="minorEastAsia" w:hint="eastAsia"/>
          <w:bCs/>
          <w:sz w:val="28"/>
          <w:szCs w:val="28"/>
        </w:rPr>
        <w:t>以中考题中的中档题为主，注重学生基础的夯实和能力的提高，针对上一学期培优</w:t>
      </w:r>
      <w:proofErr w:type="gramStart"/>
      <w:r w:rsidR="00171145" w:rsidRPr="00D23AFA">
        <w:rPr>
          <w:rFonts w:asciiTheme="minorEastAsia" w:eastAsiaTheme="minorEastAsia" w:hAnsiTheme="minorEastAsia" w:hint="eastAsia"/>
          <w:bCs/>
          <w:sz w:val="28"/>
          <w:szCs w:val="28"/>
        </w:rPr>
        <w:t>中学生对培优</w:t>
      </w:r>
      <w:proofErr w:type="gramEnd"/>
      <w:r w:rsidR="00171145" w:rsidRPr="00D23AFA">
        <w:rPr>
          <w:rFonts w:asciiTheme="minorEastAsia" w:eastAsiaTheme="minorEastAsia" w:hAnsiTheme="minorEastAsia" w:hint="eastAsia"/>
          <w:bCs/>
          <w:sz w:val="28"/>
          <w:szCs w:val="28"/>
        </w:rPr>
        <w:t>作业不能认真完成，因此本学期将减少题量，利用课堂时间进行完成并当堂反馈。对于补差，以最基本的中考中的基础知识和教学案中错得较多的题为主，把补差放在平时的课堂和课间，课后的补差学生要逐一过堂。每位教师坚持参加每周一的</w:t>
      </w:r>
      <w:proofErr w:type="gramStart"/>
      <w:r w:rsidR="00171145" w:rsidRPr="00D23AFA">
        <w:rPr>
          <w:rFonts w:asciiTheme="minorEastAsia" w:eastAsiaTheme="minorEastAsia" w:hAnsiTheme="minorEastAsia" w:hint="eastAsia"/>
          <w:bCs/>
          <w:sz w:val="28"/>
          <w:szCs w:val="28"/>
        </w:rPr>
        <w:t>备课组</w:t>
      </w:r>
      <w:proofErr w:type="gramEnd"/>
      <w:r w:rsidR="00171145" w:rsidRPr="00D23AFA">
        <w:rPr>
          <w:rFonts w:asciiTheme="minorEastAsia" w:eastAsiaTheme="minorEastAsia" w:hAnsiTheme="minorEastAsia" w:hint="eastAsia"/>
          <w:bCs/>
          <w:sz w:val="28"/>
          <w:szCs w:val="28"/>
        </w:rPr>
        <w:t xml:space="preserve">活动，讨论教学案，统一进度，共 同探讨教学过程中所碰到的问题。讨论培优和补差的方法和内容。  </w:t>
      </w:r>
    </w:p>
    <w:p w14:paraId="0708C6D3" w14:textId="5BB17E96" w:rsidR="00F73918" w:rsidRPr="00D23AFA" w:rsidRDefault="00E24515" w:rsidP="00D23AFA">
      <w:pPr>
        <w:spacing w:line="480" w:lineRule="exact"/>
        <w:ind w:firstLineChars="200" w:firstLine="560"/>
        <w:jc w:val="left"/>
        <w:rPr>
          <w:rFonts w:asciiTheme="minorEastAsia" w:eastAsiaTheme="minorEastAsia" w:hAnsiTheme="minorEastAsia"/>
          <w:bCs/>
          <w:sz w:val="28"/>
          <w:szCs w:val="28"/>
        </w:rPr>
      </w:pPr>
      <w:r w:rsidRPr="00D23AFA">
        <w:rPr>
          <w:rFonts w:asciiTheme="minorEastAsia" w:eastAsiaTheme="minorEastAsia" w:hAnsiTheme="minorEastAsia"/>
          <w:bCs/>
          <w:sz w:val="28"/>
          <w:szCs w:val="28"/>
        </w:rPr>
        <w:t>9</w:t>
      </w:r>
      <w:r w:rsidR="00171145" w:rsidRPr="00D23AFA">
        <w:rPr>
          <w:rFonts w:asciiTheme="minorEastAsia" w:eastAsiaTheme="minorEastAsia" w:hAnsiTheme="minorEastAsia" w:hint="eastAsia"/>
          <w:bCs/>
          <w:sz w:val="28"/>
          <w:szCs w:val="28"/>
        </w:rPr>
        <w:t>. 每位教师相互勉励，取</w:t>
      </w:r>
      <w:r w:rsidR="00AE14BF" w:rsidRPr="00D23AFA">
        <w:rPr>
          <w:rFonts w:asciiTheme="minorEastAsia" w:eastAsiaTheme="minorEastAsia" w:hAnsiTheme="minorEastAsia" w:hint="eastAsia"/>
          <w:bCs/>
          <w:sz w:val="28"/>
          <w:szCs w:val="28"/>
        </w:rPr>
        <w:t>长补短，主动、积极参与各级公开课的教学活动，每位教师要认真上好</w:t>
      </w:r>
      <w:r w:rsidR="00171145" w:rsidRPr="00D23AFA">
        <w:rPr>
          <w:rFonts w:asciiTheme="minorEastAsia" w:eastAsiaTheme="minorEastAsia" w:hAnsiTheme="minorEastAsia" w:hint="eastAsia"/>
          <w:bCs/>
          <w:sz w:val="28"/>
          <w:szCs w:val="28"/>
        </w:rPr>
        <w:t>常</w:t>
      </w:r>
      <w:r w:rsidR="00AE14BF" w:rsidRPr="00D23AFA">
        <w:rPr>
          <w:rFonts w:asciiTheme="minorEastAsia" w:eastAsiaTheme="minorEastAsia" w:hAnsiTheme="minorEastAsia" w:hint="eastAsia"/>
          <w:bCs/>
          <w:sz w:val="28"/>
          <w:szCs w:val="28"/>
        </w:rPr>
        <w:t>态课</w:t>
      </w:r>
      <w:r w:rsidR="00171145" w:rsidRPr="00D23AFA">
        <w:rPr>
          <w:rFonts w:asciiTheme="minorEastAsia" w:eastAsiaTheme="minorEastAsia" w:hAnsiTheme="minorEastAsia" w:hint="eastAsia"/>
          <w:bCs/>
          <w:sz w:val="28"/>
          <w:szCs w:val="28"/>
        </w:rPr>
        <w:t>，要严究教法。每位教师要勤于记录，经常写感受及论文。</w:t>
      </w:r>
    </w:p>
    <w:p w14:paraId="76C04871" w14:textId="77777777" w:rsidR="00091C35" w:rsidRPr="00D23AFA" w:rsidRDefault="00171145" w:rsidP="00D23AFA">
      <w:pPr>
        <w:widowControl/>
        <w:shd w:val="clear" w:color="auto" w:fill="FFFFFF"/>
        <w:adjustRightInd w:val="0"/>
        <w:snapToGrid w:val="0"/>
        <w:ind w:firstLineChars="200" w:firstLine="560"/>
        <w:jc w:val="left"/>
        <w:textAlignment w:val="baseline"/>
        <w:rPr>
          <w:rFonts w:asciiTheme="minorEastAsia" w:eastAsiaTheme="minorEastAsia" w:hAnsiTheme="minorEastAsia"/>
          <w:color w:val="000000"/>
          <w:kern w:val="0"/>
          <w:sz w:val="28"/>
          <w:szCs w:val="28"/>
        </w:rPr>
      </w:pPr>
      <w:r w:rsidRPr="00D23AFA">
        <w:rPr>
          <w:rFonts w:asciiTheme="minorEastAsia" w:eastAsiaTheme="minorEastAsia" w:hAnsiTheme="minorEastAsia" w:hint="eastAsia"/>
          <w:color w:val="000000"/>
          <w:kern w:val="0"/>
          <w:sz w:val="28"/>
          <w:szCs w:val="28"/>
        </w:rPr>
        <w:t xml:space="preserve"> </w:t>
      </w:r>
    </w:p>
    <w:p w14:paraId="49A8154E" w14:textId="77777777" w:rsidR="00FE7C8C" w:rsidRPr="00D23AFA" w:rsidRDefault="00FE7C8C" w:rsidP="00D23AFA">
      <w:pPr>
        <w:jc w:val="center"/>
        <w:rPr>
          <w:rFonts w:asciiTheme="minorEastAsia" w:eastAsiaTheme="minorEastAsia" w:hAnsiTheme="minorEastAsia"/>
          <w:b/>
          <w:sz w:val="28"/>
          <w:szCs w:val="28"/>
        </w:rPr>
      </w:pPr>
    </w:p>
    <w:p w14:paraId="2A6B39D8" w14:textId="77777777" w:rsidR="00D23AFA" w:rsidRDefault="00D23AFA" w:rsidP="00657766">
      <w:pPr>
        <w:jc w:val="center"/>
        <w:rPr>
          <w:rFonts w:asciiTheme="minorEastAsia" w:eastAsiaTheme="minorEastAsia" w:hAnsiTheme="minorEastAsia"/>
          <w:b/>
          <w:sz w:val="28"/>
          <w:szCs w:val="28"/>
        </w:rPr>
      </w:pPr>
    </w:p>
    <w:p w14:paraId="50462DB9" w14:textId="28679FD3" w:rsidR="00385FD0" w:rsidRDefault="00385FD0" w:rsidP="00657766">
      <w:pPr>
        <w:jc w:val="center"/>
        <w:rPr>
          <w:b/>
          <w:sz w:val="28"/>
          <w:szCs w:val="28"/>
        </w:rPr>
      </w:pPr>
      <w:r w:rsidRPr="00657766">
        <w:rPr>
          <w:rFonts w:hint="eastAsia"/>
          <w:b/>
          <w:sz w:val="28"/>
          <w:szCs w:val="28"/>
        </w:rPr>
        <w:t>教研组工作计划（二）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
        <w:gridCol w:w="982"/>
        <w:gridCol w:w="1289"/>
        <w:gridCol w:w="3385"/>
        <w:gridCol w:w="1694"/>
      </w:tblGrid>
      <w:tr w:rsidR="0053208F" w:rsidRPr="00FE3441" w14:paraId="0451A52F" w14:textId="77777777" w:rsidTr="00E24515">
        <w:tc>
          <w:tcPr>
            <w:tcW w:w="946" w:type="dxa"/>
            <w:vMerge w:val="restart"/>
            <w:vAlign w:val="center"/>
          </w:tcPr>
          <w:p w14:paraId="2F54EAA0" w14:textId="77777777" w:rsidR="0053208F" w:rsidRPr="00FE3441" w:rsidRDefault="0053208F" w:rsidP="00FF1A8F">
            <w:pPr>
              <w:jc w:val="center"/>
              <w:rPr>
                <w:sz w:val="24"/>
              </w:rPr>
            </w:pPr>
            <w:r w:rsidRPr="00FE3441">
              <w:rPr>
                <w:rFonts w:hint="eastAsia"/>
                <w:sz w:val="24"/>
              </w:rPr>
              <w:t>教</w:t>
            </w:r>
          </w:p>
          <w:p w14:paraId="67B9BC7C" w14:textId="77777777" w:rsidR="0053208F" w:rsidRPr="00FE3441" w:rsidRDefault="0053208F" w:rsidP="00FF1A8F">
            <w:pPr>
              <w:jc w:val="center"/>
              <w:rPr>
                <w:sz w:val="24"/>
              </w:rPr>
            </w:pPr>
            <w:proofErr w:type="gramStart"/>
            <w:r w:rsidRPr="00FE3441">
              <w:rPr>
                <w:rFonts w:hint="eastAsia"/>
                <w:sz w:val="24"/>
              </w:rPr>
              <w:t>研</w:t>
            </w:r>
            <w:proofErr w:type="gramEnd"/>
          </w:p>
          <w:p w14:paraId="5B80E25F" w14:textId="77777777" w:rsidR="0053208F" w:rsidRPr="00FE3441" w:rsidRDefault="0053208F" w:rsidP="00FF1A8F">
            <w:pPr>
              <w:jc w:val="center"/>
              <w:rPr>
                <w:sz w:val="24"/>
              </w:rPr>
            </w:pPr>
            <w:r w:rsidRPr="00FE3441">
              <w:rPr>
                <w:rFonts w:hint="eastAsia"/>
                <w:sz w:val="24"/>
              </w:rPr>
              <w:t>组</w:t>
            </w:r>
          </w:p>
          <w:p w14:paraId="7A7943FB" w14:textId="77777777" w:rsidR="0053208F" w:rsidRPr="00FE3441" w:rsidRDefault="0053208F" w:rsidP="00FF1A8F">
            <w:pPr>
              <w:jc w:val="center"/>
              <w:rPr>
                <w:sz w:val="24"/>
              </w:rPr>
            </w:pPr>
            <w:r w:rsidRPr="00FE3441">
              <w:rPr>
                <w:rFonts w:hint="eastAsia"/>
                <w:sz w:val="24"/>
              </w:rPr>
              <w:t>工</w:t>
            </w:r>
          </w:p>
          <w:p w14:paraId="1931DC7D" w14:textId="77777777" w:rsidR="0053208F" w:rsidRPr="00FE3441" w:rsidRDefault="0053208F" w:rsidP="00FF1A8F">
            <w:pPr>
              <w:jc w:val="center"/>
              <w:rPr>
                <w:sz w:val="24"/>
              </w:rPr>
            </w:pPr>
            <w:r w:rsidRPr="00FE3441">
              <w:rPr>
                <w:rFonts w:hint="eastAsia"/>
                <w:sz w:val="24"/>
              </w:rPr>
              <w:t>作</w:t>
            </w:r>
          </w:p>
          <w:p w14:paraId="28E454E5" w14:textId="77777777" w:rsidR="0053208F" w:rsidRPr="00FE3441" w:rsidRDefault="0053208F" w:rsidP="00FF1A8F">
            <w:pPr>
              <w:jc w:val="center"/>
              <w:rPr>
                <w:sz w:val="24"/>
              </w:rPr>
            </w:pPr>
            <w:r w:rsidRPr="00FE3441">
              <w:rPr>
                <w:rFonts w:hint="eastAsia"/>
                <w:sz w:val="24"/>
              </w:rPr>
              <w:t>行</w:t>
            </w:r>
          </w:p>
          <w:p w14:paraId="5A99927B" w14:textId="77777777" w:rsidR="0053208F" w:rsidRPr="00FE3441" w:rsidRDefault="0053208F" w:rsidP="00FF1A8F">
            <w:pPr>
              <w:jc w:val="center"/>
              <w:rPr>
                <w:sz w:val="24"/>
              </w:rPr>
            </w:pPr>
            <w:r w:rsidRPr="00FE3441">
              <w:rPr>
                <w:rFonts w:hint="eastAsia"/>
                <w:sz w:val="24"/>
              </w:rPr>
              <w:t>事</w:t>
            </w:r>
          </w:p>
          <w:p w14:paraId="509568DA" w14:textId="77777777" w:rsidR="0053208F" w:rsidRPr="00FE3441" w:rsidRDefault="0053208F" w:rsidP="00FF1A8F">
            <w:pPr>
              <w:jc w:val="center"/>
              <w:rPr>
                <w:sz w:val="24"/>
              </w:rPr>
            </w:pPr>
            <w:r w:rsidRPr="00FE3441">
              <w:rPr>
                <w:rFonts w:hint="eastAsia"/>
                <w:sz w:val="24"/>
              </w:rPr>
              <w:t>历</w:t>
            </w:r>
          </w:p>
        </w:tc>
        <w:tc>
          <w:tcPr>
            <w:tcW w:w="982" w:type="dxa"/>
            <w:vAlign w:val="center"/>
          </w:tcPr>
          <w:p w14:paraId="0EE449D1" w14:textId="77777777" w:rsidR="0053208F" w:rsidRPr="00FE3441" w:rsidRDefault="0053208F" w:rsidP="00FF1A8F">
            <w:pPr>
              <w:jc w:val="center"/>
              <w:rPr>
                <w:sz w:val="24"/>
              </w:rPr>
            </w:pPr>
            <w:r w:rsidRPr="00FE3441">
              <w:rPr>
                <w:rFonts w:hint="eastAsia"/>
                <w:sz w:val="24"/>
              </w:rPr>
              <w:t>周次</w:t>
            </w:r>
          </w:p>
        </w:tc>
        <w:tc>
          <w:tcPr>
            <w:tcW w:w="1289" w:type="dxa"/>
            <w:vAlign w:val="center"/>
          </w:tcPr>
          <w:p w14:paraId="66F08980" w14:textId="77777777" w:rsidR="0053208F" w:rsidRPr="00FE3441" w:rsidRDefault="0053208F" w:rsidP="00FF1A8F">
            <w:pPr>
              <w:rPr>
                <w:bCs/>
                <w:szCs w:val="21"/>
              </w:rPr>
            </w:pPr>
            <w:r w:rsidRPr="00FE3441">
              <w:rPr>
                <w:rFonts w:hint="eastAsia"/>
                <w:bCs/>
                <w:szCs w:val="21"/>
              </w:rPr>
              <w:t>起讫日期</w:t>
            </w:r>
          </w:p>
        </w:tc>
        <w:tc>
          <w:tcPr>
            <w:tcW w:w="3385" w:type="dxa"/>
            <w:vAlign w:val="center"/>
          </w:tcPr>
          <w:p w14:paraId="34D7E4A5" w14:textId="77777777" w:rsidR="0053208F" w:rsidRPr="00FE3441" w:rsidRDefault="0053208F" w:rsidP="00FF1A8F">
            <w:pPr>
              <w:rPr>
                <w:bCs/>
                <w:szCs w:val="21"/>
              </w:rPr>
            </w:pPr>
            <w:r w:rsidRPr="00FE3441">
              <w:rPr>
                <w:rFonts w:hint="eastAsia"/>
                <w:bCs/>
                <w:szCs w:val="21"/>
              </w:rPr>
              <w:t>活动内容</w:t>
            </w:r>
          </w:p>
        </w:tc>
        <w:tc>
          <w:tcPr>
            <w:tcW w:w="1694" w:type="dxa"/>
            <w:vAlign w:val="center"/>
          </w:tcPr>
          <w:p w14:paraId="596B4C0E" w14:textId="77777777" w:rsidR="0053208F" w:rsidRPr="00FE3441" w:rsidRDefault="0053208F" w:rsidP="00FF1A8F">
            <w:pPr>
              <w:rPr>
                <w:bCs/>
                <w:szCs w:val="21"/>
              </w:rPr>
            </w:pPr>
            <w:r w:rsidRPr="00FE3441">
              <w:rPr>
                <w:rFonts w:hint="eastAsia"/>
                <w:bCs/>
                <w:szCs w:val="21"/>
              </w:rPr>
              <w:t>负责人</w:t>
            </w:r>
          </w:p>
        </w:tc>
      </w:tr>
      <w:tr w:rsidR="0053208F" w:rsidRPr="00FE3441" w14:paraId="441E7B44" w14:textId="77777777" w:rsidTr="00E24515">
        <w:tc>
          <w:tcPr>
            <w:tcW w:w="946" w:type="dxa"/>
            <w:vMerge/>
            <w:vAlign w:val="center"/>
          </w:tcPr>
          <w:p w14:paraId="4B3AA55C" w14:textId="77777777" w:rsidR="0053208F" w:rsidRPr="00FE3441" w:rsidRDefault="0053208F" w:rsidP="00FF1A8F">
            <w:pPr>
              <w:rPr>
                <w:bCs/>
                <w:szCs w:val="21"/>
              </w:rPr>
            </w:pPr>
          </w:p>
        </w:tc>
        <w:tc>
          <w:tcPr>
            <w:tcW w:w="982" w:type="dxa"/>
            <w:vAlign w:val="center"/>
          </w:tcPr>
          <w:p w14:paraId="23E6977C" w14:textId="43521B61" w:rsidR="0053208F" w:rsidRPr="00FE3441" w:rsidRDefault="0053208F" w:rsidP="00FF1A8F">
            <w:pPr>
              <w:rPr>
                <w:bCs/>
                <w:szCs w:val="21"/>
              </w:rPr>
            </w:pPr>
          </w:p>
        </w:tc>
        <w:tc>
          <w:tcPr>
            <w:tcW w:w="1289" w:type="dxa"/>
            <w:vAlign w:val="center"/>
          </w:tcPr>
          <w:p w14:paraId="604E3A73" w14:textId="19882CB6" w:rsidR="0053208F" w:rsidRPr="00FE3441" w:rsidRDefault="0086557C" w:rsidP="00FF1A8F">
            <w:pPr>
              <w:rPr>
                <w:bCs/>
                <w:szCs w:val="21"/>
              </w:rPr>
            </w:pPr>
            <w:r>
              <w:rPr>
                <w:rFonts w:hint="eastAsia"/>
                <w:bCs/>
                <w:szCs w:val="21"/>
              </w:rPr>
              <w:t>2.</w:t>
            </w:r>
            <w:r w:rsidR="00E24515">
              <w:rPr>
                <w:bCs/>
                <w:szCs w:val="21"/>
              </w:rPr>
              <w:t>3</w:t>
            </w:r>
            <w:r>
              <w:rPr>
                <w:rFonts w:hint="eastAsia"/>
                <w:bCs/>
                <w:szCs w:val="21"/>
              </w:rPr>
              <w:t>-2.</w:t>
            </w:r>
            <w:r w:rsidR="00E24515">
              <w:rPr>
                <w:bCs/>
                <w:szCs w:val="21"/>
              </w:rPr>
              <w:t>5</w:t>
            </w:r>
          </w:p>
        </w:tc>
        <w:tc>
          <w:tcPr>
            <w:tcW w:w="3385" w:type="dxa"/>
            <w:vAlign w:val="center"/>
          </w:tcPr>
          <w:p w14:paraId="342535C7" w14:textId="77777777" w:rsidR="0053208F" w:rsidRPr="00FE3441" w:rsidRDefault="0086557C" w:rsidP="00FF1A8F">
            <w:pPr>
              <w:rPr>
                <w:bCs/>
                <w:szCs w:val="21"/>
              </w:rPr>
            </w:pPr>
            <w:r>
              <w:rPr>
                <w:rFonts w:hint="eastAsia"/>
                <w:bCs/>
                <w:szCs w:val="21"/>
              </w:rPr>
              <w:t>期末考试分析，期</w:t>
            </w:r>
            <w:proofErr w:type="gramStart"/>
            <w:r>
              <w:rPr>
                <w:rFonts w:hint="eastAsia"/>
                <w:bCs/>
                <w:szCs w:val="21"/>
              </w:rPr>
              <w:t>初教学</w:t>
            </w:r>
            <w:proofErr w:type="gramEnd"/>
            <w:r>
              <w:rPr>
                <w:rFonts w:hint="eastAsia"/>
                <w:bCs/>
                <w:szCs w:val="21"/>
              </w:rPr>
              <w:t>计划研讨</w:t>
            </w:r>
          </w:p>
        </w:tc>
        <w:tc>
          <w:tcPr>
            <w:tcW w:w="1694" w:type="dxa"/>
            <w:vAlign w:val="center"/>
          </w:tcPr>
          <w:p w14:paraId="128CF1A1" w14:textId="77777777" w:rsidR="0053208F" w:rsidRPr="00FE3441" w:rsidRDefault="00FE3441" w:rsidP="00FF1A8F">
            <w:pPr>
              <w:rPr>
                <w:bCs/>
                <w:szCs w:val="21"/>
              </w:rPr>
            </w:pPr>
            <w:r w:rsidRPr="00FE3441">
              <w:rPr>
                <w:rFonts w:hint="eastAsia"/>
                <w:bCs/>
                <w:szCs w:val="21"/>
              </w:rPr>
              <w:t>何亚娟</w:t>
            </w:r>
          </w:p>
        </w:tc>
      </w:tr>
      <w:tr w:rsidR="0053208F" w:rsidRPr="00FE3441" w14:paraId="775F6652" w14:textId="77777777" w:rsidTr="00E24515">
        <w:tc>
          <w:tcPr>
            <w:tcW w:w="946" w:type="dxa"/>
            <w:vMerge/>
            <w:vAlign w:val="center"/>
          </w:tcPr>
          <w:p w14:paraId="606BA802" w14:textId="77777777" w:rsidR="0053208F" w:rsidRPr="00FE3441" w:rsidRDefault="0053208F" w:rsidP="00FF1A8F">
            <w:pPr>
              <w:rPr>
                <w:bCs/>
                <w:szCs w:val="21"/>
              </w:rPr>
            </w:pPr>
          </w:p>
        </w:tc>
        <w:tc>
          <w:tcPr>
            <w:tcW w:w="982" w:type="dxa"/>
            <w:vAlign w:val="center"/>
          </w:tcPr>
          <w:p w14:paraId="1D19396F" w14:textId="52897CEC" w:rsidR="0053208F" w:rsidRPr="00FE3441" w:rsidRDefault="00E24515" w:rsidP="00FF1A8F">
            <w:pPr>
              <w:rPr>
                <w:bCs/>
                <w:szCs w:val="21"/>
              </w:rPr>
            </w:pPr>
            <w:r>
              <w:rPr>
                <w:rFonts w:hint="eastAsia"/>
                <w:bCs/>
              </w:rPr>
              <w:t>1</w:t>
            </w:r>
          </w:p>
        </w:tc>
        <w:tc>
          <w:tcPr>
            <w:tcW w:w="1289" w:type="dxa"/>
            <w:vAlign w:val="center"/>
          </w:tcPr>
          <w:p w14:paraId="6BBD0F98" w14:textId="006AB45C" w:rsidR="0053208F" w:rsidRPr="00FE3441" w:rsidRDefault="00E24515" w:rsidP="00FF1A8F">
            <w:pPr>
              <w:rPr>
                <w:bCs/>
                <w:szCs w:val="21"/>
              </w:rPr>
            </w:pPr>
            <w:r>
              <w:rPr>
                <w:rFonts w:hint="eastAsia"/>
                <w:bCs/>
                <w:szCs w:val="21"/>
              </w:rPr>
              <w:t>2</w:t>
            </w:r>
            <w:r>
              <w:rPr>
                <w:bCs/>
                <w:szCs w:val="21"/>
              </w:rPr>
              <w:t>.6-2.13</w:t>
            </w:r>
          </w:p>
        </w:tc>
        <w:tc>
          <w:tcPr>
            <w:tcW w:w="3385" w:type="dxa"/>
            <w:vAlign w:val="center"/>
          </w:tcPr>
          <w:p w14:paraId="4F0C23DE" w14:textId="1E56F3FE" w:rsidR="0053208F" w:rsidRPr="00FE3441" w:rsidRDefault="00E24515" w:rsidP="0086557C">
            <w:pPr>
              <w:rPr>
                <w:bCs/>
                <w:szCs w:val="21"/>
              </w:rPr>
            </w:pPr>
            <w:r>
              <w:rPr>
                <w:rFonts w:hint="eastAsia"/>
                <w:bCs/>
                <w:szCs w:val="21"/>
              </w:rPr>
              <w:t>课堂转型研讨</w:t>
            </w:r>
          </w:p>
        </w:tc>
        <w:tc>
          <w:tcPr>
            <w:tcW w:w="1694" w:type="dxa"/>
            <w:vAlign w:val="center"/>
          </w:tcPr>
          <w:p w14:paraId="1FC8D9FC" w14:textId="5A768F27" w:rsidR="0053208F" w:rsidRPr="00FE3441" w:rsidRDefault="00D23AFA" w:rsidP="00FF1A8F">
            <w:pPr>
              <w:rPr>
                <w:bCs/>
                <w:szCs w:val="21"/>
              </w:rPr>
            </w:pPr>
            <w:r>
              <w:rPr>
                <w:rFonts w:hint="eastAsia"/>
                <w:bCs/>
                <w:szCs w:val="21"/>
              </w:rPr>
              <w:t>王胜男</w:t>
            </w:r>
            <w:r>
              <w:rPr>
                <w:rFonts w:hint="eastAsia"/>
                <w:bCs/>
                <w:szCs w:val="21"/>
              </w:rPr>
              <w:t xml:space="preserve"> </w:t>
            </w:r>
            <w:r>
              <w:rPr>
                <w:rFonts w:hint="eastAsia"/>
                <w:bCs/>
                <w:szCs w:val="21"/>
              </w:rPr>
              <w:t>王亚芳</w:t>
            </w:r>
          </w:p>
        </w:tc>
      </w:tr>
      <w:tr w:rsidR="0086557C" w:rsidRPr="00FE3441" w14:paraId="5118A26A" w14:textId="77777777" w:rsidTr="00E24515">
        <w:tc>
          <w:tcPr>
            <w:tcW w:w="946" w:type="dxa"/>
            <w:vMerge/>
            <w:vAlign w:val="center"/>
          </w:tcPr>
          <w:p w14:paraId="21E54676" w14:textId="77777777" w:rsidR="0086557C" w:rsidRPr="00FE3441" w:rsidRDefault="0086557C" w:rsidP="00FF1A8F">
            <w:pPr>
              <w:rPr>
                <w:bCs/>
                <w:szCs w:val="21"/>
              </w:rPr>
            </w:pPr>
          </w:p>
        </w:tc>
        <w:tc>
          <w:tcPr>
            <w:tcW w:w="982" w:type="dxa"/>
            <w:vAlign w:val="center"/>
          </w:tcPr>
          <w:p w14:paraId="73CCDB48" w14:textId="75E1F4FC" w:rsidR="0086557C" w:rsidRPr="00FE3441" w:rsidRDefault="00E24515" w:rsidP="00FF1A8F">
            <w:pPr>
              <w:rPr>
                <w:sz w:val="24"/>
              </w:rPr>
            </w:pPr>
            <w:r>
              <w:rPr>
                <w:rFonts w:hint="eastAsia"/>
                <w:sz w:val="24"/>
              </w:rPr>
              <w:t>3</w:t>
            </w:r>
          </w:p>
        </w:tc>
        <w:tc>
          <w:tcPr>
            <w:tcW w:w="1289" w:type="dxa"/>
            <w:vAlign w:val="center"/>
          </w:tcPr>
          <w:p w14:paraId="15053EC3" w14:textId="3A073FD2" w:rsidR="0086557C" w:rsidRDefault="00E24515" w:rsidP="00FF1A8F">
            <w:pPr>
              <w:rPr>
                <w:bCs/>
                <w:szCs w:val="21"/>
              </w:rPr>
            </w:pPr>
            <w:r>
              <w:rPr>
                <w:rFonts w:hint="eastAsia"/>
                <w:bCs/>
                <w:szCs w:val="21"/>
              </w:rPr>
              <w:t>2</w:t>
            </w:r>
            <w:r>
              <w:rPr>
                <w:bCs/>
                <w:szCs w:val="21"/>
              </w:rPr>
              <w:t>.27-3.5</w:t>
            </w:r>
          </w:p>
        </w:tc>
        <w:tc>
          <w:tcPr>
            <w:tcW w:w="3385" w:type="dxa"/>
            <w:vAlign w:val="center"/>
          </w:tcPr>
          <w:p w14:paraId="05457E02" w14:textId="1229893C" w:rsidR="0086557C" w:rsidRDefault="00E24515" w:rsidP="00FF1A8F">
            <w:pPr>
              <w:rPr>
                <w:rFonts w:ascii="宋体" w:hAnsi="宋体"/>
                <w:szCs w:val="21"/>
              </w:rPr>
            </w:pPr>
            <w:r>
              <w:rPr>
                <w:rFonts w:ascii="宋体" w:hAnsi="宋体" w:hint="eastAsia"/>
                <w:szCs w:val="21"/>
              </w:rPr>
              <w:t>课题研究：</w:t>
            </w:r>
            <w:r>
              <w:rPr>
                <w:rFonts w:ascii="Times New Roman" w:hAnsi="Times New Roman" w:hint="eastAsia"/>
                <w:sz w:val="24"/>
              </w:rPr>
              <w:t>《初中化学课堂生成性教学的课例研究》</w:t>
            </w: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w:t>
            </w:r>
          </w:p>
        </w:tc>
        <w:tc>
          <w:tcPr>
            <w:tcW w:w="1694" w:type="dxa"/>
            <w:vAlign w:val="center"/>
          </w:tcPr>
          <w:p w14:paraId="55FFCAEC" w14:textId="48C904CA" w:rsidR="0086557C" w:rsidRDefault="0086557C" w:rsidP="00FF1A8F">
            <w:pPr>
              <w:rPr>
                <w:bCs/>
                <w:szCs w:val="21"/>
              </w:rPr>
            </w:pPr>
            <w:r>
              <w:rPr>
                <w:rFonts w:hint="eastAsia"/>
                <w:bCs/>
                <w:szCs w:val="21"/>
              </w:rPr>
              <w:t>陈丽</w:t>
            </w:r>
          </w:p>
        </w:tc>
      </w:tr>
      <w:tr w:rsidR="0053208F" w:rsidRPr="00FE3441" w14:paraId="197DDD9C" w14:textId="77777777" w:rsidTr="00E24515">
        <w:tc>
          <w:tcPr>
            <w:tcW w:w="946" w:type="dxa"/>
            <w:vMerge/>
            <w:vAlign w:val="center"/>
          </w:tcPr>
          <w:p w14:paraId="391B9ED1" w14:textId="77777777" w:rsidR="0053208F" w:rsidRPr="00FE3441" w:rsidRDefault="0053208F" w:rsidP="00FF1A8F">
            <w:pPr>
              <w:rPr>
                <w:bCs/>
                <w:szCs w:val="21"/>
              </w:rPr>
            </w:pPr>
          </w:p>
        </w:tc>
        <w:tc>
          <w:tcPr>
            <w:tcW w:w="982" w:type="dxa"/>
            <w:vAlign w:val="center"/>
          </w:tcPr>
          <w:p w14:paraId="73A87763" w14:textId="71807DD7" w:rsidR="0053208F" w:rsidRPr="00FE3441" w:rsidRDefault="00E24515" w:rsidP="00FF1A8F">
            <w:pPr>
              <w:rPr>
                <w:bCs/>
                <w:szCs w:val="21"/>
              </w:rPr>
            </w:pPr>
            <w:r>
              <w:rPr>
                <w:rFonts w:hint="eastAsia"/>
                <w:bCs/>
                <w:szCs w:val="21"/>
              </w:rPr>
              <w:t>5</w:t>
            </w:r>
          </w:p>
        </w:tc>
        <w:tc>
          <w:tcPr>
            <w:tcW w:w="1289" w:type="dxa"/>
            <w:vAlign w:val="center"/>
          </w:tcPr>
          <w:p w14:paraId="20F90B66" w14:textId="30DB0114" w:rsidR="0053208F" w:rsidRPr="00FE3441" w:rsidRDefault="00E24515" w:rsidP="00FF1A8F">
            <w:pPr>
              <w:rPr>
                <w:bCs/>
                <w:szCs w:val="21"/>
              </w:rPr>
            </w:pPr>
            <w:r>
              <w:rPr>
                <w:rFonts w:hint="eastAsia"/>
                <w:bCs/>
                <w:szCs w:val="21"/>
              </w:rPr>
              <w:t>3</w:t>
            </w:r>
            <w:r>
              <w:rPr>
                <w:bCs/>
                <w:szCs w:val="21"/>
              </w:rPr>
              <w:t>.13-3.19</w:t>
            </w:r>
          </w:p>
        </w:tc>
        <w:tc>
          <w:tcPr>
            <w:tcW w:w="3385" w:type="dxa"/>
            <w:vAlign w:val="center"/>
          </w:tcPr>
          <w:p w14:paraId="0D371A68" w14:textId="4F71C288" w:rsidR="0053208F" w:rsidRPr="00FE3441" w:rsidRDefault="00E24515" w:rsidP="00FE3441">
            <w:pPr>
              <w:adjustRightInd w:val="0"/>
              <w:snapToGrid w:val="0"/>
              <w:spacing w:line="360" w:lineRule="exact"/>
              <w:ind w:firstLineChars="150" w:firstLine="315"/>
              <w:rPr>
                <w:rFonts w:ascii="宋体" w:hAnsi="宋体"/>
                <w:szCs w:val="21"/>
              </w:rPr>
            </w:pPr>
            <w:r>
              <w:rPr>
                <w:rFonts w:hint="eastAsia"/>
                <w:bCs/>
                <w:szCs w:val="21"/>
              </w:rPr>
              <w:t>课堂转型研讨</w:t>
            </w:r>
          </w:p>
        </w:tc>
        <w:tc>
          <w:tcPr>
            <w:tcW w:w="1694" w:type="dxa"/>
            <w:vAlign w:val="center"/>
          </w:tcPr>
          <w:p w14:paraId="15FCACCC" w14:textId="4E70844B" w:rsidR="0053208F" w:rsidRPr="00FE3441" w:rsidRDefault="00D23AFA" w:rsidP="00FF1A8F">
            <w:pPr>
              <w:rPr>
                <w:rFonts w:hint="eastAsia"/>
                <w:bCs/>
                <w:szCs w:val="21"/>
              </w:rPr>
            </w:pPr>
            <w:r>
              <w:rPr>
                <w:rFonts w:hint="eastAsia"/>
                <w:bCs/>
                <w:szCs w:val="21"/>
              </w:rPr>
              <w:t>黄舒文</w:t>
            </w:r>
            <w:r>
              <w:rPr>
                <w:rFonts w:hint="eastAsia"/>
                <w:bCs/>
                <w:szCs w:val="21"/>
              </w:rPr>
              <w:t xml:space="preserve"> </w:t>
            </w:r>
            <w:r>
              <w:rPr>
                <w:bCs/>
                <w:szCs w:val="21"/>
              </w:rPr>
              <w:t xml:space="preserve"> </w:t>
            </w:r>
            <w:r>
              <w:rPr>
                <w:rFonts w:hint="eastAsia"/>
                <w:bCs/>
                <w:szCs w:val="21"/>
              </w:rPr>
              <w:t>侯淑</w:t>
            </w:r>
            <w:proofErr w:type="gramStart"/>
            <w:r>
              <w:rPr>
                <w:rFonts w:hint="eastAsia"/>
                <w:bCs/>
                <w:szCs w:val="21"/>
              </w:rPr>
              <w:t>一</w:t>
            </w:r>
            <w:proofErr w:type="gramEnd"/>
          </w:p>
        </w:tc>
      </w:tr>
      <w:tr w:rsidR="0053208F" w:rsidRPr="00FE3441" w14:paraId="41A66988" w14:textId="77777777" w:rsidTr="00E24515">
        <w:tc>
          <w:tcPr>
            <w:tcW w:w="946" w:type="dxa"/>
            <w:vMerge/>
            <w:vAlign w:val="center"/>
          </w:tcPr>
          <w:p w14:paraId="0CAB78CD" w14:textId="77777777" w:rsidR="0053208F" w:rsidRPr="00FE3441" w:rsidRDefault="0053208F" w:rsidP="00FF1A8F">
            <w:pPr>
              <w:rPr>
                <w:bCs/>
                <w:szCs w:val="21"/>
              </w:rPr>
            </w:pPr>
          </w:p>
        </w:tc>
        <w:tc>
          <w:tcPr>
            <w:tcW w:w="982" w:type="dxa"/>
            <w:vAlign w:val="center"/>
          </w:tcPr>
          <w:p w14:paraId="2945FCC2" w14:textId="6A01D37C" w:rsidR="0053208F" w:rsidRPr="00FE3441" w:rsidRDefault="00E24515" w:rsidP="00FF1A8F">
            <w:pPr>
              <w:rPr>
                <w:bCs/>
                <w:szCs w:val="21"/>
              </w:rPr>
            </w:pPr>
            <w:r>
              <w:rPr>
                <w:rFonts w:hint="eastAsia"/>
                <w:bCs/>
                <w:szCs w:val="21"/>
              </w:rPr>
              <w:t>7</w:t>
            </w:r>
          </w:p>
        </w:tc>
        <w:tc>
          <w:tcPr>
            <w:tcW w:w="1289" w:type="dxa"/>
            <w:vAlign w:val="center"/>
          </w:tcPr>
          <w:p w14:paraId="7CFE5F5C" w14:textId="48741C32" w:rsidR="0053208F" w:rsidRPr="00FE3441" w:rsidRDefault="00E24515" w:rsidP="00FF1A8F">
            <w:pPr>
              <w:rPr>
                <w:bCs/>
                <w:szCs w:val="21"/>
              </w:rPr>
            </w:pPr>
            <w:r>
              <w:rPr>
                <w:rFonts w:hint="eastAsia"/>
                <w:bCs/>
                <w:szCs w:val="21"/>
              </w:rPr>
              <w:t>3</w:t>
            </w:r>
            <w:r>
              <w:rPr>
                <w:bCs/>
                <w:szCs w:val="21"/>
              </w:rPr>
              <w:t>.27-4.2</w:t>
            </w:r>
          </w:p>
        </w:tc>
        <w:tc>
          <w:tcPr>
            <w:tcW w:w="3385" w:type="dxa"/>
            <w:vAlign w:val="center"/>
          </w:tcPr>
          <w:p w14:paraId="459D582A" w14:textId="1545C4F9" w:rsidR="0053208F" w:rsidRPr="00FE3441" w:rsidRDefault="00E24515" w:rsidP="00FE3441">
            <w:pPr>
              <w:rPr>
                <w:bCs/>
                <w:szCs w:val="21"/>
              </w:rPr>
            </w:pPr>
            <w:r>
              <w:rPr>
                <w:rFonts w:ascii="宋体" w:hAnsi="宋体" w:hint="eastAsia"/>
                <w:szCs w:val="21"/>
              </w:rPr>
              <w:t>课题研究：</w:t>
            </w:r>
            <w:r>
              <w:rPr>
                <w:rFonts w:ascii="Times New Roman" w:hAnsi="Times New Roman" w:hint="eastAsia"/>
                <w:sz w:val="24"/>
              </w:rPr>
              <w:t>《初中化学课堂生成性教学的课例研究》（</w:t>
            </w:r>
            <w:r>
              <w:rPr>
                <w:rFonts w:ascii="Times New Roman" w:hAnsi="Times New Roman" w:hint="eastAsia"/>
                <w:sz w:val="24"/>
              </w:rPr>
              <w:t>2</w:t>
            </w:r>
            <w:r>
              <w:rPr>
                <w:rFonts w:ascii="Times New Roman" w:hAnsi="Times New Roman" w:hint="eastAsia"/>
                <w:sz w:val="24"/>
              </w:rPr>
              <w:t>）</w:t>
            </w:r>
          </w:p>
        </w:tc>
        <w:tc>
          <w:tcPr>
            <w:tcW w:w="1694" w:type="dxa"/>
            <w:vAlign w:val="center"/>
          </w:tcPr>
          <w:p w14:paraId="404C13F5" w14:textId="77777777" w:rsidR="0053208F" w:rsidRPr="00FE3441" w:rsidRDefault="0053208F" w:rsidP="00FF1A8F">
            <w:pPr>
              <w:rPr>
                <w:bCs/>
                <w:szCs w:val="21"/>
              </w:rPr>
            </w:pPr>
            <w:r w:rsidRPr="00FE3441">
              <w:rPr>
                <w:rFonts w:hint="eastAsia"/>
                <w:bCs/>
                <w:szCs w:val="21"/>
              </w:rPr>
              <w:t>陈丽</w:t>
            </w:r>
          </w:p>
        </w:tc>
      </w:tr>
      <w:tr w:rsidR="0053208F" w:rsidRPr="00FE3441" w14:paraId="6530DED6" w14:textId="77777777" w:rsidTr="00E24515">
        <w:tc>
          <w:tcPr>
            <w:tcW w:w="946" w:type="dxa"/>
            <w:vMerge/>
            <w:vAlign w:val="center"/>
          </w:tcPr>
          <w:p w14:paraId="282B63D8" w14:textId="77777777" w:rsidR="0053208F" w:rsidRPr="00FE3441" w:rsidRDefault="0053208F" w:rsidP="00FF1A8F">
            <w:pPr>
              <w:rPr>
                <w:bCs/>
                <w:szCs w:val="21"/>
              </w:rPr>
            </w:pPr>
          </w:p>
        </w:tc>
        <w:tc>
          <w:tcPr>
            <w:tcW w:w="982" w:type="dxa"/>
            <w:vAlign w:val="center"/>
          </w:tcPr>
          <w:p w14:paraId="23A21C5A" w14:textId="4CA79A09" w:rsidR="0053208F" w:rsidRPr="00FE3441" w:rsidRDefault="00E24515" w:rsidP="00FF1A8F">
            <w:pPr>
              <w:rPr>
                <w:bCs/>
                <w:szCs w:val="21"/>
              </w:rPr>
            </w:pPr>
            <w:r>
              <w:rPr>
                <w:rFonts w:hint="eastAsia"/>
                <w:bCs/>
                <w:szCs w:val="21"/>
              </w:rPr>
              <w:t>9</w:t>
            </w:r>
          </w:p>
        </w:tc>
        <w:tc>
          <w:tcPr>
            <w:tcW w:w="1289" w:type="dxa"/>
            <w:vAlign w:val="center"/>
          </w:tcPr>
          <w:p w14:paraId="1D267C18" w14:textId="6196EE17" w:rsidR="0053208F" w:rsidRPr="00FE3441" w:rsidRDefault="00E24515" w:rsidP="00FF1A8F">
            <w:pPr>
              <w:rPr>
                <w:bCs/>
                <w:szCs w:val="21"/>
              </w:rPr>
            </w:pPr>
            <w:r>
              <w:rPr>
                <w:rFonts w:hint="eastAsia"/>
                <w:bCs/>
                <w:szCs w:val="21"/>
              </w:rPr>
              <w:t>4.1</w:t>
            </w:r>
            <w:r>
              <w:rPr>
                <w:bCs/>
                <w:szCs w:val="21"/>
              </w:rPr>
              <w:t>0-4.16</w:t>
            </w:r>
          </w:p>
        </w:tc>
        <w:tc>
          <w:tcPr>
            <w:tcW w:w="3385" w:type="dxa"/>
            <w:vAlign w:val="center"/>
          </w:tcPr>
          <w:p w14:paraId="68735E90" w14:textId="4A7E6468" w:rsidR="0053208F" w:rsidRPr="00FE3441" w:rsidRDefault="00E24515" w:rsidP="00FE3441">
            <w:pPr>
              <w:rPr>
                <w:bCs/>
                <w:szCs w:val="21"/>
              </w:rPr>
            </w:pPr>
            <w:r w:rsidRPr="00FE3441">
              <w:rPr>
                <w:rFonts w:hint="eastAsia"/>
                <w:bCs/>
                <w:szCs w:val="21"/>
              </w:rPr>
              <w:t>一轮复习研讨</w:t>
            </w:r>
          </w:p>
        </w:tc>
        <w:tc>
          <w:tcPr>
            <w:tcW w:w="1694" w:type="dxa"/>
            <w:vAlign w:val="center"/>
          </w:tcPr>
          <w:p w14:paraId="2CFF9CD8" w14:textId="4D5CB493" w:rsidR="0053208F" w:rsidRPr="00FE3441" w:rsidRDefault="00D23AFA" w:rsidP="00FF1A8F">
            <w:pPr>
              <w:rPr>
                <w:bCs/>
                <w:szCs w:val="21"/>
              </w:rPr>
            </w:pPr>
            <w:r>
              <w:rPr>
                <w:rFonts w:hint="eastAsia"/>
                <w:bCs/>
                <w:szCs w:val="21"/>
              </w:rPr>
              <w:t>何亚娟</w:t>
            </w:r>
            <w:r>
              <w:rPr>
                <w:rFonts w:hint="eastAsia"/>
                <w:bCs/>
                <w:szCs w:val="21"/>
              </w:rPr>
              <w:t xml:space="preserve"> </w:t>
            </w:r>
            <w:r>
              <w:rPr>
                <w:bCs/>
                <w:szCs w:val="21"/>
              </w:rPr>
              <w:t xml:space="preserve"> </w:t>
            </w:r>
          </w:p>
        </w:tc>
      </w:tr>
      <w:tr w:rsidR="0053208F" w:rsidRPr="00FE3441" w14:paraId="3F3F786D" w14:textId="77777777" w:rsidTr="00E24515">
        <w:tc>
          <w:tcPr>
            <w:tcW w:w="946" w:type="dxa"/>
            <w:vMerge/>
            <w:vAlign w:val="center"/>
          </w:tcPr>
          <w:p w14:paraId="1EE1A5D0" w14:textId="77777777" w:rsidR="0053208F" w:rsidRPr="00FE3441" w:rsidRDefault="0053208F" w:rsidP="00FF1A8F">
            <w:pPr>
              <w:rPr>
                <w:bCs/>
                <w:szCs w:val="21"/>
              </w:rPr>
            </w:pPr>
          </w:p>
        </w:tc>
        <w:tc>
          <w:tcPr>
            <w:tcW w:w="982" w:type="dxa"/>
            <w:vAlign w:val="center"/>
          </w:tcPr>
          <w:p w14:paraId="51A2EFE2" w14:textId="5BB104E1" w:rsidR="0053208F" w:rsidRPr="00FE3441" w:rsidRDefault="0053208F" w:rsidP="00FF1A8F">
            <w:pPr>
              <w:rPr>
                <w:bCs/>
                <w:szCs w:val="21"/>
              </w:rPr>
            </w:pPr>
            <w:r w:rsidRPr="00FE3441">
              <w:rPr>
                <w:rFonts w:hint="eastAsia"/>
                <w:bCs/>
                <w:szCs w:val="21"/>
              </w:rPr>
              <w:t>1</w:t>
            </w:r>
            <w:r w:rsidR="00E24515">
              <w:rPr>
                <w:bCs/>
                <w:szCs w:val="21"/>
              </w:rPr>
              <w:t>1</w:t>
            </w:r>
          </w:p>
        </w:tc>
        <w:tc>
          <w:tcPr>
            <w:tcW w:w="1289" w:type="dxa"/>
            <w:vAlign w:val="center"/>
          </w:tcPr>
          <w:p w14:paraId="72D98A57" w14:textId="422755F3" w:rsidR="0053208F" w:rsidRPr="00FE3441" w:rsidRDefault="00E24515" w:rsidP="00FF1A8F">
            <w:pPr>
              <w:rPr>
                <w:bCs/>
                <w:szCs w:val="21"/>
              </w:rPr>
            </w:pPr>
            <w:r>
              <w:rPr>
                <w:rFonts w:hint="eastAsia"/>
                <w:bCs/>
                <w:szCs w:val="21"/>
              </w:rPr>
              <w:t>4.2</w:t>
            </w:r>
            <w:r>
              <w:rPr>
                <w:bCs/>
                <w:szCs w:val="21"/>
              </w:rPr>
              <w:t>4-4.30</w:t>
            </w:r>
          </w:p>
        </w:tc>
        <w:tc>
          <w:tcPr>
            <w:tcW w:w="3385" w:type="dxa"/>
            <w:vAlign w:val="center"/>
          </w:tcPr>
          <w:p w14:paraId="1E9D1242" w14:textId="25BCA8F6" w:rsidR="0053208F" w:rsidRPr="00FE3441" w:rsidRDefault="00D23AFA" w:rsidP="00FF1A8F">
            <w:pPr>
              <w:rPr>
                <w:bCs/>
                <w:szCs w:val="21"/>
              </w:rPr>
            </w:pPr>
            <w:r>
              <w:rPr>
                <w:rFonts w:hint="eastAsia"/>
                <w:bCs/>
                <w:szCs w:val="21"/>
              </w:rPr>
              <w:t>中考命题宣讲</w:t>
            </w:r>
            <w:r>
              <w:rPr>
                <w:rFonts w:hint="eastAsia"/>
                <w:bCs/>
                <w:szCs w:val="21"/>
              </w:rPr>
              <w:t xml:space="preserve"> </w:t>
            </w:r>
            <w:r>
              <w:rPr>
                <w:rFonts w:hint="eastAsia"/>
                <w:bCs/>
                <w:szCs w:val="21"/>
              </w:rPr>
              <w:t>实验考察准备</w:t>
            </w:r>
          </w:p>
        </w:tc>
        <w:tc>
          <w:tcPr>
            <w:tcW w:w="1694" w:type="dxa"/>
            <w:vAlign w:val="center"/>
          </w:tcPr>
          <w:p w14:paraId="0AD24220" w14:textId="4F2C05C3" w:rsidR="0053208F" w:rsidRPr="00FE3441" w:rsidRDefault="0086557C" w:rsidP="00FF1A8F">
            <w:pPr>
              <w:rPr>
                <w:bCs/>
                <w:szCs w:val="21"/>
              </w:rPr>
            </w:pPr>
            <w:r>
              <w:rPr>
                <w:rFonts w:hint="eastAsia"/>
                <w:bCs/>
                <w:szCs w:val="21"/>
              </w:rPr>
              <w:t>何亚娟</w:t>
            </w:r>
            <w:r w:rsidR="00D23AFA">
              <w:rPr>
                <w:rFonts w:hint="eastAsia"/>
                <w:bCs/>
                <w:szCs w:val="21"/>
              </w:rPr>
              <w:t xml:space="preserve"> </w:t>
            </w:r>
            <w:r w:rsidR="00D23AFA">
              <w:rPr>
                <w:rFonts w:hint="eastAsia"/>
                <w:bCs/>
                <w:szCs w:val="21"/>
              </w:rPr>
              <w:t>余晨曦</w:t>
            </w:r>
          </w:p>
        </w:tc>
      </w:tr>
      <w:tr w:rsidR="0053208F" w:rsidRPr="00FE3441" w14:paraId="224783AB" w14:textId="77777777" w:rsidTr="00E24515">
        <w:tc>
          <w:tcPr>
            <w:tcW w:w="946" w:type="dxa"/>
            <w:vMerge/>
          </w:tcPr>
          <w:p w14:paraId="00FBCD49" w14:textId="77777777" w:rsidR="0053208F" w:rsidRPr="00FE3441" w:rsidRDefault="0053208F" w:rsidP="00FF1A8F">
            <w:pPr>
              <w:rPr>
                <w:bCs/>
                <w:szCs w:val="21"/>
              </w:rPr>
            </w:pPr>
          </w:p>
        </w:tc>
        <w:tc>
          <w:tcPr>
            <w:tcW w:w="982" w:type="dxa"/>
            <w:vAlign w:val="center"/>
          </w:tcPr>
          <w:p w14:paraId="56FF1B45" w14:textId="1049FC02" w:rsidR="0053208F" w:rsidRPr="00FE3441" w:rsidRDefault="0053208F" w:rsidP="00FF1A8F">
            <w:pPr>
              <w:rPr>
                <w:bCs/>
                <w:szCs w:val="21"/>
              </w:rPr>
            </w:pPr>
            <w:r w:rsidRPr="00FE3441">
              <w:rPr>
                <w:rFonts w:hint="eastAsia"/>
                <w:bCs/>
                <w:szCs w:val="21"/>
              </w:rPr>
              <w:t>1</w:t>
            </w:r>
            <w:r w:rsidR="00E24515">
              <w:rPr>
                <w:bCs/>
                <w:szCs w:val="21"/>
              </w:rPr>
              <w:t>3</w:t>
            </w:r>
          </w:p>
        </w:tc>
        <w:tc>
          <w:tcPr>
            <w:tcW w:w="1289" w:type="dxa"/>
            <w:vAlign w:val="center"/>
          </w:tcPr>
          <w:p w14:paraId="13C6174A" w14:textId="63A4735C" w:rsidR="0053208F" w:rsidRPr="00FE3441" w:rsidRDefault="00E24515" w:rsidP="00FF1A8F">
            <w:pPr>
              <w:rPr>
                <w:bCs/>
                <w:szCs w:val="21"/>
              </w:rPr>
            </w:pPr>
            <w:r>
              <w:rPr>
                <w:rFonts w:hint="eastAsia"/>
                <w:bCs/>
                <w:szCs w:val="21"/>
              </w:rPr>
              <w:t>5.</w:t>
            </w:r>
            <w:r>
              <w:rPr>
                <w:bCs/>
                <w:szCs w:val="21"/>
              </w:rPr>
              <w:t>8</w:t>
            </w:r>
            <w:r>
              <w:rPr>
                <w:rFonts w:hint="eastAsia"/>
                <w:bCs/>
                <w:szCs w:val="21"/>
              </w:rPr>
              <w:t>-5.1</w:t>
            </w:r>
            <w:r>
              <w:rPr>
                <w:bCs/>
                <w:szCs w:val="21"/>
              </w:rPr>
              <w:t>4</w:t>
            </w:r>
          </w:p>
        </w:tc>
        <w:tc>
          <w:tcPr>
            <w:tcW w:w="3385" w:type="dxa"/>
            <w:vAlign w:val="center"/>
          </w:tcPr>
          <w:p w14:paraId="31781C12" w14:textId="3500DFED" w:rsidR="0053208F" w:rsidRPr="00FE3441" w:rsidRDefault="00E24515" w:rsidP="00FE3441">
            <w:pPr>
              <w:rPr>
                <w:bCs/>
                <w:szCs w:val="21"/>
              </w:rPr>
            </w:pPr>
            <w:r>
              <w:rPr>
                <w:rFonts w:hint="eastAsia"/>
                <w:bCs/>
                <w:szCs w:val="21"/>
              </w:rPr>
              <w:t>二轮复习研讨</w:t>
            </w:r>
          </w:p>
        </w:tc>
        <w:tc>
          <w:tcPr>
            <w:tcW w:w="1694" w:type="dxa"/>
            <w:vAlign w:val="center"/>
          </w:tcPr>
          <w:p w14:paraId="67D99C21" w14:textId="728F62CE" w:rsidR="0053208F" w:rsidRPr="00FE3441" w:rsidRDefault="00D23AFA" w:rsidP="00FF1A8F">
            <w:pPr>
              <w:rPr>
                <w:bCs/>
                <w:szCs w:val="21"/>
              </w:rPr>
            </w:pPr>
            <w:r>
              <w:rPr>
                <w:rFonts w:hint="eastAsia"/>
                <w:bCs/>
                <w:szCs w:val="21"/>
              </w:rPr>
              <w:t>何亚娟</w:t>
            </w:r>
          </w:p>
        </w:tc>
      </w:tr>
      <w:tr w:rsidR="0053208F" w:rsidRPr="00FE3441" w14:paraId="3E1C945A" w14:textId="77777777" w:rsidTr="00E24515">
        <w:tc>
          <w:tcPr>
            <w:tcW w:w="946" w:type="dxa"/>
            <w:vMerge/>
          </w:tcPr>
          <w:p w14:paraId="2C92FD41" w14:textId="77777777" w:rsidR="0053208F" w:rsidRPr="00FE3441" w:rsidRDefault="0053208F" w:rsidP="00FF1A8F">
            <w:pPr>
              <w:rPr>
                <w:bCs/>
                <w:szCs w:val="21"/>
              </w:rPr>
            </w:pPr>
          </w:p>
        </w:tc>
        <w:tc>
          <w:tcPr>
            <w:tcW w:w="982" w:type="dxa"/>
            <w:vAlign w:val="center"/>
          </w:tcPr>
          <w:p w14:paraId="1E0A810E" w14:textId="4A077787" w:rsidR="0053208F" w:rsidRPr="00FE3441" w:rsidRDefault="0053208F" w:rsidP="00FF1A8F">
            <w:pPr>
              <w:rPr>
                <w:bCs/>
                <w:szCs w:val="21"/>
              </w:rPr>
            </w:pPr>
            <w:r w:rsidRPr="00FE3441">
              <w:rPr>
                <w:rFonts w:hint="eastAsia"/>
                <w:bCs/>
                <w:szCs w:val="21"/>
              </w:rPr>
              <w:t>1</w:t>
            </w:r>
            <w:r w:rsidR="00E24515">
              <w:rPr>
                <w:bCs/>
                <w:szCs w:val="21"/>
              </w:rPr>
              <w:t>5</w:t>
            </w:r>
          </w:p>
        </w:tc>
        <w:tc>
          <w:tcPr>
            <w:tcW w:w="1289" w:type="dxa"/>
            <w:vAlign w:val="center"/>
          </w:tcPr>
          <w:p w14:paraId="1405B2C8" w14:textId="3DD7FD80" w:rsidR="0053208F" w:rsidRPr="00FE3441" w:rsidRDefault="00E24515" w:rsidP="00FF1A8F">
            <w:pPr>
              <w:rPr>
                <w:bCs/>
                <w:szCs w:val="21"/>
              </w:rPr>
            </w:pPr>
            <w:r>
              <w:rPr>
                <w:rFonts w:hint="eastAsia"/>
                <w:bCs/>
                <w:szCs w:val="21"/>
              </w:rPr>
              <w:t>5.2</w:t>
            </w:r>
            <w:r>
              <w:rPr>
                <w:bCs/>
                <w:szCs w:val="21"/>
              </w:rPr>
              <w:t>2</w:t>
            </w:r>
            <w:r>
              <w:rPr>
                <w:rFonts w:hint="eastAsia"/>
                <w:bCs/>
                <w:szCs w:val="21"/>
              </w:rPr>
              <w:t>-5.</w:t>
            </w:r>
            <w:r>
              <w:rPr>
                <w:bCs/>
                <w:szCs w:val="21"/>
              </w:rPr>
              <w:t>28</w:t>
            </w:r>
          </w:p>
        </w:tc>
        <w:tc>
          <w:tcPr>
            <w:tcW w:w="3385" w:type="dxa"/>
            <w:vAlign w:val="center"/>
          </w:tcPr>
          <w:p w14:paraId="39A85B14" w14:textId="71695593" w:rsidR="0053208F" w:rsidRPr="00FE3441" w:rsidRDefault="00E24515" w:rsidP="00FF1A8F">
            <w:pPr>
              <w:rPr>
                <w:bCs/>
                <w:szCs w:val="21"/>
              </w:rPr>
            </w:pPr>
            <w:r>
              <w:rPr>
                <w:rFonts w:ascii="宋体" w:hAnsi="宋体" w:hint="eastAsia"/>
                <w:szCs w:val="21"/>
              </w:rPr>
              <w:t>课题研究：</w:t>
            </w:r>
            <w:r>
              <w:rPr>
                <w:rFonts w:ascii="Times New Roman" w:hAnsi="Times New Roman" w:hint="eastAsia"/>
                <w:sz w:val="24"/>
              </w:rPr>
              <w:t>《初中化学课堂生成性教学的课例研究》（</w:t>
            </w:r>
            <w:r>
              <w:rPr>
                <w:rFonts w:ascii="Times New Roman" w:hAnsi="Times New Roman" w:hint="eastAsia"/>
                <w:sz w:val="24"/>
              </w:rPr>
              <w:t>3</w:t>
            </w:r>
            <w:r>
              <w:rPr>
                <w:rFonts w:ascii="Times New Roman" w:hAnsi="Times New Roman" w:hint="eastAsia"/>
                <w:sz w:val="24"/>
              </w:rPr>
              <w:t>）</w:t>
            </w:r>
          </w:p>
        </w:tc>
        <w:tc>
          <w:tcPr>
            <w:tcW w:w="1694" w:type="dxa"/>
            <w:vAlign w:val="center"/>
          </w:tcPr>
          <w:p w14:paraId="0ABADF7E" w14:textId="05A9F89C" w:rsidR="0053208F" w:rsidRPr="00FE3441" w:rsidRDefault="0086557C" w:rsidP="00FF1A8F">
            <w:pPr>
              <w:rPr>
                <w:bCs/>
                <w:szCs w:val="21"/>
              </w:rPr>
            </w:pPr>
            <w:r>
              <w:rPr>
                <w:rFonts w:hint="eastAsia"/>
                <w:bCs/>
                <w:szCs w:val="21"/>
              </w:rPr>
              <w:t>何亚娟</w:t>
            </w:r>
            <w:r w:rsidR="00D23AFA">
              <w:rPr>
                <w:rFonts w:hint="eastAsia"/>
                <w:bCs/>
                <w:szCs w:val="21"/>
              </w:rPr>
              <w:t xml:space="preserve"> </w:t>
            </w:r>
            <w:r w:rsidR="00D23AFA">
              <w:rPr>
                <w:rFonts w:hint="eastAsia"/>
                <w:bCs/>
                <w:szCs w:val="21"/>
              </w:rPr>
              <w:t>陈丽</w:t>
            </w:r>
          </w:p>
        </w:tc>
      </w:tr>
      <w:tr w:rsidR="00E24515" w:rsidRPr="00FE3441" w14:paraId="115ADE78" w14:textId="77777777" w:rsidTr="00E24515">
        <w:tc>
          <w:tcPr>
            <w:tcW w:w="946" w:type="dxa"/>
            <w:vMerge/>
          </w:tcPr>
          <w:p w14:paraId="697427A5" w14:textId="77777777" w:rsidR="00E24515" w:rsidRPr="00FE3441" w:rsidRDefault="00E24515" w:rsidP="00E24515">
            <w:pPr>
              <w:rPr>
                <w:bCs/>
                <w:szCs w:val="21"/>
              </w:rPr>
            </w:pPr>
          </w:p>
        </w:tc>
        <w:tc>
          <w:tcPr>
            <w:tcW w:w="982" w:type="dxa"/>
            <w:vAlign w:val="center"/>
          </w:tcPr>
          <w:p w14:paraId="2821D4D0" w14:textId="4BA025B4" w:rsidR="00E24515" w:rsidRPr="00FE3441" w:rsidRDefault="00E24515" w:rsidP="00E24515">
            <w:pPr>
              <w:rPr>
                <w:bCs/>
                <w:szCs w:val="21"/>
              </w:rPr>
            </w:pPr>
            <w:r>
              <w:rPr>
                <w:rFonts w:hint="eastAsia"/>
                <w:bCs/>
                <w:szCs w:val="21"/>
              </w:rPr>
              <w:t>1</w:t>
            </w:r>
            <w:r>
              <w:rPr>
                <w:bCs/>
                <w:szCs w:val="21"/>
              </w:rPr>
              <w:t>7</w:t>
            </w:r>
          </w:p>
        </w:tc>
        <w:tc>
          <w:tcPr>
            <w:tcW w:w="1289" w:type="dxa"/>
            <w:vAlign w:val="center"/>
          </w:tcPr>
          <w:p w14:paraId="34EDEA4F" w14:textId="46EC5900" w:rsidR="00E24515" w:rsidRPr="00FE3441" w:rsidRDefault="00E24515" w:rsidP="00E24515">
            <w:pPr>
              <w:rPr>
                <w:bCs/>
                <w:szCs w:val="21"/>
              </w:rPr>
            </w:pPr>
            <w:r>
              <w:rPr>
                <w:rFonts w:hint="eastAsia"/>
                <w:bCs/>
                <w:szCs w:val="21"/>
              </w:rPr>
              <w:t>6.</w:t>
            </w:r>
            <w:r>
              <w:rPr>
                <w:bCs/>
                <w:szCs w:val="21"/>
              </w:rPr>
              <w:t>5</w:t>
            </w:r>
            <w:r>
              <w:rPr>
                <w:rFonts w:hint="eastAsia"/>
                <w:bCs/>
                <w:szCs w:val="21"/>
              </w:rPr>
              <w:t>-6.1</w:t>
            </w:r>
            <w:r>
              <w:rPr>
                <w:bCs/>
                <w:szCs w:val="21"/>
              </w:rPr>
              <w:t>1</w:t>
            </w:r>
          </w:p>
        </w:tc>
        <w:tc>
          <w:tcPr>
            <w:tcW w:w="3385" w:type="dxa"/>
            <w:vAlign w:val="center"/>
          </w:tcPr>
          <w:p w14:paraId="26429BC3" w14:textId="17CAADEB" w:rsidR="00E24515" w:rsidRPr="00FE3441" w:rsidRDefault="00D23AFA" w:rsidP="00E24515">
            <w:pPr>
              <w:rPr>
                <w:rFonts w:hint="eastAsia"/>
                <w:bCs/>
                <w:szCs w:val="21"/>
              </w:rPr>
            </w:pPr>
            <w:r>
              <w:rPr>
                <w:rFonts w:hint="eastAsia"/>
                <w:bCs/>
                <w:szCs w:val="21"/>
              </w:rPr>
              <w:t>热点问题讨论</w:t>
            </w:r>
          </w:p>
        </w:tc>
        <w:tc>
          <w:tcPr>
            <w:tcW w:w="1694" w:type="dxa"/>
            <w:vAlign w:val="center"/>
          </w:tcPr>
          <w:p w14:paraId="645E511E" w14:textId="15BC75D4" w:rsidR="00E24515" w:rsidRPr="00FE3441" w:rsidRDefault="00D23AFA" w:rsidP="00E24515">
            <w:pPr>
              <w:rPr>
                <w:bCs/>
                <w:szCs w:val="21"/>
              </w:rPr>
            </w:pPr>
            <w:r>
              <w:rPr>
                <w:rFonts w:hint="eastAsia"/>
                <w:bCs/>
                <w:szCs w:val="21"/>
              </w:rPr>
              <w:t>黄舒文</w:t>
            </w:r>
          </w:p>
        </w:tc>
      </w:tr>
      <w:tr w:rsidR="00E24515" w:rsidRPr="00FE3441" w14:paraId="1E4A9AAD" w14:textId="77777777" w:rsidTr="00E24515">
        <w:tc>
          <w:tcPr>
            <w:tcW w:w="946" w:type="dxa"/>
            <w:vMerge/>
          </w:tcPr>
          <w:p w14:paraId="66154AA7" w14:textId="77777777" w:rsidR="00E24515" w:rsidRPr="00FE3441" w:rsidRDefault="00E24515" w:rsidP="00E24515">
            <w:pPr>
              <w:rPr>
                <w:bCs/>
                <w:szCs w:val="21"/>
              </w:rPr>
            </w:pPr>
          </w:p>
        </w:tc>
        <w:tc>
          <w:tcPr>
            <w:tcW w:w="982" w:type="dxa"/>
            <w:vAlign w:val="center"/>
          </w:tcPr>
          <w:p w14:paraId="59DDD730" w14:textId="172451AC" w:rsidR="00E24515" w:rsidRPr="00FE3441" w:rsidRDefault="00E24515" w:rsidP="00E24515">
            <w:pPr>
              <w:rPr>
                <w:bCs/>
                <w:szCs w:val="21"/>
              </w:rPr>
            </w:pPr>
            <w:r>
              <w:rPr>
                <w:rFonts w:hint="eastAsia"/>
                <w:bCs/>
                <w:szCs w:val="21"/>
              </w:rPr>
              <w:t>1</w:t>
            </w:r>
            <w:r>
              <w:rPr>
                <w:bCs/>
                <w:szCs w:val="21"/>
              </w:rPr>
              <w:t>9</w:t>
            </w:r>
          </w:p>
        </w:tc>
        <w:tc>
          <w:tcPr>
            <w:tcW w:w="1289" w:type="dxa"/>
            <w:vAlign w:val="center"/>
          </w:tcPr>
          <w:p w14:paraId="2E952335" w14:textId="60E3CF3C" w:rsidR="00E24515" w:rsidRPr="00FE3441" w:rsidRDefault="00D23AFA" w:rsidP="00E24515">
            <w:pPr>
              <w:rPr>
                <w:bCs/>
                <w:szCs w:val="21"/>
              </w:rPr>
            </w:pPr>
            <w:r>
              <w:rPr>
                <w:rFonts w:hint="eastAsia"/>
                <w:bCs/>
                <w:szCs w:val="21"/>
              </w:rPr>
              <w:t>6</w:t>
            </w:r>
            <w:r>
              <w:rPr>
                <w:bCs/>
                <w:szCs w:val="21"/>
              </w:rPr>
              <w:t>.19-6.25</w:t>
            </w:r>
          </w:p>
        </w:tc>
        <w:tc>
          <w:tcPr>
            <w:tcW w:w="3385" w:type="dxa"/>
            <w:vAlign w:val="center"/>
          </w:tcPr>
          <w:p w14:paraId="2A7468C5" w14:textId="499B26D7" w:rsidR="00E24515" w:rsidRPr="00FE3441" w:rsidRDefault="00D23AFA" w:rsidP="00E24515">
            <w:pPr>
              <w:rPr>
                <w:rFonts w:hint="eastAsia"/>
                <w:bCs/>
                <w:szCs w:val="21"/>
              </w:rPr>
            </w:pPr>
            <w:r>
              <w:rPr>
                <w:rFonts w:hint="eastAsia"/>
                <w:bCs/>
                <w:szCs w:val="21"/>
              </w:rPr>
              <w:t>课题汇总</w:t>
            </w:r>
          </w:p>
        </w:tc>
        <w:tc>
          <w:tcPr>
            <w:tcW w:w="1694" w:type="dxa"/>
            <w:vAlign w:val="center"/>
          </w:tcPr>
          <w:p w14:paraId="4EE4101A" w14:textId="69FC7A02" w:rsidR="00E24515" w:rsidRPr="00FE3441" w:rsidRDefault="00D23AFA" w:rsidP="00E24515">
            <w:pPr>
              <w:rPr>
                <w:bCs/>
                <w:szCs w:val="21"/>
              </w:rPr>
            </w:pPr>
            <w:r>
              <w:rPr>
                <w:rFonts w:hint="eastAsia"/>
                <w:bCs/>
                <w:szCs w:val="21"/>
              </w:rPr>
              <w:t>陈丽</w:t>
            </w:r>
          </w:p>
        </w:tc>
      </w:tr>
      <w:tr w:rsidR="00E24515" w:rsidRPr="00FE3441" w14:paraId="66C56DDA" w14:textId="77777777" w:rsidTr="00E24515">
        <w:tc>
          <w:tcPr>
            <w:tcW w:w="946" w:type="dxa"/>
            <w:vMerge/>
          </w:tcPr>
          <w:p w14:paraId="2F1CA189" w14:textId="77777777" w:rsidR="00E24515" w:rsidRPr="00FE3441" w:rsidRDefault="00E24515" w:rsidP="00E24515">
            <w:pPr>
              <w:rPr>
                <w:bCs/>
                <w:szCs w:val="21"/>
              </w:rPr>
            </w:pPr>
          </w:p>
        </w:tc>
        <w:tc>
          <w:tcPr>
            <w:tcW w:w="982" w:type="dxa"/>
            <w:vAlign w:val="center"/>
          </w:tcPr>
          <w:p w14:paraId="786DD191" w14:textId="77777777" w:rsidR="00E24515" w:rsidRPr="00FE3441" w:rsidRDefault="00E24515" w:rsidP="00E24515">
            <w:pPr>
              <w:rPr>
                <w:bCs/>
                <w:szCs w:val="21"/>
              </w:rPr>
            </w:pPr>
          </w:p>
        </w:tc>
        <w:tc>
          <w:tcPr>
            <w:tcW w:w="1289" w:type="dxa"/>
            <w:vAlign w:val="center"/>
          </w:tcPr>
          <w:p w14:paraId="280DAED9" w14:textId="77777777" w:rsidR="00E24515" w:rsidRPr="00FE3441" w:rsidRDefault="00E24515" w:rsidP="00E24515">
            <w:pPr>
              <w:rPr>
                <w:bCs/>
                <w:szCs w:val="21"/>
              </w:rPr>
            </w:pPr>
          </w:p>
        </w:tc>
        <w:tc>
          <w:tcPr>
            <w:tcW w:w="3385" w:type="dxa"/>
            <w:vAlign w:val="center"/>
          </w:tcPr>
          <w:p w14:paraId="2FF98862" w14:textId="77777777" w:rsidR="00E24515" w:rsidRPr="00FE3441" w:rsidRDefault="00E24515" w:rsidP="00E24515">
            <w:pPr>
              <w:rPr>
                <w:bCs/>
                <w:szCs w:val="21"/>
              </w:rPr>
            </w:pPr>
          </w:p>
        </w:tc>
        <w:tc>
          <w:tcPr>
            <w:tcW w:w="1694" w:type="dxa"/>
            <w:vAlign w:val="center"/>
          </w:tcPr>
          <w:p w14:paraId="12F1F15E" w14:textId="77777777" w:rsidR="00E24515" w:rsidRPr="00FE3441" w:rsidRDefault="00E24515" w:rsidP="00E24515">
            <w:pPr>
              <w:rPr>
                <w:bCs/>
                <w:szCs w:val="21"/>
              </w:rPr>
            </w:pPr>
          </w:p>
        </w:tc>
      </w:tr>
      <w:tr w:rsidR="00E24515" w:rsidRPr="00FE3441" w14:paraId="1B2DA60D" w14:textId="77777777" w:rsidTr="00E24515">
        <w:tc>
          <w:tcPr>
            <w:tcW w:w="946" w:type="dxa"/>
            <w:vMerge/>
          </w:tcPr>
          <w:p w14:paraId="3F1421B5" w14:textId="77777777" w:rsidR="00E24515" w:rsidRPr="00FE3441" w:rsidRDefault="00E24515" w:rsidP="00E24515">
            <w:pPr>
              <w:rPr>
                <w:bCs/>
                <w:szCs w:val="21"/>
              </w:rPr>
            </w:pPr>
          </w:p>
        </w:tc>
        <w:tc>
          <w:tcPr>
            <w:tcW w:w="982" w:type="dxa"/>
            <w:vAlign w:val="center"/>
          </w:tcPr>
          <w:p w14:paraId="025DEA9C" w14:textId="77777777" w:rsidR="00E24515" w:rsidRPr="00FE3441" w:rsidRDefault="00E24515" w:rsidP="00E24515">
            <w:pPr>
              <w:rPr>
                <w:bCs/>
                <w:szCs w:val="21"/>
              </w:rPr>
            </w:pPr>
          </w:p>
        </w:tc>
        <w:tc>
          <w:tcPr>
            <w:tcW w:w="1289" w:type="dxa"/>
            <w:vAlign w:val="center"/>
          </w:tcPr>
          <w:p w14:paraId="67FE0B95" w14:textId="77777777" w:rsidR="00E24515" w:rsidRPr="00FE3441" w:rsidRDefault="00E24515" w:rsidP="00E24515">
            <w:pPr>
              <w:rPr>
                <w:bCs/>
                <w:szCs w:val="21"/>
              </w:rPr>
            </w:pPr>
          </w:p>
        </w:tc>
        <w:tc>
          <w:tcPr>
            <w:tcW w:w="3385" w:type="dxa"/>
            <w:vAlign w:val="center"/>
          </w:tcPr>
          <w:p w14:paraId="180F33B7" w14:textId="77777777" w:rsidR="00E24515" w:rsidRPr="00FE3441" w:rsidRDefault="00E24515" w:rsidP="00E24515">
            <w:pPr>
              <w:rPr>
                <w:bCs/>
                <w:szCs w:val="21"/>
              </w:rPr>
            </w:pPr>
          </w:p>
        </w:tc>
        <w:tc>
          <w:tcPr>
            <w:tcW w:w="1694" w:type="dxa"/>
            <w:vAlign w:val="center"/>
          </w:tcPr>
          <w:p w14:paraId="1A3FC322" w14:textId="77777777" w:rsidR="00E24515" w:rsidRPr="00FE3441" w:rsidRDefault="00E24515" w:rsidP="00E24515">
            <w:pPr>
              <w:rPr>
                <w:bCs/>
                <w:szCs w:val="21"/>
              </w:rPr>
            </w:pPr>
          </w:p>
        </w:tc>
      </w:tr>
      <w:tr w:rsidR="00E24515" w:rsidRPr="00FE3441" w14:paraId="1C3475AB" w14:textId="77777777" w:rsidTr="00E24515">
        <w:tc>
          <w:tcPr>
            <w:tcW w:w="946" w:type="dxa"/>
            <w:vMerge/>
          </w:tcPr>
          <w:p w14:paraId="41480B20" w14:textId="77777777" w:rsidR="00E24515" w:rsidRPr="00FE3441" w:rsidRDefault="00E24515" w:rsidP="00E24515">
            <w:pPr>
              <w:rPr>
                <w:bCs/>
                <w:szCs w:val="21"/>
              </w:rPr>
            </w:pPr>
          </w:p>
        </w:tc>
        <w:tc>
          <w:tcPr>
            <w:tcW w:w="982" w:type="dxa"/>
            <w:vAlign w:val="center"/>
          </w:tcPr>
          <w:p w14:paraId="03DFB2A1" w14:textId="77777777" w:rsidR="00E24515" w:rsidRPr="00FE3441" w:rsidRDefault="00E24515" w:rsidP="00E24515">
            <w:pPr>
              <w:rPr>
                <w:bCs/>
                <w:szCs w:val="21"/>
              </w:rPr>
            </w:pPr>
          </w:p>
        </w:tc>
        <w:tc>
          <w:tcPr>
            <w:tcW w:w="1289" w:type="dxa"/>
            <w:vAlign w:val="center"/>
          </w:tcPr>
          <w:p w14:paraId="37D48276" w14:textId="77777777" w:rsidR="00E24515" w:rsidRPr="00FE3441" w:rsidRDefault="00E24515" w:rsidP="00E24515">
            <w:pPr>
              <w:rPr>
                <w:bCs/>
                <w:szCs w:val="21"/>
              </w:rPr>
            </w:pPr>
          </w:p>
        </w:tc>
        <w:tc>
          <w:tcPr>
            <w:tcW w:w="3385" w:type="dxa"/>
            <w:vAlign w:val="center"/>
          </w:tcPr>
          <w:p w14:paraId="6E9DB6A4" w14:textId="77777777" w:rsidR="00E24515" w:rsidRPr="00FE3441" w:rsidRDefault="00E24515" w:rsidP="00E24515">
            <w:pPr>
              <w:rPr>
                <w:bCs/>
                <w:szCs w:val="21"/>
              </w:rPr>
            </w:pPr>
          </w:p>
        </w:tc>
        <w:tc>
          <w:tcPr>
            <w:tcW w:w="1694" w:type="dxa"/>
            <w:vAlign w:val="center"/>
          </w:tcPr>
          <w:p w14:paraId="3374A040" w14:textId="77777777" w:rsidR="00E24515" w:rsidRPr="00FE3441" w:rsidRDefault="00E24515" w:rsidP="00E24515">
            <w:pPr>
              <w:rPr>
                <w:bCs/>
                <w:szCs w:val="21"/>
              </w:rPr>
            </w:pPr>
          </w:p>
        </w:tc>
      </w:tr>
      <w:tr w:rsidR="00E24515" w:rsidRPr="00FE3441" w14:paraId="60202AF5" w14:textId="77777777" w:rsidTr="00E24515">
        <w:tc>
          <w:tcPr>
            <w:tcW w:w="946" w:type="dxa"/>
            <w:vMerge/>
          </w:tcPr>
          <w:p w14:paraId="2392E05D" w14:textId="77777777" w:rsidR="00E24515" w:rsidRPr="00FE3441" w:rsidRDefault="00E24515" w:rsidP="00E24515">
            <w:pPr>
              <w:rPr>
                <w:bCs/>
                <w:szCs w:val="21"/>
              </w:rPr>
            </w:pPr>
          </w:p>
        </w:tc>
        <w:tc>
          <w:tcPr>
            <w:tcW w:w="982" w:type="dxa"/>
            <w:vAlign w:val="center"/>
          </w:tcPr>
          <w:p w14:paraId="54B60EF3" w14:textId="77777777" w:rsidR="00E24515" w:rsidRPr="00FE3441" w:rsidRDefault="00E24515" w:rsidP="00E24515">
            <w:pPr>
              <w:rPr>
                <w:bCs/>
                <w:szCs w:val="21"/>
              </w:rPr>
            </w:pPr>
          </w:p>
        </w:tc>
        <w:tc>
          <w:tcPr>
            <w:tcW w:w="1289" w:type="dxa"/>
            <w:vAlign w:val="center"/>
          </w:tcPr>
          <w:p w14:paraId="67685ED6" w14:textId="77777777" w:rsidR="00E24515" w:rsidRPr="00FE3441" w:rsidRDefault="00E24515" w:rsidP="00E24515">
            <w:pPr>
              <w:rPr>
                <w:bCs/>
                <w:szCs w:val="21"/>
              </w:rPr>
            </w:pPr>
          </w:p>
        </w:tc>
        <w:tc>
          <w:tcPr>
            <w:tcW w:w="3385" w:type="dxa"/>
            <w:vAlign w:val="center"/>
          </w:tcPr>
          <w:p w14:paraId="2A0B1A6D" w14:textId="77777777" w:rsidR="00E24515" w:rsidRPr="00FE3441" w:rsidRDefault="00E24515" w:rsidP="00E24515">
            <w:pPr>
              <w:rPr>
                <w:bCs/>
                <w:szCs w:val="21"/>
              </w:rPr>
            </w:pPr>
          </w:p>
        </w:tc>
        <w:tc>
          <w:tcPr>
            <w:tcW w:w="1694" w:type="dxa"/>
            <w:vAlign w:val="center"/>
          </w:tcPr>
          <w:p w14:paraId="0701838B" w14:textId="77777777" w:rsidR="00E24515" w:rsidRPr="00FE3441" w:rsidRDefault="00E24515" w:rsidP="00E24515">
            <w:pPr>
              <w:rPr>
                <w:bCs/>
                <w:szCs w:val="21"/>
              </w:rPr>
            </w:pPr>
          </w:p>
        </w:tc>
      </w:tr>
      <w:tr w:rsidR="00E24515" w:rsidRPr="00FE3441" w14:paraId="18757747" w14:textId="77777777" w:rsidTr="00E24515">
        <w:tc>
          <w:tcPr>
            <w:tcW w:w="946" w:type="dxa"/>
            <w:vMerge/>
          </w:tcPr>
          <w:p w14:paraId="4D1CF370" w14:textId="77777777" w:rsidR="00E24515" w:rsidRPr="00FE3441" w:rsidRDefault="00E24515" w:rsidP="00E24515">
            <w:pPr>
              <w:rPr>
                <w:bCs/>
                <w:szCs w:val="21"/>
              </w:rPr>
            </w:pPr>
          </w:p>
        </w:tc>
        <w:tc>
          <w:tcPr>
            <w:tcW w:w="982" w:type="dxa"/>
            <w:vAlign w:val="center"/>
          </w:tcPr>
          <w:p w14:paraId="6AB3E1E2" w14:textId="77777777" w:rsidR="00E24515" w:rsidRPr="00FE3441" w:rsidRDefault="00E24515" w:rsidP="00E24515">
            <w:pPr>
              <w:rPr>
                <w:bCs/>
                <w:szCs w:val="21"/>
              </w:rPr>
            </w:pPr>
          </w:p>
        </w:tc>
        <w:tc>
          <w:tcPr>
            <w:tcW w:w="1289" w:type="dxa"/>
            <w:vAlign w:val="center"/>
          </w:tcPr>
          <w:p w14:paraId="11ED7EE9" w14:textId="77777777" w:rsidR="00E24515" w:rsidRPr="00FE3441" w:rsidRDefault="00E24515" w:rsidP="00E24515">
            <w:pPr>
              <w:rPr>
                <w:bCs/>
                <w:szCs w:val="21"/>
              </w:rPr>
            </w:pPr>
          </w:p>
        </w:tc>
        <w:tc>
          <w:tcPr>
            <w:tcW w:w="3385" w:type="dxa"/>
            <w:vAlign w:val="center"/>
          </w:tcPr>
          <w:p w14:paraId="5F2A6205" w14:textId="77777777" w:rsidR="00E24515" w:rsidRPr="00FE3441" w:rsidRDefault="00E24515" w:rsidP="00E24515">
            <w:pPr>
              <w:rPr>
                <w:bCs/>
                <w:szCs w:val="21"/>
              </w:rPr>
            </w:pPr>
          </w:p>
        </w:tc>
        <w:tc>
          <w:tcPr>
            <w:tcW w:w="1694" w:type="dxa"/>
            <w:vAlign w:val="center"/>
          </w:tcPr>
          <w:p w14:paraId="77FF4E8D" w14:textId="77777777" w:rsidR="00E24515" w:rsidRPr="00FE3441" w:rsidRDefault="00E24515" w:rsidP="00E24515">
            <w:pPr>
              <w:rPr>
                <w:bCs/>
                <w:szCs w:val="21"/>
              </w:rPr>
            </w:pPr>
          </w:p>
        </w:tc>
      </w:tr>
      <w:tr w:rsidR="00E24515" w:rsidRPr="00FE3441" w14:paraId="3A32047D" w14:textId="77777777" w:rsidTr="00E24515">
        <w:tc>
          <w:tcPr>
            <w:tcW w:w="946" w:type="dxa"/>
            <w:vMerge/>
          </w:tcPr>
          <w:p w14:paraId="6D6DA29A" w14:textId="77777777" w:rsidR="00E24515" w:rsidRPr="00FE3441" w:rsidRDefault="00E24515" w:rsidP="00E24515">
            <w:pPr>
              <w:rPr>
                <w:bCs/>
                <w:szCs w:val="21"/>
              </w:rPr>
            </w:pPr>
          </w:p>
        </w:tc>
        <w:tc>
          <w:tcPr>
            <w:tcW w:w="982" w:type="dxa"/>
            <w:vAlign w:val="center"/>
          </w:tcPr>
          <w:p w14:paraId="2203D68C" w14:textId="77777777" w:rsidR="00E24515" w:rsidRPr="00FE3441" w:rsidRDefault="00E24515" w:rsidP="00E24515">
            <w:pPr>
              <w:rPr>
                <w:bCs/>
                <w:szCs w:val="21"/>
              </w:rPr>
            </w:pPr>
          </w:p>
        </w:tc>
        <w:tc>
          <w:tcPr>
            <w:tcW w:w="1289" w:type="dxa"/>
            <w:vAlign w:val="center"/>
          </w:tcPr>
          <w:p w14:paraId="084A8238" w14:textId="77777777" w:rsidR="00E24515" w:rsidRPr="00FE3441" w:rsidRDefault="00E24515" w:rsidP="00E24515">
            <w:pPr>
              <w:rPr>
                <w:bCs/>
                <w:szCs w:val="21"/>
              </w:rPr>
            </w:pPr>
          </w:p>
        </w:tc>
        <w:tc>
          <w:tcPr>
            <w:tcW w:w="3385" w:type="dxa"/>
            <w:vAlign w:val="center"/>
          </w:tcPr>
          <w:p w14:paraId="2D724B27" w14:textId="77777777" w:rsidR="00E24515" w:rsidRPr="00FE3441" w:rsidRDefault="00E24515" w:rsidP="00E24515">
            <w:pPr>
              <w:rPr>
                <w:bCs/>
                <w:szCs w:val="21"/>
              </w:rPr>
            </w:pPr>
          </w:p>
        </w:tc>
        <w:tc>
          <w:tcPr>
            <w:tcW w:w="1694" w:type="dxa"/>
            <w:vAlign w:val="center"/>
          </w:tcPr>
          <w:p w14:paraId="14B9E279" w14:textId="77777777" w:rsidR="00E24515" w:rsidRPr="00FE3441" w:rsidRDefault="00E24515" w:rsidP="00E24515">
            <w:pPr>
              <w:rPr>
                <w:bCs/>
                <w:szCs w:val="21"/>
              </w:rPr>
            </w:pPr>
          </w:p>
        </w:tc>
      </w:tr>
      <w:tr w:rsidR="00E24515" w:rsidRPr="00FE3441" w14:paraId="5FAF857C" w14:textId="77777777" w:rsidTr="00E24515">
        <w:tc>
          <w:tcPr>
            <w:tcW w:w="946" w:type="dxa"/>
            <w:vMerge/>
          </w:tcPr>
          <w:p w14:paraId="2BE302A8" w14:textId="77777777" w:rsidR="00E24515" w:rsidRPr="00FE3441" w:rsidRDefault="00E24515" w:rsidP="00E24515">
            <w:pPr>
              <w:rPr>
                <w:bCs/>
                <w:szCs w:val="21"/>
              </w:rPr>
            </w:pPr>
          </w:p>
        </w:tc>
        <w:tc>
          <w:tcPr>
            <w:tcW w:w="982" w:type="dxa"/>
            <w:vAlign w:val="center"/>
          </w:tcPr>
          <w:p w14:paraId="3EE9B94E" w14:textId="77777777" w:rsidR="00E24515" w:rsidRPr="00FE3441" w:rsidRDefault="00E24515" w:rsidP="00E24515">
            <w:pPr>
              <w:rPr>
                <w:bCs/>
                <w:szCs w:val="21"/>
              </w:rPr>
            </w:pPr>
          </w:p>
        </w:tc>
        <w:tc>
          <w:tcPr>
            <w:tcW w:w="1289" w:type="dxa"/>
            <w:vAlign w:val="center"/>
          </w:tcPr>
          <w:p w14:paraId="2776A9BF" w14:textId="77777777" w:rsidR="00E24515" w:rsidRPr="00FE3441" w:rsidRDefault="00E24515" w:rsidP="00E24515">
            <w:pPr>
              <w:rPr>
                <w:bCs/>
                <w:szCs w:val="21"/>
              </w:rPr>
            </w:pPr>
          </w:p>
        </w:tc>
        <w:tc>
          <w:tcPr>
            <w:tcW w:w="3385" w:type="dxa"/>
            <w:vAlign w:val="center"/>
          </w:tcPr>
          <w:p w14:paraId="0E5AD803" w14:textId="77777777" w:rsidR="00E24515" w:rsidRPr="00FE3441" w:rsidRDefault="00E24515" w:rsidP="00E24515">
            <w:pPr>
              <w:rPr>
                <w:bCs/>
                <w:szCs w:val="21"/>
              </w:rPr>
            </w:pPr>
          </w:p>
        </w:tc>
        <w:tc>
          <w:tcPr>
            <w:tcW w:w="1694" w:type="dxa"/>
            <w:vAlign w:val="center"/>
          </w:tcPr>
          <w:p w14:paraId="4E1D937A" w14:textId="77777777" w:rsidR="00E24515" w:rsidRPr="00FE3441" w:rsidRDefault="00E24515" w:rsidP="00E24515">
            <w:pPr>
              <w:rPr>
                <w:bCs/>
                <w:szCs w:val="21"/>
              </w:rPr>
            </w:pPr>
          </w:p>
        </w:tc>
      </w:tr>
      <w:tr w:rsidR="00E24515" w:rsidRPr="00FE3441" w14:paraId="02BCF5AF" w14:textId="77777777" w:rsidTr="00E24515">
        <w:tc>
          <w:tcPr>
            <w:tcW w:w="946" w:type="dxa"/>
            <w:vMerge/>
          </w:tcPr>
          <w:p w14:paraId="6BA0E1E7" w14:textId="77777777" w:rsidR="00E24515" w:rsidRPr="00FE3441" w:rsidRDefault="00E24515" w:rsidP="00E24515">
            <w:pPr>
              <w:rPr>
                <w:bCs/>
                <w:szCs w:val="21"/>
              </w:rPr>
            </w:pPr>
          </w:p>
        </w:tc>
        <w:tc>
          <w:tcPr>
            <w:tcW w:w="982" w:type="dxa"/>
            <w:vAlign w:val="center"/>
          </w:tcPr>
          <w:p w14:paraId="16073E6D" w14:textId="77777777" w:rsidR="00E24515" w:rsidRPr="00FE3441" w:rsidRDefault="00E24515" w:rsidP="00E24515">
            <w:pPr>
              <w:rPr>
                <w:bCs/>
                <w:szCs w:val="21"/>
              </w:rPr>
            </w:pPr>
          </w:p>
        </w:tc>
        <w:tc>
          <w:tcPr>
            <w:tcW w:w="1289" w:type="dxa"/>
            <w:vAlign w:val="center"/>
          </w:tcPr>
          <w:p w14:paraId="2EF29777" w14:textId="77777777" w:rsidR="00E24515" w:rsidRPr="00FE3441" w:rsidRDefault="00E24515" w:rsidP="00E24515">
            <w:pPr>
              <w:rPr>
                <w:bCs/>
                <w:szCs w:val="21"/>
              </w:rPr>
            </w:pPr>
          </w:p>
        </w:tc>
        <w:tc>
          <w:tcPr>
            <w:tcW w:w="3385" w:type="dxa"/>
            <w:vAlign w:val="center"/>
          </w:tcPr>
          <w:p w14:paraId="2BA98F17" w14:textId="77777777" w:rsidR="00E24515" w:rsidRPr="00FE3441" w:rsidRDefault="00E24515" w:rsidP="00E24515">
            <w:pPr>
              <w:rPr>
                <w:bCs/>
                <w:szCs w:val="21"/>
              </w:rPr>
            </w:pPr>
          </w:p>
        </w:tc>
        <w:tc>
          <w:tcPr>
            <w:tcW w:w="1694" w:type="dxa"/>
            <w:vAlign w:val="center"/>
          </w:tcPr>
          <w:p w14:paraId="22E33D8C" w14:textId="77777777" w:rsidR="00E24515" w:rsidRPr="00FE3441" w:rsidRDefault="00E24515" w:rsidP="00E24515">
            <w:pPr>
              <w:rPr>
                <w:bCs/>
                <w:szCs w:val="21"/>
              </w:rPr>
            </w:pPr>
          </w:p>
        </w:tc>
      </w:tr>
    </w:tbl>
    <w:p w14:paraId="2629FB8A" w14:textId="77777777" w:rsidR="0053208F" w:rsidRDefault="0053208F" w:rsidP="00657766">
      <w:pPr>
        <w:jc w:val="center"/>
        <w:rPr>
          <w:b/>
          <w:sz w:val="28"/>
          <w:szCs w:val="28"/>
        </w:rPr>
      </w:pPr>
    </w:p>
    <w:p w14:paraId="33A3A31F" w14:textId="77777777" w:rsidR="00385FD0" w:rsidRPr="00F73918" w:rsidRDefault="00385FD0"/>
    <w:sectPr w:rsidR="00385FD0" w:rsidRPr="00F73918" w:rsidSect="009646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FAC93" w14:textId="77777777" w:rsidR="00101444" w:rsidRDefault="00101444" w:rsidP="005D07A7">
      <w:r>
        <w:separator/>
      </w:r>
    </w:p>
  </w:endnote>
  <w:endnote w:type="continuationSeparator" w:id="0">
    <w:p w14:paraId="403FF7EE" w14:textId="77777777" w:rsidR="00101444" w:rsidRDefault="00101444" w:rsidP="005D0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A4B73" w14:textId="77777777" w:rsidR="00101444" w:rsidRDefault="00101444" w:rsidP="005D07A7">
      <w:r>
        <w:separator/>
      </w:r>
    </w:p>
  </w:footnote>
  <w:footnote w:type="continuationSeparator" w:id="0">
    <w:p w14:paraId="109B0DD9" w14:textId="77777777" w:rsidR="00101444" w:rsidRDefault="00101444" w:rsidP="005D07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629D"/>
    <w:multiLevelType w:val="hybridMultilevel"/>
    <w:tmpl w:val="CCF20632"/>
    <w:lvl w:ilvl="0" w:tplc="0C30D4E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51919EF"/>
    <w:multiLevelType w:val="hybridMultilevel"/>
    <w:tmpl w:val="8D20B032"/>
    <w:lvl w:ilvl="0" w:tplc="35426F98">
      <w:start w:val="1"/>
      <w:numFmt w:val="decimalEnclosedCircle"/>
      <w:lvlText w:val="%1"/>
      <w:lvlJc w:val="left"/>
      <w:pPr>
        <w:ind w:left="360" w:hanging="36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1B73222"/>
    <w:multiLevelType w:val="hybridMultilevel"/>
    <w:tmpl w:val="9918D3A2"/>
    <w:lvl w:ilvl="0" w:tplc="76E4860E">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2AC46C0A"/>
    <w:multiLevelType w:val="hybridMultilevel"/>
    <w:tmpl w:val="A2808A34"/>
    <w:lvl w:ilvl="0" w:tplc="3806B26E">
      <w:start w:val="1"/>
      <w:numFmt w:val="decimalEnclosedCircle"/>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45B2119E"/>
    <w:multiLevelType w:val="hybridMultilevel"/>
    <w:tmpl w:val="9B30EA6C"/>
    <w:lvl w:ilvl="0" w:tplc="F7728F88">
      <w:start w:val="1"/>
      <w:numFmt w:val="decimalEnclosedCircle"/>
      <w:lvlText w:val="%1"/>
      <w:lvlJc w:val="left"/>
      <w:pPr>
        <w:tabs>
          <w:tab w:val="num" w:pos="360"/>
        </w:tabs>
        <w:ind w:left="360" w:hanging="360"/>
      </w:pPr>
      <w:rPr>
        <w:rFonts w:hint="eastAsia"/>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4E887BA9"/>
    <w:multiLevelType w:val="hybridMultilevel"/>
    <w:tmpl w:val="F2BE07E8"/>
    <w:lvl w:ilvl="0" w:tplc="1C6479F4">
      <w:start w:val="1"/>
      <w:numFmt w:val="japaneseCounting"/>
      <w:lvlText w:val="%1、"/>
      <w:lvlJc w:val="left"/>
      <w:pPr>
        <w:ind w:left="504" w:hanging="50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E577323"/>
    <w:multiLevelType w:val="hybridMultilevel"/>
    <w:tmpl w:val="4D5C4A34"/>
    <w:lvl w:ilvl="0" w:tplc="16D8A0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32068E0"/>
    <w:multiLevelType w:val="hybridMultilevel"/>
    <w:tmpl w:val="3F46F08A"/>
    <w:lvl w:ilvl="0" w:tplc="AB7AE79E">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1"/>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918"/>
    <w:rsid w:val="00044D1C"/>
    <w:rsid w:val="00087A2E"/>
    <w:rsid w:val="00091C35"/>
    <w:rsid w:val="00101444"/>
    <w:rsid w:val="00171145"/>
    <w:rsid w:val="001C37C1"/>
    <w:rsid w:val="001F2BD5"/>
    <w:rsid w:val="002945E8"/>
    <w:rsid w:val="002F7FB3"/>
    <w:rsid w:val="00385FD0"/>
    <w:rsid w:val="0053208F"/>
    <w:rsid w:val="005D07A7"/>
    <w:rsid w:val="00635BBE"/>
    <w:rsid w:val="00657766"/>
    <w:rsid w:val="00704AA6"/>
    <w:rsid w:val="00752C49"/>
    <w:rsid w:val="0086316B"/>
    <w:rsid w:val="0086557C"/>
    <w:rsid w:val="008D66F8"/>
    <w:rsid w:val="009646E6"/>
    <w:rsid w:val="00A207EE"/>
    <w:rsid w:val="00A81278"/>
    <w:rsid w:val="00A91DB7"/>
    <w:rsid w:val="00AE14BF"/>
    <w:rsid w:val="00AE38F2"/>
    <w:rsid w:val="00B03990"/>
    <w:rsid w:val="00B84240"/>
    <w:rsid w:val="00BA5B1A"/>
    <w:rsid w:val="00BD5408"/>
    <w:rsid w:val="00C72115"/>
    <w:rsid w:val="00D23AFA"/>
    <w:rsid w:val="00E03FED"/>
    <w:rsid w:val="00E24515"/>
    <w:rsid w:val="00E32925"/>
    <w:rsid w:val="00ED582B"/>
    <w:rsid w:val="00EE2F28"/>
    <w:rsid w:val="00F515E3"/>
    <w:rsid w:val="00F73918"/>
    <w:rsid w:val="00FE3441"/>
    <w:rsid w:val="00FE7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C8761"/>
  <w15:docId w15:val="{2907E446-752B-4383-AD38-031DA5A6A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391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5FD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A91DB7"/>
    <w:pPr>
      <w:ind w:firstLineChars="200" w:firstLine="420"/>
    </w:pPr>
  </w:style>
  <w:style w:type="paragraph" w:styleId="a5">
    <w:name w:val="header"/>
    <w:basedOn w:val="a"/>
    <w:link w:val="a6"/>
    <w:uiPriority w:val="99"/>
    <w:semiHidden/>
    <w:unhideWhenUsed/>
    <w:rsid w:val="005D07A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semiHidden/>
    <w:rsid w:val="005D07A7"/>
    <w:rPr>
      <w:rFonts w:ascii="Calibri" w:eastAsia="宋体" w:hAnsi="Calibri" w:cs="Times New Roman"/>
      <w:sz w:val="18"/>
      <w:szCs w:val="18"/>
    </w:rPr>
  </w:style>
  <w:style w:type="paragraph" w:styleId="a7">
    <w:name w:val="footer"/>
    <w:basedOn w:val="a"/>
    <w:link w:val="a8"/>
    <w:uiPriority w:val="99"/>
    <w:semiHidden/>
    <w:unhideWhenUsed/>
    <w:rsid w:val="005D07A7"/>
    <w:pPr>
      <w:tabs>
        <w:tab w:val="center" w:pos="4153"/>
        <w:tab w:val="right" w:pos="8306"/>
      </w:tabs>
      <w:snapToGrid w:val="0"/>
      <w:jc w:val="left"/>
    </w:pPr>
    <w:rPr>
      <w:sz w:val="18"/>
      <w:szCs w:val="18"/>
    </w:rPr>
  </w:style>
  <w:style w:type="character" w:customStyle="1" w:styleId="a8">
    <w:name w:val="页脚 字符"/>
    <w:basedOn w:val="a0"/>
    <w:link w:val="a7"/>
    <w:uiPriority w:val="99"/>
    <w:semiHidden/>
    <w:rsid w:val="005D07A7"/>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63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B2417-E18E-4421-8DAF-1227DE142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279</Words>
  <Characters>1591</Characters>
  <Application>Microsoft Office Word</Application>
  <DocSecurity>0</DocSecurity>
  <Lines>13</Lines>
  <Paragraphs>3</Paragraphs>
  <ScaleCrop>false</ScaleCrop>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阳光 sunny</cp:lastModifiedBy>
  <cp:revision>4</cp:revision>
  <dcterms:created xsi:type="dcterms:W3CDTF">2023-02-03T14:05:00Z</dcterms:created>
  <dcterms:modified xsi:type="dcterms:W3CDTF">2023-02-03T14:31:00Z</dcterms:modified>
</cp:coreProperties>
</file>