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0"/>
          <w:szCs w:val="30"/>
        </w:rPr>
      </w:pPr>
      <w:r>
        <w:rPr>
          <w:rFonts w:hint="eastAsia" w:ascii="宋体" w:hAnsi="宋体" w:eastAsia="宋体" w:cs="宋体"/>
          <w:b/>
          <w:bCs/>
          <w:color w:val="000000"/>
          <w:sz w:val="30"/>
          <w:szCs w:val="30"/>
        </w:rPr>
        <w:t>《</w:t>
      </w:r>
      <w:r>
        <w:rPr>
          <w:rFonts w:hint="eastAsia" w:ascii="宋体" w:hAnsi="宋体" w:eastAsia="宋体" w:cs="宋体"/>
          <w:b/>
          <w:bCs/>
          <w:sz w:val="30"/>
          <w:szCs w:val="30"/>
          <w:lang w:val="en-US" w:eastAsia="zh-CN"/>
        </w:rPr>
        <w:t>基于学习活动观的小学英语单元整体教学设计的研究</w:t>
      </w:r>
      <w:r>
        <w:rPr>
          <w:rFonts w:hint="eastAsia" w:ascii="宋体" w:hAnsi="宋体" w:eastAsia="宋体" w:cs="宋体"/>
          <w:b/>
          <w:bCs/>
          <w:color w:val="000000"/>
          <w:sz w:val="30"/>
          <w:szCs w:val="30"/>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0"/>
          <w:szCs w:val="30"/>
        </w:rPr>
      </w:pPr>
      <w:r>
        <w:rPr>
          <w:rFonts w:hint="eastAsia" w:ascii="黑体" w:hAnsi="黑体" w:eastAsia="黑体" w:cs="黑体"/>
          <w:color w:val="000000"/>
          <w:sz w:val="30"/>
          <w:szCs w:val="30"/>
        </w:rPr>
        <w:t>结题报告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常州市新北区</w:t>
      </w:r>
      <w:r>
        <w:rPr>
          <w:rFonts w:hint="eastAsia" w:ascii="宋体" w:hAnsi="宋体" w:eastAsia="宋体" w:cs="宋体"/>
          <w:sz w:val="24"/>
          <w:szCs w:val="24"/>
          <w:lang w:eastAsia="zh-CN"/>
        </w:rPr>
        <w:t>孟河</w:t>
      </w:r>
      <w:r>
        <w:rPr>
          <w:rFonts w:hint="eastAsia" w:ascii="宋体" w:hAnsi="宋体" w:cs="宋体"/>
          <w:sz w:val="24"/>
          <w:szCs w:val="24"/>
          <w:lang w:val="en-US" w:eastAsia="zh-CN"/>
        </w:rPr>
        <w:t>中心</w:t>
      </w:r>
      <w:r>
        <w:rPr>
          <w:rFonts w:hint="eastAsia" w:ascii="宋体" w:hAnsi="宋体" w:eastAsia="宋体" w:cs="宋体"/>
          <w:sz w:val="24"/>
          <w:szCs w:val="24"/>
        </w:rPr>
        <w:t xml:space="preserve">小学   </w:t>
      </w:r>
      <w:r>
        <w:rPr>
          <w:rFonts w:hint="eastAsia" w:ascii="宋体" w:hAnsi="宋体" w:cs="宋体"/>
          <w:sz w:val="24"/>
          <w:szCs w:val="24"/>
          <w:lang w:val="en-US" w:eastAsia="zh-CN"/>
        </w:rPr>
        <w:t>陈路君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一、</w:t>
      </w:r>
      <w:r>
        <w:rPr>
          <w:rFonts w:hint="eastAsia" w:ascii="宋体" w:hAnsi="宋体" w:eastAsia="宋体" w:cs="宋体"/>
          <w:b/>
          <w:bCs/>
          <w:sz w:val="21"/>
          <w:szCs w:val="21"/>
          <w:lang w:val="en-US" w:eastAsia="zh-CN"/>
        </w:rPr>
        <w:t>研究</w:t>
      </w:r>
      <w:r>
        <w:rPr>
          <w:rFonts w:hint="eastAsia" w:ascii="宋体" w:hAnsi="宋体" w:cs="宋体"/>
          <w:b/>
          <w:bCs/>
          <w:sz w:val="21"/>
          <w:szCs w:val="21"/>
          <w:lang w:val="en-US" w:eastAsia="zh-CN"/>
        </w:rPr>
        <w:t>背景</w:t>
      </w:r>
    </w:p>
    <w:p>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1、新版英语课程标准的指引</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2017 年版《普通高中英语课程标准》（以下简称《新课标》）首次明确指出“英语学科核心素养主要包括语言能力、文化意识、思维品质和学习能力”，因此，探寻学科核心素养的培养也成为广大教师进行英语教学改革的共同追求。同时，《新课标》还提出了“指向学科核心素养的英语学习活动观，明确活动是英语学习的基本形式”并强调活动设计要以主题意义引领。基于新课标倡导的教学理念，教学方式需作出相应的改变，由以往模式化、表层化、碎片化的以知识获得为核心的教学，走向一个整合的、关联的、以学生认知发展为核心的教学。英语学习活动观的提出为实施英语教学提供了可操作性的途径，为落实学科核心素养提供了有力保障。</w:t>
      </w:r>
    </w:p>
    <w:p>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2、单元整体教学设计已有研究的不足</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单元整体教学设计以其注重整体的优势推动英语教学从支离走向整合，大大提高了英语教学效率，为此单元整体教学设计也一直受到很多英语教学领域研究者的热捧。以往的研究者着重从单元整体教学的概念、设计原则、实施流程等方面进行了研究，使后续研究者更加清晰地认识到单元整体教学是什么、如何开展单元整体教学以及开展单元整体教学有什么意义。但是，已有的研究虽然是把单元作为一个整体来开展教学，但却忽视了对基于英语学习活动观来进行单元整体设计的探究，很多一线教师缺乏对学习活动观的深入理解，从而使得深度学习难以达成、学科核心素养难以落实。如何结合活动观来设计单元整体学习活动，使单元学习的过程成为学生学科核心素养提升的过程，应该成为单元整体教学设计研究的新方向。</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default" w:ascii="宋体" w:hAnsi="宋体" w:cs="宋体"/>
          <w:b/>
          <w:bCs/>
          <w:sz w:val="21"/>
          <w:szCs w:val="21"/>
          <w:lang w:val="en-US" w:eastAsia="zh-CN"/>
        </w:rPr>
      </w:pPr>
      <w:r>
        <w:rPr>
          <w:rFonts w:hint="eastAsia" w:ascii="宋体" w:hAnsi="宋体" w:eastAsia="宋体" w:cs="宋体"/>
          <w:b/>
          <w:bCs/>
          <w:sz w:val="21"/>
          <w:szCs w:val="21"/>
          <w:lang w:val="en-US" w:eastAsia="zh-CN"/>
        </w:rPr>
        <w:t>研究</w:t>
      </w:r>
      <w:r>
        <w:rPr>
          <w:rFonts w:hint="eastAsia" w:ascii="宋体" w:hAnsi="宋体" w:cs="宋体"/>
          <w:b/>
          <w:bCs/>
          <w:sz w:val="21"/>
          <w:szCs w:val="21"/>
          <w:lang w:val="en-US" w:eastAsia="zh-CN"/>
        </w:rPr>
        <w:t>意义</w:t>
      </w:r>
    </w:p>
    <w:p>
      <w:pPr>
        <w:keepNext w:val="0"/>
        <w:keepLines w:val="0"/>
        <w:pageBreakBefore w:val="0"/>
        <w:kinsoku/>
        <w:wordWrap/>
        <w:overflowPunct/>
        <w:topLinePunct w:val="0"/>
        <w:autoSpaceDE/>
        <w:autoSpaceDN/>
        <w:bidi w:val="0"/>
        <w:spacing w:line="400" w:lineRule="exact"/>
        <w:ind w:right="-107" w:rightChars="-51"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基于学习活动观的小学英语单元整体教学设计对调动学生学习积极性、提高课堂教学效率、促进学科核心素养的培养以及提高教师教学专业能力起着重要的作用。</w:t>
      </w:r>
    </w:p>
    <w:p>
      <w:pPr>
        <w:keepNext w:val="0"/>
        <w:keepLines w:val="0"/>
        <w:pageBreakBefore w:val="0"/>
        <w:kinsoku/>
        <w:wordWrap/>
        <w:overflowPunct/>
        <w:topLinePunct w:val="0"/>
        <w:autoSpaceDE/>
        <w:autoSpaceDN/>
        <w:bidi w:val="0"/>
        <w:spacing w:line="400" w:lineRule="exact"/>
        <w:ind w:right="-107" w:rightChars="-51"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1、</w:t>
      </w:r>
      <w:r>
        <w:rPr>
          <w:rFonts w:hint="eastAsia" w:ascii="宋体" w:hAnsi="宋体" w:eastAsia="宋体" w:cs="宋体"/>
          <w:b/>
          <w:sz w:val="21"/>
          <w:szCs w:val="21"/>
        </w:rPr>
        <w:t>提高单元整体教学设计能力，促进教师的专业发展。</w:t>
      </w:r>
    </w:p>
    <w:p>
      <w:pPr>
        <w:keepNext w:val="0"/>
        <w:keepLines w:val="0"/>
        <w:pageBreakBefore w:val="0"/>
        <w:kinsoku/>
        <w:wordWrap/>
        <w:overflowPunct/>
        <w:topLinePunct w:val="0"/>
        <w:autoSpaceDE/>
        <w:autoSpaceDN/>
        <w:bidi w:val="0"/>
        <w:spacing w:line="400" w:lineRule="exact"/>
        <w:ind w:right="-107" w:rightChars="-51"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研究希望通过对基于学习活动观的小学英语单元整体教学设计的理论与实践探究，为一线教师根据学习活动观来开展小学英语单元整体教学设计提供案例参考，引发教师对课程以及教材的重新思考和对教学方式的优化，整体设计单元目标、有序整合教学内容、梯度设计教学活动，从而提升单元整体教学设计能力。同时，基于课堂教学的实践研究，有利于教师“以教促研，以研促教”促进教师走上专业发展道路。</w:t>
      </w:r>
    </w:p>
    <w:p>
      <w:pPr>
        <w:keepNext w:val="0"/>
        <w:keepLines w:val="0"/>
        <w:pageBreakBefore w:val="0"/>
        <w:kinsoku/>
        <w:wordWrap/>
        <w:overflowPunct/>
        <w:topLinePunct w:val="0"/>
        <w:autoSpaceDE/>
        <w:autoSpaceDN/>
        <w:bidi w:val="0"/>
        <w:spacing w:line="400" w:lineRule="exact"/>
        <w:ind w:right="-107" w:rightChars="-51"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2、</w:t>
      </w:r>
      <w:r>
        <w:rPr>
          <w:rFonts w:hint="eastAsia" w:ascii="宋体" w:hAnsi="宋体" w:eastAsia="宋体" w:cs="宋体"/>
          <w:b/>
          <w:sz w:val="21"/>
          <w:szCs w:val="21"/>
        </w:rPr>
        <w:t>优化学生的学习方式，提升学生学科核心素养。</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引导学生在参与学习活动的过程中，逐步转变以往浅层的、支离的、碎片的、片面强调知识获得的课堂教学，逐步转变学生被动接受教师讲授的课堂学习方式，这不仅有利于提高学生学习的主动性，使学生成为真正意义上的课堂的主人，还有利于提高英语课堂的教学效率，也有利于学科核心素养的落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cs="宋体"/>
          <w:b/>
          <w:bCs/>
          <w:sz w:val="21"/>
          <w:szCs w:val="21"/>
          <w:lang w:val="en-US" w:eastAsia="zh-CN"/>
        </w:rPr>
        <w:t>三、概念界定</w:t>
      </w:r>
    </w:p>
    <w:p>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1、英语学习活动观</w:t>
      </w:r>
      <w:r>
        <w:rPr>
          <w:rFonts w:hint="eastAsia" w:ascii="宋体" w:hAnsi="宋体" w:eastAsia="宋体" w:cs="宋体"/>
          <w:sz w:val="21"/>
          <w:szCs w:val="21"/>
        </w:rPr>
        <w:t>：2017版《英语课程课标》首次提出了英语学习活动观，即“学生在主题意义引领下，通过学习理解、应用实践、迁移创新等一系列体现综合性、关联性和实践性等特点的英语学习活动，使学生基于已有的知识，依托不同类型的语篇，在分析问题和解决问题的过程中，促进自身语言知识学习、语言技能发展、文化内涵理解、多元思维发展、价值取向判断和学习策略运用。这一过程既是语言知识与语言技能整和发展的过程，也是思维品质不断提升、文化意识不断增强、学习能力不断提高的过程。</w:t>
      </w:r>
    </w:p>
    <w:p>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2、单元整体教学</w:t>
      </w:r>
      <w:r>
        <w:rPr>
          <w:rFonts w:hint="eastAsia" w:ascii="宋体" w:hAnsi="宋体" w:eastAsia="宋体" w:cs="宋体"/>
          <w:sz w:val="21"/>
          <w:szCs w:val="21"/>
        </w:rPr>
        <w:t>：将英语学科的教学内容以单元为基本单位进行教学，每个单元有一个自己的主题，然后围绕单元主题对教学内容进行整体规划，挖掘单元主线，拟定总教学目标，分析学生的学情，找准教学重难点，确立单元教学目标，实现单元中各板块的整合，做到整体教学。</w:t>
      </w:r>
    </w:p>
    <w:p>
      <w:pPr>
        <w:keepNext w:val="0"/>
        <w:keepLines w:val="0"/>
        <w:pageBreakBefore w:val="0"/>
        <w:widowControl w:val="0"/>
        <w:kinsoku/>
        <w:wordWrap/>
        <w:overflowPunct/>
        <w:topLinePunct w:val="0"/>
        <w:autoSpaceDE/>
        <w:autoSpaceDN/>
        <w:bidi w:val="0"/>
        <w:adjustRightInd/>
        <w:snapToGrid/>
        <w:spacing w:afterAutospacing="0" w:line="400" w:lineRule="exact"/>
        <w:ind w:right="-107" w:rightChars="-51" w:firstLine="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四</w:t>
      </w:r>
      <w:r>
        <w:rPr>
          <w:rFonts w:hint="eastAsia" w:ascii="宋体" w:hAnsi="宋体" w:eastAsia="宋体" w:cs="宋体"/>
          <w:b/>
          <w:bCs/>
          <w:sz w:val="21"/>
          <w:szCs w:val="21"/>
          <w:lang w:val="en-US" w:eastAsia="zh-CN"/>
        </w:rPr>
        <w:t>、研究目标</w:t>
      </w:r>
    </w:p>
    <w:p>
      <w:pPr>
        <w:keepNext w:val="0"/>
        <w:keepLines w:val="0"/>
        <w:pageBreakBefore w:val="0"/>
        <w:numPr>
          <w:ilvl w:val="0"/>
          <w:numId w:val="2"/>
        </w:numPr>
        <w:kinsoku/>
        <w:wordWrap/>
        <w:overflowPunct/>
        <w:topLinePunct w:val="0"/>
        <w:autoSpaceDE/>
        <w:autoSpaceDN/>
        <w:bidi w:val="0"/>
        <w:spacing w:line="400" w:lineRule="exact"/>
        <w:ind w:left="425" w:leftChars="0" w:hanging="425" w:firstLineChars="0"/>
        <w:jc w:val="left"/>
        <w:textAlignment w:val="auto"/>
        <w:rPr>
          <w:rFonts w:hint="default" w:ascii="Times New Roman" w:hAnsi="Times New Roman" w:eastAsia="宋体" w:cs="Times New Roman"/>
          <w:color w:val="000000"/>
          <w:kern w:val="0"/>
          <w:sz w:val="21"/>
          <w:szCs w:val="21"/>
          <w:lang w:val="en-US" w:eastAsia="zh-Hans"/>
        </w:rPr>
      </w:pPr>
      <w:r>
        <w:rPr>
          <w:rFonts w:hint="default" w:ascii="Times New Roman" w:hAnsi="Times New Roman" w:eastAsia="宋体" w:cs="Times New Roman"/>
          <w:color w:val="000000"/>
          <w:kern w:val="0"/>
          <w:sz w:val="21"/>
          <w:szCs w:val="21"/>
          <w:lang w:val="en-US" w:eastAsia="zh-CN"/>
        </w:rPr>
        <w:t>通过本课题的研究，深入了解我校孩子的英语学习活动情况，提高教师对英语学习活动观和单元整体教学的理解。</w:t>
      </w:r>
    </w:p>
    <w:p>
      <w:pPr>
        <w:keepNext w:val="0"/>
        <w:keepLines w:val="0"/>
        <w:pageBreakBefore w:val="0"/>
        <w:numPr>
          <w:ilvl w:val="0"/>
          <w:numId w:val="2"/>
        </w:numPr>
        <w:kinsoku/>
        <w:wordWrap/>
        <w:overflowPunct/>
        <w:topLinePunct w:val="0"/>
        <w:autoSpaceDE/>
        <w:autoSpaceDN/>
        <w:bidi w:val="0"/>
        <w:spacing w:line="400" w:lineRule="exact"/>
        <w:ind w:left="425" w:leftChars="0" w:hanging="425" w:firstLineChars="0"/>
        <w:jc w:val="left"/>
        <w:textAlignment w:val="auto"/>
        <w:rPr>
          <w:rFonts w:hint="default" w:ascii="Times New Roman" w:hAnsi="Times New Roman" w:eastAsia="宋体" w:cs="Times New Roman"/>
          <w:color w:val="000000"/>
          <w:kern w:val="0"/>
          <w:sz w:val="21"/>
          <w:szCs w:val="21"/>
          <w:lang w:val="en-US" w:eastAsia="zh-Hans"/>
        </w:rPr>
      </w:pPr>
      <w:r>
        <w:rPr>
          <w:rFonts w:hint="default" w:ascii="Times New Roman" w:hAnsi="Times New Roman" w:eastAsia="宋体" w:cs="Times New Roman"/>
          <w:color w:val="000000"/>
          <w:kern w:val="0"/>
          <w:sz w:val="21"/>
          <w:szCs w:val="21"/>
          <w:lang w:val="en-US" w:eastAsia="zh-CN"/>
        </w:rPr>
        <w:t>采用多形式有效的活动方式，提升学生思维品质，发展学生学科素养。</w:t>
      </w:r>
    </w:p>
    <w:p>
      <w:pPr>
        <w:keepNext w:val="0"/>
        <w:keepLines w:val="0"/>
        <w:pageBreakBefore w:val="0"/>
        <w:numPr>
          <w:ilvl w:val="0"/>
          <w:numId w:val="2"/>
        </w:numPr>
        <w:kinsoku/>
        <w:wordWrap/>
        <w:overflowPunct/>
        <w:topLinePunct w:val="0"/>
        <w:autoSpaceDE/>
        <w:autoSpaceDN/>
        <w:bidi w:val="0"/>
        <w:spacing w:line="400" w:lineRule="exact"/>
        <w:ind w:left="425" w:leftChars="0" w:hanging="425" w:firstLineChars="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kern w:val="0"/>
          <w:sz w:val="21"/>
          <w:szCs w:val="21"/>
          <w:lang w:val="en-US" w:eastAsia="zh-CN"/>
        </w:rPr>
        <w:t>探索一套适合我校实际的课堂教学活动的模式。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firstLine="0" w:firstLineChars="0"/>
        <w:textAlignment w:val="auto"/>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五</w:t>
      </w:r>
      <w:r>
        <w:rPr>
          <w:rFonts w:hint="eastAsia" w:ascii="宋体" w:hAnsi="宋体" w:eastAsia="宋体" w:cs="宋体"/>
          <w:b/>
          <w:bCs/>
          <w:kern w:val="0"/>
          <w:sz w:val="21"/>
          <w:szCs w:val="21"/>
          <w:lang w:val="en-US" w:eastAsia="zh-CN"/>
        </w:rPr>
        <w:t>、研究内容</w:t>
      </w:r>
    </w:p>
    <w:p>
      <w:pPr>
        <w:keepNext w:val="0"/>
        <w:keepLines w:val="0"/>
        <w:pageBreakBefore w:val="0"/>
        <w:kinsoku/>
        <w:wordWrap/>
        <w:overflowPunct/>
        <w:topLinePunct w:val="0"/>
        <w:autoSpaceDE/>
        <w:autoSpaceDN/>
        <w:bidi w:val="0"/>
        <w:spacing w:line="400" w:lineRule="exact"/>
        <w:ind w:firstLine="422" w:firstLineChars="200"/>
        <w:textAlignment w:val="auto"/>
        <w:rPr>
          <w:b/>
          <w:bCs/>
          <w:sz w:val="21"/>
          <w:szCs w:val="21"/>
        </w:rPr>
      </w:pPr>
      <w:r>
        <w:rPr>
          <w:rFonts w:hint="eastAsia"/>
          <w:b/>
          <w:bCs/>
          <w:sz w:val="21"/>
          <w:szCs w:val="21"/>
          <w:lang w:val="en-US" w:eastAsia="zh-CN"/>
        </w:rPr>
        <w:t>1、</w:t>
      </w:r>
      <w:r>
        <w:rPr>
          <w:rFonts w:hint="eastAsia"/>
          <w:b/>
          <w:bCs/>
          <w:sz w:val="21"/>
          <w:szCs w:val="21"/>
        </w:rPr>
        <w:t>基于学习活动观的小学英语单元整体教学的文献研究。</w:t>
      </w:r>
    </w:p>
    <w:p>
      <w:pPr>
        <w:keepNext w:val="0"/>
        <w:keepLines w:val="0"/>
        <w:pageBreakBefore w:val="0"/>
        <w:kinsoku/>
        <w:wordWrap/>
        <w:overflowPunct/>
        <w:topLinePunct w:val="0"/>
        <w:autoSpaceDE/>
        <w:autoSpaceDN/>
        <w:bidi w:val="0"/>
        <w:spacing w:line="400" w:lineRule="exact"/>
        <w:ind w:firstLine="420" w:firstLineChars="200"/>
        <w:textAlignment w:val="auto"/>
        <w:rPr>
          <w:sz w:val="21"/>
          <w:szCs w:val="21"/>
        </w:rPr>
      </w:pPr>
      <w:r>
        <w:rPr>
          <w:rFonts w:hint="eastAsia"/>
          <w:sz w:val="21"/>
          <w:szCs w:val="21"/>
        </w:rPr>
        <w:t>通过文献研究，了解国内基于学习活动观的小学英语单元整体教学的研究的现状及影响因素，基于学习活动观的小学英语单元整体教学的意义和价值、路径和策略……通过对文献的学习，为本课题研究指明方向，明确思路，找到研究突破口。</w:t>
      </w:r>
    </w:p>
    <w:p>
      <w:pPr>
        <w:keepNext w:val="0"/>
        <w:keepLines w:val="0"/>
        <w:pageBreakBefore w:val="0"/>
        <w:kinsoku/>
        <w:wordWrap/>
        <w:overflowPunct/>
        <w:topLinePunct w:val="0"/>
        <w:autoSpaceDE/>
        <w:autoSpaceDN/>
        <w:bidi w:val="0"/>
        <w:spacing w:line="400" w:lineRule="exact"/>
        <w:ind w:firstLine="422" w:firstLineChars="200"/>
        <w:textAlignment w:val="auto"/>
        <w:rPr>
          <w:b/>
          <w:bCs/>
          <w:sz w:val="21"/>
          <w:szCs w:val="21"/>
        </w:rPr>
      </w:pPr>
      <w:r>
        <w:rPr>
          <w:rFonts w:hint="eastAsia"/>
          <w:b/>
          <w:bCs/>
          <w:sz w:val="21"/>
          <w:szCs w:val="21"/>
          <w:lang w:val="en-US" w:eastAsia="zh-CN"/>
        </w:rPr>
        <w:t>2、</w:t>
      </w:r>
      <w:r>
        <w:rPr>
          <w:rFonts w:hint="eastAsia"/>
          <w:b/>
          <w:bCs/>
          <w:sz w:val="21"/>
          <w:szCs w:val="21"/>
        </w:rPr>
        <w:t>基于学习活动观的小学英语单元整体教学目标设计的研究。</w:t>
      </w:r>
    </w:p>
    <w:p>
      <w:pPr>
        <w:keepNext w:val="0"/>
        <w:keepLines w:val="0"/>
        <w:pageBreakBefore w:val="0"/>
        <w:kinsoku/>
        <w:wordWrap/>
        <w:overflowPunct/>
        <w:topLinePunct w:val="0"/>
        <w:autoSpaceDE/>
        <w:autoSpaceDN/>
        <w:bidi w:val="0"/>
        <w:spacing w:line="400" w:lineRule="exact"/>
        <w:ind w:firstLine="420" w:firstLineChars="200"/>
        <w:textAlignment w:val="auto"/>
        <w:rPr>
          <w:sz w:val="21"/>
          <w:szCs w:val="21"/>
        </w:rPr>
      </w:pPr>
      <w:r>
        <w:rPr>
          <w:rFonts w:hint="eastAsia"/>
          <w:sz w:val="21"/>
          <w:szCs w:val="21"/>
        </w:rPr>
        <w:t>从教材的板块和功能出发，基于学习活动观，合理划分课时，并基于单元整体设计单元总目标和分课时目标。</w:t>
      </w:r>
    </w:p>
    <w:p>
      <w:pPr>
        <w:keepNext w:val="0"/>
        <w:keepLines w:val="0"/>
        <w:pageBreakBefore w:val="0"/>
        <w:kinsoku/>
        <w:wordWrap/>
        <w:overflowPunct/>
        <w:topLinePunct w:val="0"/>
        <w:autoSpaceDE/>
        <w:autoSpaceDN/>
        <w:bidi w:val="0"/>
        <w:spacing w:line="400" w:lineRule="exact"/>
        <w:ind w:firstLine="422" w:firstLineChars="200"/>
        <w:textAlignment w:val="auto"/>
        <w:rPr>
          <w:b/>
          <w:bCs/>
          <w:sz w:val="21"/>
          <w:szCs w:val="21"/>
        </w:rPr>
      </w:pPr>
      <w:r>
        <w:rPr>
          <w:rFonts w:hint="eastAsia"/>
          <w:b/>
          <w:bCs/>
          <w:sz w:val="21"/>
          <w:szCs w:val="21"/>
          <w:lang w:val="en-US" w:eastAsia="zh-CN"/>
        </w:rPr>
        <w:t>3、</w:t>
      </w:r>
      <w:r>
        <w:rPr>
          <w:rFonts w:hint="eastAsia"/>
          <w:b/>
          <w:bCs/>
          <w:sz w:val="21"/>
          <w:szCs w:val="21"/>
        </w:rPr>
        <w:t>基于学习活动观的小学英语单元整体教学活动设计的研究。</w:t>
      </w:r>
    </w:p>
    <w:p>
      <w:pPr>
        <w:keepNext w:val="0"/>
        <w:keepLines w:val="0"/>
        <w:pageBreakBefore w:val="0"/>
        <w:kinsoku/>
        <w:wordWrap/>
        <w:overflowPunct/>
        <w:topLinePunct w:val="0"/>
        <w:autoSpaceDE/>
        <w:autoSpaceDN/>
        <w:bidi w:val="0"/>
        <w:spacing w:line="400" w:lineRule="exact"/>
        <w:ind w:firstLine="420" w:firstLineChars="200"/>
        <w:textAlignment w:val="auto"/>
        <w:rPr>
          <w:sz w:val="21"/>
          <w:szCs w:val="21"/>
        </w:rPr>
      </w:pPr>
      <w:r>
        <w:rPr>
          <w:rFonts w:hint="eastAsia"/>
          <w:sz w:val="21"/>
          <w:szCs w:val="21"/>
        </w:rPr>
        <w:t>以学习活动观贯穿于单元整体教学，加强学习理解、应用实践和迁移创新活动的关联，帮助学生围绕主题意义和文本内容发展结构化的整体理解和表达能力。设计让学生综合运用单元所学，结构化地表达对主题意义理解及评价的整合性输出活动，促成学科核心素养的融合发展。</w:t>
      </w:r>
    </w:p>
    <w:p>
      <w:pPr>
        <w:keepNext w:val="0"/>
        <w:keepLines w:val="0"/>
        <w:pageBreakBefore w:val="0"/>
        <w:kinsoku/>
        <w:wordWrap/>
        <w:overflowPunct/>
        <w:topLinePunct w:val="0"/>
        <w:autoSpaceDE/>
        <w:autoSpaceDN/>
        <w:bidi w:val="0"/>
        <w:spacing w:line="400" w:lineRule="exact"/>
        <w:ind w:firstLine="422" w:firstLineChars="200"/>
        <w:textAlignment w:val="auto"/>
        <w:rPr>
          <w:b/>
          <w:bCs/>
          <w:sz w:val="21"/>
          <w:szCs w:val="21"/>
        </w:rPr>
      </w:pPr>
      <w:r>
        <w:rPr>
          <w:rFonts w:hint="eastAsia"/>
          <w:b/>
          <w:bCs/>
          <w:sz w:val="21"/>
          <w:szCs w:val="21"/>
          <w:lang w:val="en-US" w:eastAsia="zh-CN"/>
        </w:rPr>
        <w:t>4、</w:t>
      </w:r>
      <w:r>
        <w:rPr>
          <w:rFonts w:hint="eastAsia"/>
          <w:b/>
          <w:bCs/>
          <w:sz w:val="21"/>
          <w:szCs w:val="21"/>
        </w:rPr>
        <w:t>基于学习活动观的小学英语单元整体教学的实施策略的研究。</w:t>
      </w:r>
    </w:p>
    <w:p>
      <w:pPr>
        <w:keepNext w:val="0"/>
        <w:keepLines w:val="0"/>
        <w:pageBreakBefore w:val="0"/>
        <w:kinsoku/>
        <w:wordWrap/>
        <w:overflowPunct/>
        <w:topLinePunct w:val="0"/>
        <w:autoSpaceDE/>
        <w:autoSpaceDN/>
        <w:bidi w:val="0"/>
        <w:spacing w:line="400" w:lineRule="exact"/>
        <w:ind w:firstLine="420" w:firstLineChars="200"/>
        <w:textAlignment w:val="auto"/>
        <w:rPr>
          <w:sz w:val="21"/>
          <w:szCs w:val="21"/>
        </w:rPr>
      </w:pPr>
      <w:r>
        <w:rPr>
          <w:rFonts w:hint="eastAsia"/>
          <w:sz w:val="21"/>
          <w:szCs w:val="21"/>
        </w:rPr>
        <w:t>课程标准提出了指向学科核心素养发展的英语学习活动观，明确活动是英语学习的基本形式，是学习者学习和尝试运用语言理解与表达意义，培养文化意识，发展多元思维，形成学习能力的主要途径。从英语学习活动观的视角重新审视教学设计的合理性和有效性，以学习为中心，优化教学方式，围绕主题语境，基于多模态形式的语篇，通过学习理解、应用实践、迁移创新等活动，为学生设计有情境、有层次、有实效的学习活动。</w:t>
      </w:r>
    </w:p>
    <w:p>
      <w:pPr>
        <w:keepNext w:val="0"/>
        <w:keepLines w:val="0"/>
        <w:pageBreakBefore w:val="0"/>
        <w:kinsoku/>
        <w:wordWrap/>
        <w:overflowPunct/>
        <w:topLinePunct w:val="0"/>
        <w:autoSpaceDE/>
        <w:autoSpaceDN/>
        <w:bidi w:val="0"/>
        <w:spacing w:line="400" w:lineRule="exact"/>
        <w:ind w:firstLine="422" w:firstLineChars="200"/>
        <w:textAlignment w:val="auto"/>
        <w:rPr>
          <w:b/>
          <w:bCs/>
          <w:sz w:val="21"/>
          <w:szCs w:val="21"/>
        </w:rPr>
      </w:pPr>
      <w:r>
        <w:rPr>
          <w:rFonts w:hint="eastAsia"/>
          <w:b/>
          <w:bCs/>
          <w:sz w:val="21"/>
          <w:szCs w:val="21"/>
          <w:lang w:val="en-US" w:eastAsia="zh-CN"/>
        </w:rPr>
        <w:t>5、</w:t>
      </w:r>
      <w:r>
        <w:rPr>
          <w:rFonts w:hint="eastAsia"/>
          <w:b/>
          <w:bCs/>
          <w:sz w:val="21"/>
          <w:szCs w:val="21"/>
        </w:rPr>
        <w:t>基于学习活动观的小学英语单元整体教学评价体系的研究。</w:t>
      </w:r>
    </w:p>
    <w:p>
      <w:pPr>
        <w:keepNext w:val="0"/>
        <w:keepLines w:val="0"/>
        <w:pageBreakBefore w:val="0"/>
        <w:kinsoku/>
        <w:wordWrap/>
        <w:overflowPunct/>
        <w:topLinePunct w:val="0"/>
        <w:autoSpaceDE/>
        <w:autoSpaceDN/>
        <w:bidi w:val="0"/>
        <w:spacing w:line="400" w:lineRule="exact"/>
        <w:ind w:firstLine="420" w:firstLineChars="200"/>
        <w:textAlignment w:val="auto"/>
        <w:rPr>
          <w:sz w:val="21"/>
          <w:szCs w:val="21"/>
        </w:rPr>
      </w:pPr>
      <w:r>
        <w:rPr>
          <w:rFonts w:hint="eastAsia"/>
          <w:sz w:val="21"/>
          <w:szCs w:val="21"/>
        </w:rPr>
        <w:t>完整的教学活动包括教、学、评三个方面，“教”是教师把握英语学科核心素养的培养方向，通过有效组织和实施课内外教学活动来达成学科育人目标。</w:t>
      </w:r>
    </w:p>
    <w:p>
      <w:pPr>
        <w:keepNext w:val="0"/>
        <w:keepLines w:val="0"/>
        <w:pageBreakBefore w:val="0"/>
        <w:widowControl w:val="0"/>
        <w:numPr>
          <w:ilvl w:val="0"/>
          <w:numId w:val="3"/>
        </w:numPr>
        <w:tabs>
          <w:tab w:val="left" w:pos="6615"/>
        </w:tabs>
        <w:kinsoku/>
        <w:wordWrap/>
        <w:overflowPunct/>
        <w:topLinePunct w:val="0"/>
        <w:autoSpaceDE/>
        <w:autoSpaceDN/>
        <w:bidi w:val="0"/>
        <w:adjustRightInd/>
        <w:snapToGrid/>
        <w:spacing w:line="400" w:lineRule="exact"/>
        <w:ind w:right="0" w:rightChars="0" w:firstLine="0" w:firstLine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研究方法</w:t>
      </w:r>
    </w:p>
    <w:p>
      <w:pPr>
        <w:keepNext w:val="0"/>
        <w:keepLines w:val="0"/>
        <w:pageBreakBefore w:val="0"/>
        <w:kinsoku/>
        <w:wordWrap/>
        <w:overflowPunct/>
        <w:topLinePunct w:val="0"/>
        <w:autoSpaceDE/>
        <w:autoSpaceDN/>
        <w:bidi w:val="0"/>
        <w:spacing w:line="400" w:lineRule="exact"/>
        <w:ind w:right="-107" w:rightChars="-51" w:firstLine="420" w:firstLineChars="200"/>
        <w:textAlignment w:val="auto"/>
        <w:rPr>
          <w:sz w:val="21"/>
          <w:szCs w:val="21"/>
        </w:rPr>
      </w:pPr>
      <w:r>
        <w:rPr>
          <w:sz w:val="21"/>
          <w:szCs w:val="21"/>
        </w:rPr>
        <w:t>1</w:t>
      </w:r>
      <w:r>
        <w:rPr>
          <w:rFonts w:hint="eastAsia"/>
          <w:sz w:val="21"/>
          <w:szCs w:val="21"/>
        </w:rPr>
        <w:t>、</w:t>
      </w:r>
      <w:r>
        <w:rPr>
          <w:rFonts w:hint="eastAsia"/>
          <w:b/>
          <w:sz w:val="21"/>
          <w:szCs w:val="21"/>
        </w:rPr>
        <w:t>文献研究法</w:t>
      </w:r>
      <w:r>
        <w:rPr>
          <w:rFonts w:hint="eastAsia"/>
          <w:sz w:val="21"/>
          <w:szCs w:val="21"/>
        </w:rPr>
        <w:t>。通过中国知网、万方等网站及相关图书资料，全面搜集、系统梳理国内外涉及“单元整体教学设计”的期刊、论文及著作，了解其已有研究成果及新的研究方向。在此基础上，通过深入解读新版英语课程标准，并寻找小学英语课堂教学的现实需求，找到论文研究的逻辑起点，即基于学习活动观的单元整体教学设计；同时找到支撑本课题研究的理论依据，提高论文的科学性和可靠性。</w:t>
      </w:r>
    </w:p>
    <w:p>
      <w:pPr>
        <w:keepNext w:val="0"/>
        <w:keepLines w:val="0"/>
        <w:pageBreakBefore w:val="0"/>
        <w:kinsoku/>
        <w:wordWrap/>
        <w:overflowPunct/>
        <w:topLinePunct w:val="0"/>
        <w:autoSpaceDE/>
        <w:autoSpaceDN/>
        <w:bidi w:val="0"/>
        <w:spacing w:line="400" w:lineRule="exact"/>
        <w:ind w:right="-107" w:rightChars="-51" w:firstLine="420" w:firstLineChars="200"/>
        <w:textAlignment w:val="auto"/>
        <w:rPr>
          <w:sz w:val="21"/>
          <w:szCs w:val="21"/>
        </w:rPr>
      </w:pPr>
      <w:r>
        <w:rPr>
          <w:sz w:val="21"/>
          <w:szCs w:val="21"/>
        </w:rPr>
        <w:t>2</w:t>
      </w:r>
      <w:r>
        <w:rPr>
          <w:rFonts w:hint="eastAsia"/>
          <w:sz w:val="21"/>
          <w:szCs w:val="21"/>
        </w:rPr>
        <w:t>、</w:t>
      </w:r>
      <w:r>
        <w:rPr>
          <w:rFonts w:hint="eastAsia"/>
          <w:b/>
          <w:sz w:val="21"/>
          <w:szCs w:val="21"/>
        </w:rPr>
        <w:t>问卷调查法</w:t>
      </w:r>
      <w:r>
        <w:rPr>
          <w:rFonts w:hint="eastAsia"/>
          <w:sz w:val="21"/>
          <w:szCs w:val="21"/>
        </w:rPr>
        <w:t>。通过设计教师问卷，了解英语教师对基于学习活动观的小学英语单元整体教学设计的了解程度与实施情况，分析、总结存在的问题与困惑，从而为提出更具指导性和针对性的基于学习活动观的小学英语单元教学整体教学模式提供可能。</w:t>
      </w:r>
    </w:p>
    <w:p>
      <w:pPr>
        <w:keepNext w:val="0"/>
        <w:keepLines w:val="0"/>
        <w:pageBreakBefore w:val="0"/>
        <w:kinsoku/>
        <w:wordWrap/>
        <w:overflowPunct/>
        <w:topLinePunct w:val="0"/>
        <w:autoSpaceDE/>
        <w:autoSpaceDN/>
        <w:bidi w:val="0"/>
        <w:spacing w:line="400" w:lineRule="exact"/>
        <w:ind w:firstLine="420" w:firstLineChars="200"/>
        <w:textAlignment w:val="auto"/>
        <w:rPr>
          <w:sz w:val="21"/>
          <w:szCs w:val="21"/>
        </w:rPr>
      </w:pPr>
      <w:r>
        <w:rPr>
          <w:sz w:val="21"/>
          <w:szCs w:val="21"/>
        </w:rPr>
        <w:t>3</w:t>
      </w:r>
      <w:r>
        <w:rPr>
          <w:rFonts w:hint="eastAsia"/>
          <w:sz w:val="21"/>
          <w:szCs w:val="21"/>
        </w:rPr>
        <w:t>、</w:t>
      </w:r>
      <w:r>
        <w:rPr>
          <w:rFonts w:hint="eastAsia"/>
          <w:b/>
          <w:sz w:val="21"/>
          <w:szCs w:val="21"/>
        </w:rPr>
        <w:t>行动研究法</w:t>
      </w:r>
      <w:r>
        <w:rPr>
          <w:rFonts w:hint="eastAsia"/>
          <w:sz w:val="21"/>
          <w:szCs w:val="21"/>
        </w:rPr>
        <w:t>。以行动研究法为指导，先组织课题组实验老师认真学习理论书籍和他人研究成果，认真制定本课题的实施计划，分领域开展研究。通过课堂实践的研究，对基于学习活动观的小学英语单元整体教学的目标设计、活动设计、课堂设施、教学评价等进行探索，放大研究的价值。</w:t>
      </w:r>
    </w:p>
    <w:p>
      <w:pPr>
        <w:keepNext w:val="0"/>
        <w:keepLines w:val="0"/>
        <w:pageBreakBefore w:val="0"/>
        <w:kinsoku/>
        <w:wordWrap/>
        <w:overflowPunct/>
        <w:topLinePunct w:val="0"/>
        <w:autoSpaceDE/>
        <w:autoSpaceDN/>
        <w:bidi w:val="0"/>
        <w:spacing w:line="400" w:lineRule="exact"/>
        <w:ind w:right="-107" w:rightChars="-51" w:firstLine="422" w:firstLineChars="200"/>
        <w:textAlignment w:val="auto"/>
        <w:rPr>
          <w:rFonts w:ascii="宋体"/>
          <w:sz w:val="21"/>
          <w:szCs w:val="21"/>
        </w:rPr>
      </w:pPr>
      <w:r>
        <w:rPr>
          <w:rFonts w:ascii="宋体" w:hAnsi="宋体"/>
          <w:b/>
          <w:sz w:val="21"/>
          <w:szCs w:val="21"/>
        </w:rPr>
        <w:t>4</w:t>
      </w:r>
      <w:r>
        <w:rPr>
          <w:rFonts w:hint="eastAsia" w:ascii="宋体" w:hAnsi="宋体"/>
          <w:b/>
          <w:sz w:val="21"/>
          <w:szCs w:val="21"/>
        </w:rPr>
        <w:t>、经验总结法：</w:t>
      </w:r>
      <w:r>
        <w:rPr>
          <w:rFonts w:hint="eastAsia" w:ascii="宋体" w:hAnsi="宋体"/>
          <w:sz w:val="21"/>
          <w:szCs w:val="21"/>
        </w:rPr>
        <w:t>用科学的经验总结法，总结</w:t>
      </w:r>
      <w:r>
        <w:rPr>
          <w:rFonts w:hint="eastAsia"/>
          <w:sz w:val="21"/>
          <w:szCs w:val="21"/>
        </w:rPr>
        <w:t>基于学习活动观的小学英语单元整体教学设计的</w:t>
      </w:r>
      <w:r>
        <w:rPr>
          <w:rFonts w:hint="eastAsia" w:ascii="宋体" w:hAnsi="宋体"/>
          <w:sz w:val="21"/>
          <w:szCs w:val="21"/>
        </w:rPr>
        <w:t>研究成果，用论文的形式汇报科研成果。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七、</w:t>
      </w:r>
      <w:r>
        <w:rPr>
          <w:rFonts w:hint="eastAsia" w:ascii="宋体" w:hAnsi="宋体" w:eastAsia="宋体" w:cs="宋体"/>
          <w:b/>
          <w:bCs/>
          <w:sz w:val="21"/>
          <w:szCs w:val="21"/>
          <w:lang w:val="en-US" w:eastAsia="zh-CN"/>
        </w:rPr>
        <w:t>研究步骤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211" w:firstLineChars="100"/>
        <w:textAlignment w:val="auto"/>
        <w:rPr>
          <w:rFonts w:hint="eastAsia" w:ascii="宋体" w:hAnsi="宋体"/>
          <w:b/>
          <w:bCs/>
          <w:sz w:val="21"/>
          <w:szCs w:val="21"/>
          <w:lang w:val="en-US" w:eastAsia="zh-CN"/>
        </w:rPr>
      </w:pPr>
      <w:r>
        <w:rPr>
          <w:b/>
          <w:bCs/>
          <w:sz w:val="21"/>
          <w:szCs w:val="21"/>
        </w:rPr>
        <mc:AlternateContent>
          <mc:Choice Requires="wpg">
            <w:drawing>
              <wp:anchor distT="0" distB="0" distL="114300" distR="114300" simplePos="0" relativeHeight="251659264" behindDoc="0" locked="0" layoutInCell="1" allowOverlap="1">
                <wp:simplePos x="0" y="0"/>
                <wp:positionH relativeFrom="column">
                  <wp:posOffset>1055370</wp:posOffset>
                </wp:positionH>
                <wp:positionV relativeFrom="paragraph">
                  <wp:posOffset>183515</wp:posOffset>
                </wp:positionV>
                <wp:extent cx="3128645" cy="3235325"/>
                <wp:effectExtent l="4445" t="4445" r="10160" b="17780"/>
                <wp:wrapNone/>
                <wp:docPr id="1" name="组合 1"/>
                <wp:cNvGraphicFramePr/>
                <a:graphic xmlns:a="http://schemas.openxmlformats.org/drawingml/2006/main">
                  <a:graphicData uri="http://schemas.microsoft.com/office/word/2010/wordprocessingGroup">
                    <wpg:wgp>
                      <wpg:cNvGrpSpPr/>
                      <wpg:grpSpPr>
                        <a:xfrm>
                          <a:off x="3263265" y="3792855"/>
                          <a:ext cx="3128645" cy="3235325"/>
                          <a:chOff x="5079" y="427"/>
                          <a:chExt cx="8271" cy="8653"/>
                        </a:xfrm>
                        <a:effectLst/>
                      </wpg:grpSpPr>
                      <wpg:grpSp>
                        <wpg:cNvPr id="3" name="组合 17"/>
                        <wpg:cNvGrpSpPr/>
                        <wpg:grpSpPr>
                          <a:xfrm>
                            <a:off x="5079" y="427"/>
                            <a:ext cx="8271" cy="1539"/>
                            <a:chOff x="2254" y="1477"/>
                            <a:chExt cx="8271" cy="1539"/>
                          </a:xfrm>
                          <a:effectLst/>
                        </wpg:grpSpPr>
                        <wps:wsp>
                          <wps:cNvPr id="6" name="矩形 5"/>
                          <wps:cNvSpPr/>
                          <wps:spPr>
                            <a:xfrm>
                              <a:off x="2254" y="1477"/>
                              <a:ext cx="3746" cy="788"/>
                            </a:xfrm>
                            <a:prstGeom prst="rect">
                              <a:avLst/>
                            </a:prstGeom>
                            <a:noFill/>
                            <a:ln w="9525" cap="flat" cmpd="sng" algn="ctr">
                              <a:solidFill>
                                <a:srgbClr val="000000"/>
                              </a:solidFill>
                              <a:prstDash val="solid"/>
                            </a:ln>
                            <a:effectLst/>
                          </wps:spPr>
                          <wps:txbx>
                            <w:txbxContent>
                              <w:p>
                                <w:pPr>
                                  <w:pStyle w:val="3"/>
                                  <w:kinsoku/>
                                  <w:ind w:left="0"/>
                                  <w:jc w:val="center"/>
                                  <w:rPr>
                                    <w:sz w:val="21"/>
                                    <w:szCs w:val="21"/>
                                  </w:rPr>
                                </w:pPr>
                                <w:r>
                                  <w:rPr>
                                    <w:rFonts w:ascii="Calibri" w:hAnsi="Times New Roman" w:eastAsia="宋体"/>
                                    <w:color w:val="000000"/>
                                    <w:kern w:val="24"/>
                                    <w:sz w:val="21"/>
                                    <w:szCs w:val="21"/>
                                  </w:rPr>
                                  <w:t>确定课题  谋略提纲</w:t>
                                </w:r>
                              </w:p>
                            </w:txbxContent>
                          </wps:txbx>
                          <wps:bodyPr rtlCol="0" anchor="ctr" anchorCtr="0"/>
                        </wps:wsp>
                        <wps:wsp>
                          <wps:cNvPr id="7" name="右箭头 6"/>
                          <wps:cNvSpPr/>
                          <wps:spPr>
                            <a:xfrm>
                              <a:off x="6032" y="1709"/>
                              <a:ext cx="715" cy="324"/>
                            </a:xfrm>
                            <a:prstGeom prst="rightArrow">
                              <a:avLst/>
                            </a:prstGeom>
                            <a:noFill/>
                            <a:ln w="9525" cap="flat" cmpd="sng" algn="ctr">
                              <a:solidFill>
                                <a:srgbClr val="000000"/>
                              </a:solidFill>
                              <a:prstDash val="solid"/>
                            </a:ln>
                            <a:effectLst/>
                          </wps:spPr>
                          <wps:bodyPr rtlCol="0" anchor="ctr" anchorCtr="0"/>
                        </wps:wsp>
                        <wps:wsp>
                          <wps:cNvPr id="10" name="矩形 9"/>
                          <wps:cNvSpPr/>
                          <wps:spPr>
                            <a:xfrm>
                              <a:off x="6779" y="1477"/>
                              <a:ext cx="3746" cy="788"/>
                            </a:xfrm>
                            <a:prstGeom prst="rect">
                              <a:avLst/>
                            </a:prstGeom>
                            <a:noFill/>
                            <a:ln w="9525" cap="flat" cmpd="sng" algn="ctr">
                              <a:solidFill>
                                <a:srgbClr val="000000"/>
                              </a:solidFill>
                              <a:prstDash val="solid"/>
                            </a:ln>
                            <a:effectLst/>
                          </wps:spPr>
                          <wps:txbx>
                            <w:txbxContent>
                              <w:p>
                                <w:pPr>
                                  <w:pStyle w:val="3"/>
                                  <w:kinsoku/>
                                  <w:ind w:left="0"/>
                                  <w:jc w:val="center"/>
                                  <w:rPr>
                                    <w:sz w:val="21"/>
                                    <w:szCs w:val="21"/>
                                  </w:rPr>
                                </w:pPr>
                                <w:r>
                                  <w:rPr>
                                    <w:rFonts w:ascii="Calibri" w:hAnsi="Times New Roman" w:eastAsia="宋体"/>
                                    <w:color w:val="000000"/>
                                    <w:kern w:val="24"/>
                                    <w:sz w:val="21"/>
                                    <w:szCs w:val="21"/>
                                  </w:rPr>
                                  <w:t>资料采集  定位方向</w:t>
                                </w:r>
                              </w:p>
                            </w:txbxContent>
                          </wps:txbx>
                          <wps:bodyPr rtlCol="0" anchor="ctr" anchorCtr="0"/>
                        </wps:wsp>
                        <wps:wsp>
                          <wps:cNvPr id="17" name="右箭头 16"/>
                          <wps:cNvSpPr/>
                          <wps:spPr>
                            <a:xfrm rot="5400000">
                              <a:off x="3769" y="2497"/>
                              <a:ext cx="715" cy="324"/>
                            </a:xfrm>
                            <a:prstGeom prst="rightArrow">
                              <a:avLst/>
                            </a:prstGeom>
                            <a:noFill/>
                            <a:ln w="9525" cap="flat" cmpd="sng" algn="ctr">
                              <a:solidFill>
                                <a:srgbClr val="000000"/>
                              </a:solidFill>
                              <a:prstDash val="solid"/>
                            </a:ln>
                            <a:effectLst/>
                          </wps:spPr>
                          <wps:bodyPr rtlCol="0" anchor="ctr" anchorCtr="0"/>
                        </wps:wsp>
                      </wpg:grpSp>
                      <wpg:grpSp>
                        <wpg:cNvPr id="4" name="组合 1"/>
                        <wpg:cNvGrpSpPr/>
                        <wpg:grpSpPr>
                          <a:xfrm>
                            <a:off x="5079" y="2000"/>
                            <a:ext cx="8271" cy="1554"/>
                            <a:chOff x="2254" y="1477"/>
                            <a:chExt cx="8271" cy="1554"/>
                          </a:xfrm>
                          <a:effectLst/>
                        </wpg:grpSpPr>
                        <wps:wsp>
                          <wps:cNvPr id="5" name="矩形 2"/>
                          <wps:cNvSpPr/>
                          <wps:spPr>
                            <a:xfrm>
                              <a:off x="2254" y="1477"/>
                              <a:ext cx="3746" cy="788"/>
                            </a:xfrm>
                            <a:prstGeom prst="rect">
                              <a:avLst/>
                            </a:prstGeom>
                            <a:noFill/>
                            <a:ln w="9525" cap="flat" cmpd="sng" algn="ctr">
                              <a:solidFill>
                                <a:srgbClr val="000000"/>
                              </a:solidFill>
                              <a:prstDash val="solid"/>
                            </a:ln>
                            <a:effectLst/>
                          </wps:spPr>
                          <wps:txbx>
                            <w:txbxContent>
                              <w:p>
                                <w:pPr>
                                  <w:pStyle w:val="3"/>
                                  <w:kinsoku/>
                                  <w:ind w:left="0"/>
                                  <w:jc w:val="center"/>
                                  <w:rPr>
                                    <w:sz w:val="21"/>
                                    <w:szCs w:val="21"/>
                                  </w:rPr>
                                </w:pPr>
                                <w:r>
                                  <w:rPr>
                                    <w:rFonts w:ascii="Calibri" w:hAnsi="Times New Roman" w:eastAsia="宋体"/>
                                    <w:color w:val="000000"/>
                                    <w:kern w:val="24"/>
                                    <w:sz w:val="21"/>
                                    <w:szCs w:val="21"/>
                                  </w:rPr>
                                  <w:t>文献综述  理清脉络</w:t>
                                </w:r>
                              </w:p>
                            </w:txbxContent>
                          </wps:txbx>
                          <wps:bodyPr rtlCol="0" anchor="ctr" anchorCtr="0"/>
                        </wps:wsp>
                        <wps:wsp>
                          <wps:cNvPr id="8" name="右箭头 3"/>
                          <wps:cNvSpPr/>
                          <wps:spPr>
                            <a:xfrm>
                              <a:off x="6032" y="1709"/>
                              <a:ext cx="715" cy="324"/>
                            </a:xfrm>
                            <a:prstGeom prst="rightArrow">
                              <a:avLst/>
                            </a:prstGeom>
                            <a:noFill/>
                            <a:ln w="9525" cap="flat" cmpd="sng" algn="ctr">
                              <a:solidFill>
                                <a:srgbClr val="000000"/>
                              </a:solidFill>
                              <a:prstDash val="solid"/>
                            </a:ln>
                            <a:effectLst/>
                          </wps:spPr>
                          <wps:bodyPr rtlCol="0" anchor="ctr" anchorCtr="0"/>
                        </wps:wsp>
                        <wps:wsp>
                          <wps:cNvPr id="11" name="矩形 4"/>
                          <wps:cNvSpPr/>
                          <wps:spPr>
                            <a:xfrm>
                              <a:off x="6779" y="1477"/>
                              <a:ext cx="3746" cy="788"/>
                            </a:xfrm>
                            <a:prstGeom prst="rect">
                              <a:avLst/>
                            </a:prstGeom>
                            <a:noFill/>
                            <a:ln w="9525" cap="flat" cmpd="sng" algn="ctr">
                              <a:solidFill>
                                <a:srgbClr val="000000"/>
                              </a:solidFill>
                              <a:prstDash val="solid"/>
                            </a:ln>
                            <a:effectLst/>
                          </wps:spPr>
                          <wps:txbx>
                            <w:txbxContent>
                              <w:p>
                                <w:pPr>
                                  <w:pStyle w:val="3"/>
                                  <w:kinsoku/>
                                  <w:ind w:left="0"/>
                                  <w:jc w:val="center"/>
                                  <w:rPr>
                                    <w:sz w:val="21"/>
                                    <w:szCs w:val="21"/>
                                  </w:rPr>
                                </w:pPr>
                                <w:r>
                                  <w:rPr>
                                    <w:rFonts w:ascii="Calibri" w:hAnsi="Times New Roman" w:eastAsia="宋体"/>
                                    <w:color w:val="000000"/>
                                    <w:kern w:val="24"/>
                                    <w:sz w:val="21"/>
                                    <w:szCs w:val="21"/>
                                  </w:rPr>
                                  <w:t>整理归纳  获取感知</w:t>
                                </w:r>
                              </w:p>
                            </w:txbxContent>
                          </wps:txbx>
                          <wps:bodyPr rtlCol="0" anchor="ctr" anchorCtr="0"/>
                        </wps:wsp>
                        <wps:wsp>
                          <wps:cNvPr id="12" name="右箭头 7"/>
                          <wps:cNvSpPr/>
                          <wps:spPr>
                            <a:xfrm rot="5400000">
                              <a:off x="3769" y="2511"/>
                              <a:ext cx="715" cy="324"/>
                            </a:xfrm>
                            <a:prstGeom prst="rightArrow">
                              <a:avLst/>
                            </a:prstGeom>
                            <a:noFill/>
                            <a:ln w="9525" cap="flat" cmpd="sng" algn="ctr">
                              <a:solidFill>
                                <a:srgbClr val="000000"/>
                              </a:solidFill>
                              <a:prstDash val="solid"/>
                            </a:ln>
                            <a:effectLst/>
                          </wps:spPr>
                          <wps:bodyPr rtlCol="0" anchor="ctr" anchorCtr="0"/>
                        </wps:wsp>
                      </wpg:grpSp>
                      <wpg:grpSp>
                        <wpg:cNvPr id="13" name="组合 8"/>
                        <wpg:cNvGrpSpPr/>
                        <wpg:grpSpPr>
                          <a:xfrm>
                            <a:off x="5079" y="3559"/>
                            <a:ext cx="8271" cy="1554"/>
                            <a:chOff x="2254" y="1463"/>
                            <a:chExt cx="8271" cy="1554"/>
                          </a:xfrm>
                          <a:effectLst/>
                        </wpg:grpSpPr>
                        <wps:wsp>
                          <wps:cNvPr id="14" name="矩形 10"/>
                          <wps:cNvSpPr/>
                          <wps:spPr>
                            <a:xfrm>
                              <a:off x="2254" y="1463"/>
                              <a:ext cx="3746" cy="788"/>
                            </a:xfrm>
                            <a:prstGeom prst="rect">
                              <a:avLst/>
                            </a:prstGeom>
                            <a:noFill/>
                            <a:ln w="9525" cap="flat" cmpd="sng" algn="ctr">
                              <a:solidFill>
                                <a:srgbClr val="000000"/>
                              </a:solidFill>
                              <a:prstDash val="solid"/>
                            </a:ln>
                            <a:effectLst/>
                          </wps:spPr>
                          <wps:txbx>
                            <w:txbxContent>
                              <w:p>
                                <w:pPr>
                                  <w:pStyle w:val="3"/>
                                  <w:kinsoku/>
                                  <w:ind w:left="0"/>
                                  <w:jc w:val="center"/>
                                  <w:rPr>
                                    <w:sz w:val="21"/>
                                    <w:szCs w:val="21"/>
                                  </w:rPr>
                                </w:pPr>
                                <w:r>
                                  <w:rPr>
                                    <w:rFonts w:ascii="Calibri" w:hAnsi="Times New Roman" w:eastAsia="宋体"/>
                                    <w:color w:val="000000"/>
                                    <w:kern w:val="24"/>
                                    <w:sz w:val="21"/>
                                    <w:szCs w:val="21"/>
                                  </w:rPr>
                                  <w:t>调查研究  分析结果</w:t>
                                </w:r>
                              </w:p>
                            </w:txbxContent>
                          </wps:txbx>
                          <wps:bodyPr rtlCol="0" anchor="ctr" anchorCtr="0"/>
                        </wps:wsp>
                        <wps:wsp>
                          <wps:cNvPr id="16" name="右箭头 11"/>
                          <wps:cNvSpPr/>
                          <wps:spPr>
                            <a:xfrm>
                              <a:off x="6032" y="1709"/>
                              <a:ext cx="715" cy="324"/>
                            </a:xfrm>
                            <a:prstGeom prst="rightArrow">
                              <a:avLst/>
                            </a:prstGeom>
                            <a:noFill/>
                            <a:ln w="9525" cap="flat" cmpd="sng" algn="ctr">
                              <a:solidFill>
                                <a:srgbClr val="000000"/>
                              </a:solidFill>
                              <a:prstDash val="solid"/>
                            </a:ln>
                            <a:effectLst/>
                          </wps:spPr>
                          <wps:bodyPr rtlCol="0" anchor="ctr" anchorCtr="0"/>
                        </wps:wsp>
                        <wps:wsp>
                          <wps:cNvPr id="19" name="矩形 12"/>
                          <wps:cNvSpPr/>
                          <wps:spPr>
                            <a:xfrm>
                              <a:off x="6779" y="1477"/>
                              <a:ext cx="3746" cy="788"/>
                            </a:xfrm>
                            <a:prstGeom prst="rect">
                              <a:avLst/>
                            </a:prstGeom>
                            <a:noFill/>
                            <a:ln w="9525" cap="flat" cmpd="sng" algn="ctr">
                              <a:solidFill>
                                <a:srgbClr val="000000"/>
                              </a:solidFill>
                              <a:prstDash val="solid"/>
                            </a:ln>
                            <a:effectLst/>
                          </wps:spPr>
                          <wps:txbx>
                            <w:txbxContent>
                              <w:p>
                                <w:pPr>
                                  <w:pStyle w:val="3"/>
                                  <w:kinsoku/>
                                  <w:ind w:left="0"/>
                                  <w:jc w:val="center"/>
                                  <w:rPr>
                                    <w:sz w:val="21"/>
                                    <w:szCs w:val="21"/>
                                  </w:rPr>
                                </w:pPr>
                                <w:r>
                                  <w:rPr>
                                    <w:rFonts w:ascii="Calibri" w:hAnsi="Times New Roman" w:eastAsia="宋体"/>
                                    <w:color w:val="000000"/>
                                    <w:kern w:val="24"/>
                                    <w:sz w:val="21"/>
                                    <w:szCs w:val="21"/>
                                  </w:rPr>
                                  <w:t>明晰问题  概念界定</w:t>
                                </w:r>
                              </w:p>
                            </w:txbxContent>
                          </wps:txbx>
                          <wps:bodyPr rtlCol="0" anchor="ctr" anchorCtr="0"/>
                        </wps:wsp>
                        <wps:wsp>
                          <wps:cNvPr id="20" name="右箭头 13"/>
                          <wps:cNvSpPr/>
                          <wps:spPr>
                            <a:xfrm rot="5400000">
                              <a:off x="3769" y="2497"/>
                              <a:ext cx="715" cy="324"/>
                            </a:xfrm>
                            <a:prstGeom prst="rightArrow">
                              <a:avLst/>
                            </a:prstGeom>
                            <a:noFill/>
                            <a:ln w="9525" cap="flat" cmpd="sng" algn="ctr">
                              <a:solidFill>
                                <a:srgbClr val="000000"/>
                              </a:solidFill>
                              <a:prstDash val="solid"/>
                            </a:ln>
                            <a:effectLst/>
                          </wps:spPr>
                          <wps:bodyPr rtlCol="0" anchor="ctr" anchorCtr="0"/>
                        </wps:wsp>
                      </wpg:grpSp>
                      <wpg:grpSp>
                        <wpg:cNvPr id="21" name="组合 14"/>
                        <wpg:cNvGrpSpPr/>
                        <wpg:grpSpPr>
                          <a:xfrm>
                            <a:off x="5079" y="5146"/>
                            <a:ext cx="8271" cy="1539"/>
                            <a:chOff x="2254" y="1477"/>
                            <a:chExt cx="8271" cy="1539"/>
                          </a:xfrm>
                          <a:effectLst/>
                        </wpg:grpSpPr>
                        <wps:wsp>
                          <wps:cNvPr id="23" name="矩形 15"/>
                          <wps:cNvSpPr/>
                          <wps:spPr>
                            <a:xfrm>
                              <a:off x="2254" y="1477"/>
                              <a:ext cx="3746" cy="788"/>
                            </a:xfrm>
                            <a:prstGeom prst="rect">
                              <a:avLst/>
                            </a:prstGeom>
                            <a:noFill/>
                            <a:ln w="9525" cap="flat" cmpd="sng" algn="ctr">
                              <a:solidFill>
                                <a:srgbClr val="000000"/>
                              </a:solidFill>
                              <a:prstDash val="solid"/>
                            </a:ln>
                            <a:effectLst/>
                          </wps:spPr>
                          <wps:txbx>
                            <w:txbxContent>
                              <w:p>
                                <w:pPr>
                                  <w:pStyle w:val="3"/>
                                  <w:kinsoku/>
                                  <w:ind w:left="0"/>
                                  <w:jc w:val="center"/>
                                  <w:rPr>
                                    <w:sz w:val="21"/>
                                    <w:szCs w:val="21"/>
                                  </w:rPr>
                                </w:pPr>
                                <w:r>
                                  <w:rPr>
                                    <w:rFonts w:ascii="Calibri" w:hAnsi="Times New Roman" w:eastAsia="宋体"/>
                                    <w:color w:val="000000"/>
                                    <w:kern w:val="24"/>
                                    <w:sz w:val="21"/>
                                    <w:szCs w:val="21"/>
                                  </w:rPr>
                                  <w:t>综合研究  案例设计</w:t>
                                </w:r>
                              </w:p>
                            </w:txbxContent>
                          </wps:txbx>
                          <wps:bodyPr rtlCol="0" anchor="ctr" anchorCtr="0"/>
                        </wps:wsp>
                        <wps:wsp>
                          <wps:cNvPr id="24" name="右箭头 18"/>
                          <wps:cNvSpPr/>
                          <wps:spPr>
                            <a:xfrm>
                              <a:off x="6032" y="1709"/>
                              <a:ext cx="715" cy="324"/>
                            </a:xfrm>
                            <a:prstGeom prst="rightArrow">
                              <a:avLst/>
                            </a:prstGeom>
                            <a:noFill/>
                            <a:ln w="9525" cap="flat" cmpd="sng" algn="ctr">
                              <a:solidFill>
                                <a:srgbClr val="000000"/>
                              </a:solidFill>
                              <a:prstDash val="solid"/>
                            </a:ln>
                            <a:effectLst/>
                          </wps:spPr>
                          <wps:bodyPr rtlCol="0" anchor="ctr" anchorCtr="0"/>
                        </wps:wsp>
                        <wps:wsp>
                          <wps:cNvPr id="25" name="矩形 19"/>
                          <wps:cNvSpPr/>
                          <wps:spPr>
                            <a:xfrm>
                              <a:off x="6779" y="1477"/>
                              <a:ext cx="3746" cy="788"/>
                            </a:xfrm>
                            <a:prstGeom prst="rect">
                              <a:avLst/>
                            </a:prstGeom>
                            <a:noFill/>
                            <a:ln w="9525" cap="flat" cmpd="sng" algn="ctr">
                              <a:solidFill>
                                <a:srgbClr val="000000"/>
                              </a:solidFill>
                              <a:prstDash val="solid"/>
                            </a:ln>
                            <a:effectLst/>
                          </wps:spPr>
                          <wps:txbx>
                            <w:txbxContent>
                              <w:p>
                                <w:pPr>
                                  <w:pStyle w:val="3"/>
                                  <w:kinsoku/>
                                  <w:ind w:left="0"/>
                                  <w:jc w:val="center"/>
                                  <w:rPr>
                                    <w:sz w:val="21"/>
                                    <w:szCs w:val="21"/>
                                  </w:rPr>
                                </w:pPr>
                                <w:r>
                                  <w:rPr>
                                    <w:rFonts w:ascii="Calibri" w:hAnsi="Times New Roman" w:eastAsia="宋体"/>
                                    <w:color w:val="000000"/>
                                    <w:kern w:val="24"/>
                                    <w:sz w:val="21"/>
                                    <w:szCs w:val="21"/>
                                  </w:rPr>
                                  <w:t>理念对接  案例反思</w:t>
                                </w:r>
                              </w:p>
                            </w:txbxContent>
                          </wps:txbx>
                          <wps:bodyPr rtlCol="0" anchor="ctr" anchorCtr="0"/>
                        </wps:wsp>
                        <wps:wsp>
                          <wps:cNvPr id="26" name="右箭头 20"/>
                          <wps:cNvSpPr/>
                          <wps:spPr>
                            <a:xfrm rot="5400000">
                              <a:off x="3769" y="2497"/>
                              <a:ext cx="715" cy="324"/>
                            </a:xfrm>
                            <a:prstGeom prst="rightArrow">
                              <a:avLst/>
                            </a:prstGeom>
                            <a:noFill/>
                            <a:ln w="9525" cap="flat" cmpd="sng" algn="ctr">
                              <a:solidFill>
                                <a:srgbClr val="000000"/>
                              </a:solidFill>
                              <a:prstDash val="solid"/>
                            </a:ln>
                            <a:effectLst/>
                          </wps:spPr>
                          <wps:bodyPr rtlCol="0" anchor="ctr" anchorCtr="0"/>
                        </wps:wsp>
                      </wpg:grpSp>
                      <wpg:grpSp>
                        <wpg:cNvPr id="28" name="组合 21"/>
                        <wpg:cNvGrpSpPr/>
                        <wpg:grpSpPr>
                          <a:xfrm>
                            <a:off x="5079" y="6719"/>
                            <a:ext cx="8271" cy="1539"/>
                            <a:chOff x="2254" y="1477"/>
                            <a:chExt cx="8271" cy="1539"/>
                          </a:xfrm>
                          <a:effectLst/>
                        </wpg:grpSpPr>
                        <wps:wsp>
                          <wps:cNvPr id="29" name="矩形 22"/>
                          <wps:cNvSpPr/>
                          <wps:spPr>
                            <a:xfrm>
                              <a:off x="2254" y="1477"/>
                              <a:ext cx="3746" cy="788"/>
                            </a:xfrm>
                            <a:prstGeom prst="rect">
                              <a:avLst/>
                            </a:prstGeom>
                            <a:noFill/>
                            <a:ln w="9525" cap="flat" cmpd="sng" algn="ctr">
                              <a:solidFill>
                                <a:srgbClr val="000000"/>
                              </a:solidFill>
                              <a:prstDash val="solid"/>
                            </a:ln>
                            <a:effectLst/>
                          </wps:spPr>
                          <wps:txbx>
                            <w:txbxContent>
                              <w:p>
                                <w:pPr>
                                  <w:pStyle w:val="3"/>
                                  <w:kinsoku/>
                                  <w:ind w:left="0"/>
                                  <w:jc w:val="center"/>
                                  <w:rPr>
                                    <w:sz w:val="21"/>
                                    <w:szCs w:val="21"/>
                                  </w:rPr>
                                </w:pPr>
                                <w:r>
                                  <w:rPr>
                                    <w:rFonts w:ascii="Calibri" w:hAnsi="Times New Roman" w:eastAsia="宋体"/>
                                    <w:color w:val="000000"/>
                                    <w:kern w:val="24"/>
                                    <w:sz w:val="21"/>
                                    <w:szCs w:val="21"/>
                                  </w:rPr>
                                  <w:t>案例分析  逻辑推演</w:t>
                                </w:r>
                              </w:p>
                            </w:txbxContent>
                          </wps:txbx>
                          <wps:bodyPr rtlCol="0" anchor="ctr" anchorCtr="0"/>
                        </wps:wsp>
                        <wps:wsp>
                          <wps:cNvPr id="30" name="右箭头 23"/>
                          <wps:cNvSpPr/>
                          <wps:spPr>
                            <a:xfrm>
                              <a:off x="6032" y="1709"/>
                              <a:ext cx="715" cy="324"/>
                            </a:xfrm>
                            <a:prstGeom prst="rightArrow">
                              <a:avLst/>
                            </a:prstGeom>
                            <a:noFill/>
                            <a:ln w="9525" cap="flat" cmpd="sng" algn="ctr">
                              <a:solidFill>
                                <a:srgbClr val="000000"/>
                              </a:solidFill>
                              <a:prstDash val="solid"/>
                            </a:ln>
                            <a:effectLst/>
                          </wps:spPr>
                          <wps:bodyPr rtlCol="0" anchor="ctr" anchorCtr="0"/>
                        </wps:wsp>
                        <wps:wsp>
                          <wps:cNvPr id="31" name="矩形 24"/>
                          <wps:cNvSpPr/>
                          <wps:spPr>
                            <a:xfrm>
                              <a:off x="6779" y="1477"/>
                              <a:ext cx="3746" cy="788"/>
                            </a:xfrm>
                            <a:prstGeom prst="rect">
                              <a:avLst/>
                            </a:prstGeom>
                            <a:noFill/>
                            <a:ln w="9525" cap="flat" cmpd="sng" algn="ctr">
                              <a:solidFill>
                                <a:srgbClr val="000000"/>
                              </a:solidFill>
                              <a:prstDash val="solid"/>
                            </a:ln>
                            <a:effectLst/>
                          </wps:spPr>
                          <wps:txbx>
                            <w:txbxContent>
                              <w:p>
                                <w:pPr>
                                  <w:pStyle w:val="3"/>
                                  <w:kinsoku/>
                                  <w:ind w:left="0"/>
                                  <w:jc w:val="center"/>
                                  <w:rPr>
                                    <w:sz w:val="21"/>
                                    <w:szCs w:val="21"/>
                                  </w:rPr>
                                </w:pPr>
                                <w:r>
                                  <w:rPr>
                                    <w:rFonts w:ascii="Calibri" w:hAnsi="Times New Roman" w:eastAsia="宋体"/>
                                    <w:color w:val="000000"/>
                                    <w:kern w:val="24"/>
                                    <w:sz w:val="21"/>
                                    <w:szCs w:val="21"/>
                                  </w:rPr>
                                  <w:t>梳理经验  理性总结</w:t>
                                </w:r>
                              </w:p>
                            </w:txbxContent>
                          </wps:txbx>
                          <wps:bodyPr rtlCol="0" anchor="ctr" anchorCtr="0"/>
                        </wps:wsp>
                        <wps:wsp>
                          <wps:cNvPr id="33" name="右箭头 25"/>
                          <wps:cNvSpPr/>
                          <wps:spPr>
                            <a:xfrm rot="5400000">
                              <a:off x="3769" y="2497"/>
                              <a:ext cx="715" cy="324"/>
                            </a:xfrm>
                            <a:prstGeom prst="rightArrow">
                              <a:avLst/>
                            </a:prstGeom>
                            <a:noFill/>
                            <a:ln w="9525" cap="flat" cmpd="sng" algn="ctr">
                              <a:solidFill>
                                <a:srgbClr val="000000"/>
                              </a:solidFill>
                              <a:prstDash val="solid"/>
                            </a:ln>
                            <a:effectLst/>
                          </wps:spPr>
                          <wps:bodyPr rtlCol="0" anchor="ctr" anchorCtr="0"/>
                        </wps:wsp>
                      </wpg:grpSp>
                      <wpg:grpSp>
                        <wpg:cNvPr id="34" name="组合 26"/>
                        <wpg:cNvGrpSpPr/>
                        <wpg:grpSpPr>
                          <a:xfrm>
                            <a:off x="5079" y="8292"/>
                            <a:ext cx="8271" cy="788"/>
                            <a:chOff x="2254" y="1477"/>
                            <a:chExt cx="8271" cy="788"/>
                          </a:xfrm>
                          <a:effectLst/>
                        </wpg:grpSpPr>
                        <wps:wsp>
                          <wps:cNvPr id="35" name="矩形 27"/>
                          <wps:cNvSpPr/>
                          <wps:spPr>
                            <a:xfrm>
                              <a:off x="2254" y="1477"/>
                              <a:ext cx="3746" cy="788"/>
                            </a:xfrm>
                            <a:prstGeom prst="rect">
                              <a:avLst/>
                            </a:prstGeom>
                            <a:noFill/>
                            <a:ln w="9525" cap="flat" cmpd="sng" algn="ctr">
                              <a:solidFill>
                                <a:srgbClr val="000000"/>
                              </a:solidFill>
                              <a:prstDash val="solid"/>
                            </a:ln>
                            <a:effectLst/>
                          </wps:spPr>
                          <wps:txbx>
                            <w:txbxContent>
                              <w:p>
                                <w:pPr>
                                  <w:pStyle w:val="3"/>
                                  <w:kinsoku/>
                                  <w:ind w:left="0"/>
                                  <w:jc w:val="center"/>
                                  <w:rPr>
                                    <w:sz w:val="21"/>
                                    <w:szCs w:val="21"/>
                                  </w:rPr>
                                </w:pPr>
                                <w:r>
                                  <w:rPr>
                                    <w:rFonts w:ascii="Calibri" w:hAnsi="Times New Roman" w:eastAsia="宋体"/>
                                    <w:color w:val="000000"/>
                                    <w:kern w:val="24"/>
                                    <w:sz w:val="21"/>
                                    <w:szCs w:val="21"/>
                                  </w:rPr>
                                  <w:t>成果汇编  辐射推广</w:t>
                                </w:r>
                              </w:p>
                            </w:txbxContent>
                          </wps:txbx>
                          <wps:bodyPr rtlCol="0" anchor="ctr" anchorCtr="0"/>
                        </wps:wsp>
                        <wps:wsp>
                          <wps:cNvPr id="36" name="右箭头 28"/>
                          <wps:cNvSpPr/>
                          <wps:spPr>
                            <a:xfrm>
                              <a:off x="6032" y="1709"/>
                              <a:ext cx="715" cy="324"/>
                            </a:xfrm>
                            <a:prstGeom prst="rightArrow">
                              <a:avLst/>
                            </a:prstGeom>
                            <a:noFill/>
                            <a:ln w="9525" cap="flat" cmpd="sng" algn="ctr">
                              <a:solidFill>
                                <a:srgbClr val="000000"/>
                              </a:solidFill>
                              <a:prstDash val="solid"/>
                            </a:ln>
                            <a:effectLst/>
                          </wps:spPr>
                          <wps:bodyPr rtlCol="0" anchor="ctr" anchorCtr="0"/>
                        </wps:wsp>
                        <wps:wsp>
                          <wps:cNvPr id="37" name="矩形 29"/>
                          <wps:cNvSpPr/>
                          <wps:spPr>
                            <a:xfrm>
                              <a:off x="6779" y="1477"/>
                              <a:ext cx="3746" cy="788"/>
                            </a:xfrm>
                            <a:prstGeom prst="rect">
                              <a:avLst/>
                            </a:prstGeom>
                            <a:noFill/>
                            <a:ln w="9525" cap="flat" cmpd="sng" algn="ctr">
                              <a:solidFill>
                                <a:srgbClr val="000000"/>
                              </a:solidFill>
                              <a:prstDash val="solid"/>
                            </a:ln>
                            <a:effectLst/>
                          </wps:spPr>
                          <wps:txbx>
                            <w:txbxContent>
                              <w:p>
                                <w:pPr>
                                  <w:pStyle w:val="3"/>
                                  <w:kinsoku/>
                                  <w:ind w:left="0"/>
                                  <w:jc w:val="center"/>
                                  <w:rPr>
                                    <w:sz w:val="21"/>
                                    <w:szCs w:val="21"/>
                                  </w:rPr>
                                </w:pPr>
                                <w:r>
                                  <w:rPr>
                                    <w:rFonts w:ascii="Calibri" w:hAnsi="Times New Roman" w:eastAsia="宋体"/>
                                    <w:color w:val="000000"/>
                                    <w:kern w:val="24"/>
                                    <w:sz w:val="21"/>
                                    <w:szCs w:val="21"/>
                                  </w:rPr>
                                  <w:t>课题结题  后续研究</w:t>
                                </w:r>
                              </w:p>
                            </w:txbxContent>
                          </wps:txbx>
                          <wps:bodyPr rtlCol="0" anchor="ctr" anchorCtr="0"/>
                        </wps:wsp>
                      </wpg:grpSp>
                    </wpg:wgp>
                  </a:graphicData>
                </a:graphic>
              </wp:anchor>
            </w:drawing>
          </mc:Choice>
          <mc:Fallback>
            <w:pict>
              <v:group id="_x0000_s1026" o:spid="_x0000_s1026" o:spt="203" style="position:absolute;left:0pt;margin-left:83.1pt;margin-top:14.45pt;height:254.75pt;width:246.35pt;z-index:251659264;mso-width-relative:page;mso-height-relative:page;" coordorigin="5079,427" coordsize="8271,8653" o:gfxdata="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">
                <o:lock v:ext="edit" aspectratio="f"/>
                <v:group id="组合 17" o:spid="_x0000_s1026" o:spt="203" style="position:absolute;left:5079;top:427;height:1539;width:8271;" coordorigin="2254,1477" coordsize="8271,1539"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矩形 5" o:spid="_x0000_s1026" o:spt="1" style="position:absolute;left:2254;top:1477;height:788;width:3746;v-text-anchor:middle;" filled="f" stroked="t" coordsize="21600,21600" o:gfxdata="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am7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pPr>
                            <w:pStyle w:val="3"/>
                            <w:kinsoku/>
                            <w:ind w:left="0"/>
                            <w:jc w:val="center"/>
                            <w:rPr>
                              <w:sz w:val="21"/>
                              <w:szCs w:val="21"/>
                            </w:rPr>
                          </w:pPr>
                          <w:r>
                            <w:rPr>
                              <w:rFonts w:ascii="Calibri" w:hAnsi="Times New Roman" w:eastAsia="宋体"/>
                              <w:color w:val="000000"/>
                              <w:kern w:val="24"/>
                              <w:sz w:val="21"/>
                              <w:szCs w:val="21"/>
                            </w:rPr>
                            <w:t>确定课题  谋略提纲</w:t>
                          </w:r>
                        </w:p>
                      </w:txbxContent>
                    </v:textbox>
                  </v:rect>
                  <v:shape id="右箭头 6" o:spid="_x0000_s1026" o:spt="13" type="#_x0000_t13" style="position:absolute;left:6032;top:1709;height:324;width:715;v-text-anchor:middle;" filled="f" stroked="t" coordsize="21600,21600" o:gfxdata="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jo8Eb4A&#10;AADaAAAADwAAAAAAAAABACAAAAAiAAAAZHJzL2Rvd25yZXYueG1sUEsBAhQAFAAAAAgAh07iQDMv&#10;BZ47AAAAOQAAABAAAAAAAAAAAQAgAAAADQEAAGRycy9zaGFwZXhtbC54bWxQSwUGAAAAAAYABgBb&#10;AQAAtwMAAAAA&#10;" adj="16707,5400">
                    <v:fill on="f" focussize="0,0"/>
                    <v:stroke color="#000000" joinstyle="round"/>
                    <v:imagedata o:title=""/>
                    <o:lock v:ext="edit" aspectratio="f"/>
                  </v:shape>
                  <v:rect id="矩形 9" o:spid="_x0000_s1026" o:spt="1" style="position:absolute;left:6779;top:1477;height:788;width:3746;v-text-anchor:middle;" filled="f" stroked="t" coordsize="21600,21600" o:gfxdata="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9kC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textbox>
                      <w:txbxContent>
                        <w:p>
                          <w:pPr>
                            <w:pStyle w:val="3"/>
                            <w:kinsoku/>
                            <w:ind w:left="0"/>
                            <w:jc w:val="center"/>
                            <w:rPr>
                              <w:sz w:val="21"/>
                              <w:szCs w:val="21"/>
                            </w:rPr>
                          </w:pPr>
                          <w:r>
                            <w:rPr>
                              <w:rFonts w:ascii="Calibri" w:hAnsi="Times New Roman" w:eastAsia="宋体"/>
                              <w:color w:val="000000"/>
                              <w:kern w:val="24"/>
                              <w:sz w:val="21"/>
                              <w:szCs w:val="21"/>
                            </w:rPr>
                            <w:t>资料采集  定位方向</w:t>
                          </w:r>
                        </w:p>
                      </w:txbxContent>
                    </v:textbox>
                  </v:rect>
                  <v:shape id="右箭头 16" o:spid="_x0000_s1026" o:spt="13" type="#_x0000_t13" style="position:absolute;left:3769;top:2497;height:324;width:715;rotation:5898240f;v-text-anchor:middle;" filled="f" stroked="t" coordsize="21600,21600" o:gfxdata="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jop2vQAA&#10;ANsAAAAPAAAAAAAAAAEAIAAAACIAAABkcnMvZG93bnJldi54bWxQSwECFAAUAAAACACHTuJAMy8F&#10;njsAAAA5AAAAEAAAAAAAAAABACAAAAAMAQAAZHJzL3NoYXBleG1sLnhtbFBLBQYAAAAABgAGAFsB&#10;AAC2AwAAAAA=&#10;" adj="16707,5400">
                    <v:fill on="f" focussize="0,0"/>
                    <v:stroke color="#000000" joinstyle="round"/>
                    <v:imagedata o:title=""/>
                    <o:lock v:ext="edit" aspectratio="f"/>
                  </v:shape>
                </v:group>
                <v:group id="组合 1" o:spid="_x0000_s1026" o:spt="203" style="position:absolute;left:5079;top:2000;height:1554;width:8271;" coordorigin="2254,1477" coordsize="8271,155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rect id="矩形 2" o:spid="_x0000_s1026" o:spt="1" style="position:absolute;left:2254;top:1477;height:788;width:3746;v-text-anchor:middle;" filled="f" stroked="t" coordsize="21600,21600" o:gfxdata="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iAXP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pStyle w:val="3"/>
                            <w:kinsoku/>
                            <w:ind w:left="0"/>
                            <w:jc w:val="center"/>
                            <w:rPr>
                              <w:sz w:val="21"/>
                              <w:szCs w:val="21"/>
                            </w:rPr>
                          </w:pPr>
                          <w:r>
                            <w:rPr>
                              <w:rFonts w:ascii="Calibri" w:hAnsi="Times New Roman" w:eastAsia="宋体"/>
                              <w:color w:val="000000"/>
                              <w:kern w:val="24"/>
                              <w:sz w:val="21"/>
                              <w:szCs w:val="21"/>
                            </w:rPr>
                            <w:t>文献综述  理清脉络</w:t>
                          </w:r>
                        </w:p>
                      </w:txbxContent>
                    </v:textbox>
                  </v:rect>
                  <v:shape id="右箭头 3" o:spid="_x0000_s1026" o:spt="13" type="#_x0000_t13" style="position:absolute;left:6032;top:1709;height:324;width:715;v-text-anchor:middle;" filled="f" stroked="t" coordsize="21600,21600" o:gfxdata="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ulqGO2AAAA2gAAAA8A&#10;AAAAAAAAAQAgAAAAIgAAAGRycy9kb3ducmV2LnhtbFBLAQIUABQAAAAIAIdO4kAzLwWeOwAAADkA&#10;AAAQAAAAAAAAAAEAIAAAAAUBAABkcnMvc2hhcGV4bWwueG1sUEsFBgAAAAAGAAYAWwEAAK8DAAAA&#10;AA==&#10;" adj="16707,5400">
                    <v:fill on="f" focussize="0,0"/>
                    <v:stroke color="#000000" joinstyle="round"/>
                    <v:imagedata o:title=""/>
                    <o:lock v:ext="edit" aspectratio="f"/>
                  </v:shape>
                  <v:rect id="矩形 4" o:spid="_x0000_s1026" o:spt="1" style="position:absolute;left:6779;top:1477;height:788;width:3746;v-text-anchor:middle;" filled="f" stroked="t" coordsize="21600,21600" o:gfxdata="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vE1v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textbox>
                      <w:txbxContent>
                        <w:p>
                          <w:pPr>
                            <w:pStyle w:val="3"/>
                            <w:kinsoku/>
                            <w:ind w:left="0"/>
                            <w:jc w:val="center"/>
                            <w:rPr>
                              <w:sz w:val="21"/>
                              <w:szCs w:val="21"/>
                            </w:rPr>
                          </w:pPr>
                          <w:r>
                            <w:rPr>
                              <w:rFonts w:ascii="Calibri" w:hAnsi="Times New Roman" w:eastAsia="宋体"/>
                              <w:color w:val="000000"/>
                              <w:kern w:val="24"/>
                              <w:sz w:val="21"/>
                              <w:szCs w:val="21"/>
                            </w:rPr>
                            <w:t>整理归纳  获取感知</w:t>
                          </w:r>
                        </w:p>
                      </w:txbxContent>
                    </v:textbox>
                  </v:rect>
                  <v:shape id="右箭头 7" o:spid="_x0000_s1026" o:spt="13" type="#_x0000_t13" style="position:absolute;left:3769;top:2511;height:324;width:715;rotation:5898240f;v-text-anchor:middle;" filled="f" stroked="t" coordsize="21600,21600" o:gfxdata="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SnuvQAA&#10;ANsAAAAPAAAAAAAAAAEAIAAAACIAAABkcnMvZG93bnJldi54bWxQSwECFAAUAAAACACHTuJAMy8F&#10;njsAAAA5AAAAEAAAAAAAAAABACAAAAAMAQAAZHJzL3NoYXBleG1sLnhtbFBLBQYAAAAABgAGAFsB&#10;AAC2AwAAAAA=&#10;" adj="16707,5400">
                    <v:fill on="f" focussize="0,0"/>
                    <v:stroke color="#000000" joinstyle="round"/>
                    <v:imagedata o:title=""/>
                    <o:lock v:ext="edit" aspectratio="f"/>
                  </v:shape>
                </v:group>
                <v:group id="组合 8" o:spid="_x0000_s1026" o:spt="203" style="position:absolute;left:5079;top:3559;height:1554;width:8271;" coordorigin="2254,1463" coordsize="8271,1554"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rect id="矩形 10" o:spid="_x0000_s1026" o:spt="1" style="position:absolute;left:2254;top:1463;height:788;width:3746;v-text-anchor:middle;" filled="f" stroked="t" coordsize="21600,21600" o:gfxdata="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hpYm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pStyle w:val="3"/>
                            <w:kinsoku/>
                            <w:ind w:left="0"/>
                            <w:jc w:val="center"/>
                            <w:rPr>
                              <w:sz w:val="21"/>
                              <w:szCs w:val="21"/>
                            </w:rPr>
                          </w:pPr>
                          <w:r>
                            <w:rPr>
                              <w:rFonts w:ascii="Calibri" w:hAnsi="Times New Roman" w:eastAsia="宋体"/>
                              <w:color w:val="000000"/>
                              <w:kern w:val="24"/>
                              <w:sz w:val="21"/>
                              <w:szCs w:val="21"/>
                            </w:rPr>
                            <w:t>调查研究  分析结果</w:t>
                          </w:r>
                        </w:p>
                      </w:txbxContent>
                    </v:textbox>
                  </v:rect>
                  <v:shape id="右箭头 11" o:spid="_x0000_s1026" o:spt="13" type="#_x0000_t13" style="position:absolute;left:6032;top:1709;height:324;width:715;v-text-anchor:middle;" filled="f" stroked="t" coordsize="21600,21600" o:gfxdata="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J5AwugAAANsA&#10;AAAPAAAAAAAAAAEAIAAAACIAAABkcnMvZG93bnJldi54bWxQSwECFAAUAAAACACHTuJAMy8FnjsA&#10;AAA5AAAAEAAAAAAAAAABACAAAAAJAQAAZHJzL3NoYXBleG1sLnhtbFBLBQYAAAAABgAGAFsBAACz&#10;AwAAAAA=&#10;" adj="16707,5400">
                    <v:fill on="f" focussize="0,0"/>
                    <v:stroke color="#000000" joinstyle="round"/>
                    <v:imagedata o:title=""/>
                    <o:lock v:ext="edit" aspectratio="f"/>
                  </v:shape>
                  <v:rect id="矩形 12" o:spid="_x0000_s1026" o:spt="1" style="position:absolute;left:6779;top:1477;height:788;width:3746;v-text-anchor:middle;" filled="f" stroked="t" coordsize="21600,21600" o:gfxdata="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hzm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pStyle w:val="3"/>
                            <w:kinsoku/>
                            <w:ind w:left="0"/>
                            <w:jc w:val="center"/>
                            <w:rPr>
                              <w:sz w:val="21"/>
                              <w:szCs w:val="21"/>
                            </w:rPr>
                          </w:pPr>
                          <w:r>
                            <w:rPr>
                              <w:rFonts w:ascii="Calibri" w:hAnsi="Times New Roman" w:eastAsia="宋体"/>
                              <w:color w:val="000000"/>
                              <w:kern w:val="24"/>
                              <w:sz w:val="21"/>
                              <w:szCs w:val="21"/>
                            </w:rPr>
                            <w:t>明晰问题  概念界定</w:t>
                          </w:r>
                        </w:p>
                      </w:txbxContent>
                    </v:textbox>
                  </v:rect>
                  <v:shape id="右箭头 13" o:spid="_x0000_s1026" o:spt="13" type="#_x0000_t13" style="position:absolute;left:3769;top:2497;height:324;width:715;rotation:5898240f;v-text-anchor:middle;" filled="f" stroked="t" coordsize="21600,21600" o:gfxdata="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L2L+8AAAA&#10;2wAAAA8AAAAAAAAAAQAgAAAAIgAAAGRycy9kb3ducmV2LnhtbFBLAQIUABQAAAAIAIdO4kAzLwWe&#10;OwAAADkAAAAQAAAAAAAAAAEAIAAAAAsBAABkcnMvc2hhcGV4bWwueG1sUEsFBgAAAAAGAAYAWwEA&#10;ALUDAAAAAA==&#10;" adj="16707,5400">
                    <v:fill on="f" focussize="0,0"/>
                    <v:stroke color="#000000" joinstyle="round"/>
                    <v:imagedata o:title=""/>
                    <o:lock v:ext="edit" aspectratio="f"/>
                  </v:shape>
                </v:group>
                <v:group id="组合 14" o:spid="_x0000_s1026" o:spt="203" style="position:absolute;left:5079;top:5146;height:1539;width:8271;" coordorigin="2254,1477" coordsize="8271,1539"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rect id="矩形 15" o:spid="_x0000_s1026" o:spt="1" style="position:absolute;left:2254;top:1477;height:788;width:3746;v-text-anchor:middle;" filled="f" stroked="t" coordsize="21600,21600" o:gfxdata="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DxO+/&#10;AAAA2wAAAA8AAAAAAAAAAQAgAAAAIgAAAGRycy9kb3ducmV2LnhtbFBLAQIUABQAAAAIAIdO4kAz&#10;LwWeOwAAADkAAAAQAAAAAAAAAAEAIAAAAA4BAABkcnMvc2hhcGV4bWwueG1sUEsFBgAAAAAGAAYA&#10;WwEAALgDAAAAAA==&#10;">
                    <v:fill on="f" focussize="0,0"/>
                    <v:stroke color="#000000" joinstyle="round"/>
                    <v:imagedata o:title=""/>
                    <o:lock v:ext="edit" aspectratio="f"/>
                    <v:textbox>
                      <w:txbxContent>
                        <w:p>
                          <w:pPr>
                            <w:pStyle w:val="3"/>
                            <w:kinsoku/>
                            <w:ind w:left="0"/>
                            <w:jc w:val="center"/>
                            <w:rPr>
                              <w:sz w:val="21"/>
                              <w:szCs w:val="21"/>
                            </w:rPr>
                          </w:pPr>
                          <w:r>
                            <w:rPr>
                              <w:rFonts w:ascii="Calibri" w:hAnsi="Times New Roman" w:eastAsia="宋体"/>
                              <w:color w:val="000000"/>
                              <w:kern w:val="24"/>
                              <w:sz w:val="21"/>
                              <w:szCs w:val="21"/>
                            </w:rPr>
                            <w:t>综合研究  案例设计</w:t>
                          </w:r>
                        </w:p>
                      </w:txbxContent>
                    </v:textbox>
                  </v:rect>
                  <v:shape id="右箭头 18" o:spid="_x0000_s1026" o:spt="13" type="#_x0000_t13" style="position:absolute;left:6032;top:1709;height:324;width:715;v-text-anchor:middle;" filled="f" stroked="t" coordsize="21600,21600" o:gfxdata="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9VhYb4A&#10;AADbAAAADwAAAAAAAAABACAAAAAiAAAAZHJzL2Rvd25yZXYueG1sUEsBAhQAFAAAAAgAh07iQDMv&#10;BZ47AAAAOQAAABAAAAAAAAAAAQAgAAAADQEAAGRycy9zaGFwZXhtbC54bWxQSwUGAAAAAAYABgBb&#10;AQAAtwMAAAAA&#10;" adj="16707,5400">
                    <v:fill on="f" focussize="0,0"/>
                    <v:stroke color="#000000" joinstyle="round"/>
                    <v:imagedata o:title=""/>
                    <o:lock v:ext="edit" aspectratio="f"/>
                  </v:shape>
                  <v:rect id="矩形 19" o:spid="_x0000_s1026" o:spt="1" style="position:absolute;left:6779;top:1477;height:788;width:3746;v-text-anchor:middle;" filled="f" stroked="t" coordsize="21600,21600" o:gfxdata="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6b5A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pPr>
                            <w:pStyle w:val="3"/>
                            <w:kinsoku/>
                            <w:ind w:left="0"/>
                            <w:jc w:val="center"/>
                            <w:rPr>
                              <w:sz w:val="21"/>
                              <w:szCs w:val="21"/>
                            </w:rPr>
                          </w:pPr>
                          <w:r>
                            <w:rPr>
                              <w:rFonts w:ascii="Calibri" w:hAnsi="Times New Roman" w:eastAsia="宋体"/>
                              <w:color w:val="000000"/>
                              <w:kern w:val="24"/>
                              <w:sz w:val="21"/>
                              <w:szCs w:val="21"/>
                            </w:rPr>
                            <w:t>理念对接  案例反思</w:t>
                          </w:r>
                        </w:p>
                      </w:txbxContent>
                    </v:textbox>
                  </v:rect>
                  <v:shape id="右箭头 20" o:spid="_x0000_s1026" o:spt="13" type="#_x0000_t13" style="position:absolute;left:3769;top:2497;height:324;width:715;rotation:5898240f;v-text-anchor:middle;" filled="f" stroked="t" coordsize="21600,21600" o:gfxdata="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ruVQvQAA&#10;ANsAAAAPAAAAAAAAAAEAIAAAACIAAABkcnMvZG93bnJldi54bWxQSwECFAAUAAAACACHTuJAMy8F&#10;njsAAAA5AAAAEAAAAAAAAAABACAAAAAMAQAAZHJzL3NoYXBleG1sLnhtbFBLBQYAAAAABgAGAFsB&#10;AAC2AwAAAAA=&#10;" adj="16707,5400">
                    <v:fill on="f" focussize="0,0"/>
                    <v:stroke color="#000000" joinstyle="round"/>
                    <v:imagedata o:title=""/>
                    <o:lock v:ext="edit" aspectratio="f"/>
                  </v:shape>
                </v:group>
                <v:group id="组合 21" o:spid="_x0000_s1026" o:spt="203" style="position:absolute;left:5079;top:6719;height:1539;width:8271;" coordorigin="2254,1477" coordsize="8271,1539"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rect id="矩形 22" o:spid="_x0000_s1026" o:spt="1" style="position:absolute;left:2254;top:1477;height:788;width:3746;v-text-anchor:middle;" filled="f" stroked="t" coordsize="21600,21600" o:gfxdata="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vzB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pPr>
                            <w:pStyle w:val="3"/>
                            <w:kinsoku/>
                            <w:ind w:left="0"/>
                            <w:jc w:val="center"/>
                            <w:rPr>
                              <w:sz w:val="21"/>
                              <w:szCs w:val="21"/>
                            </w:rPr>
                          </w:pPr>
                          <w:r>
                            <w:rPr>
                              <w:rFonts w:ascii="Calibri" w:hAnsi="Times New Roman" w:eastAsia="宋体"/>
                              <w:color w:val="000000"/>
                              <w:kern w:val="24"/>
                              <w:sz w:val="21"/>
                              <w:szCs w:val="21"/>
                            </w:rPr>
                            <w:t>案例分析  逻辑推演</w:t>
                          </w:r>
                        </w:p>
                      </w:txbxContent>
                    </v:textbox>
                  </v:rect>
                  <v:shape id="右箭头 23" o:spid="_x0000_s1026" o:spt="13" type="#_x0000_t13" style="position:absolute;left:6032;top:1709;height:324;width:715;v-text-anchor:middle;" filled="f" stroked="t" coordsize="21600,21600" o:gfxdata="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N/G/ugAAANsA&#10;AAAPAAAAAAAAAAEAIAAAACIAAABkcnMvZG93bnJldi54bWxQSwECFAAUAAAACACHTuJAMy8FnjsA&#10;AAA5AAAAEAAAAAAAAAABACAAAAAJAQAAZHJzL3NoYXBleG1sLnhtbFBLBQYAAAAABgAGAFsBAACz&#10;AwAAAAA=&#10;" adj="16707,5400">
                    <v:fill on="f" focussize="0,0"/>
                    <v:stroke color="#000000" joinstyle="round"/>
                    <v:imagedata o:title=""/>
                    <o:lock v:ext="edit" aspectratio="f"/>
                  </v:shape>
                  <v:rect id="矩形 24" o:spid="_x0000_s1026" o:spt="1" style="position:absolute;left:6779;top:1477;height:788;width:3746;v-text-anchor:middle;" filled="f" stroked="t" coordsize="21600,21600" o:gfxdata="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Ead6/&#10;AAAA2wAAAA8AAAAAAAAAAQAgAAAAIgAAAGRycy9kb3ducmV2LnhtbFBLAQIUABQAAAAIAIdO4kAz&#10;LwWeOwAAADkAAAAQAAAAAAAAAAEAIAAAAA4BAABkcnMvc2hhcGV4bWwueG1sUEsFBgAAAAAGAAYA&#10;WwEAALgDAAAAAA==&#10;">
                    <v:fill on="f" focussize="0,0"/>
                    <v:stroke color="#000000" joinstyle="round"/>
                    <v:imagedata o:title=""/>
                    <o:lock v:ext="edit" aspectratio="f"/>
                    <v:textbox>
                      <w:txbxContent>
                        <w:p>
                          <w:pPr>
                            <w:pStyle w:val="3"/>
                            <w:kinsoku/>
                            <w:ind w:left="0"/>
                            <w:jc w:val="center"/>
                            <w:rPr>
                              <w:sz w:val="21"/>
                              <w:szCs w:val="21"/>
                            </w:rPr>
                          </w:pPr>
                          <w:r>
                            <w:rPr>
                              <w:rFonts w:ascii="Calibri" w:hAnsi="Times New Roman" w:eastAsia="宋体"/>
                              <w:color w:val="000000"/>
                              <w:kern w:val="24"/>
                              <w:sz w:val="21"/>
                              <w:szCs w:val="21"/>
                            </w:rPr>
                            <w:t>梳理经验  理性总结</w:t>
                          </w:r>
                        </w:p>
                      </w:txbxContent>
                    </v:textbox>
                  </v:rect>
                  <v:shape id="右箭头 25" o:spid="_x0000_s1026" o:spt="13" type="#_x0000_t13" style="position:absolute;left:3769;top:2497;height:324;width:715;rotation:5898240f;v-text-anchor:middle;" filled="f" stroked="t" coordsize="21600,21600" o:gfxdata="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DQFb4A&#10;AADbAAAADwAAAAAAAAABACAAAAAiAAAAZHJzL2Rvd25yZXYueG1sUEsBAhQAFAAAAAgAh07iQDMv&#10;BZ47AAAAOQAAABAAAAAAAAAAAQAgAAAADQEAAGRycy9zaGFwZXhtbC54bWxQSwUGAAAAAAYABgBb&#10;AQAAtwMAAAAA&#10;" adj="16707,5400">
                    <v:fill on="f" focussize="0,0"/>
                    <v:stroke color="#000000" joinstyle="round"/>
                    <v:imagedata o:title=""/>
                    <o:lock v:ext="edit" aspectratio="f"/>
                  </v:shape>
                </v:group>
                <v:group id="组合 26" o:spid="_x0000_s1026" o:spt="203" style="position:absolute;left:5079;top:8292;height:788;width:8271;" coordorigin="2254,1477" coordsize="8271,788"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rect id="矩形 27" o:spid="_x0000_s1026" o:spt="1" style="position:absolute;left:2254;top:1477;height:788;width:3746;v-text-anchor:middle;" filled="f" stroked="t" coordsize="21600,21600" o:gfxdata="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f2/d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pPr>
                            <w:pStyle w:val="3"/>
                            <w:kinsoku/>
                            <w:ind w:left="0"/>
                            <w:jc w:val="center"/>
                            <w:rPr>
                              <w:sz w:val="21"/>
                              <w:szCs w:val="21"/>
                            </w:rPr>
                          </w:pPr>
                          <w:r>
                            <w:rPr>
                              <w:rFonts w:ascii="Calibri" w:hAnsi="Times New Roman" w:eastAsia="宋体"/>
                              <w:color w:val="000000"/>
                              <w:kern w:val="24"/>
                              <w:sz w:val="21"/>
                              <w:szCs w:val="21"/>
                            </w:rPr>
                            <w:t>成果汇编  辐射推广</w:t>
                          </w:r>
                        </w:p>
                      </w:txbxContent>
                    </v:textbox>
                  </v:rect>
                  <v:shape id="右箭头 28" o:spid="_x0000_s1026" o:spt="13" type="#_x0000_t13" style="position:absolute;left:6032;top:1709;height:324;width:715;v-text-anchor:middle;" filled="f" stroked="t" coordsize="21600,21600" o:gfxdata="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ksxQvQAA&#10;ANsAAAAPAAAAAAAAAAEAIAAAACIAAABkcnMvZG93bnJldi54bWxQSwECFAAUAAAACACHTuJAMy8F&#10;njsAAAA5AAAAEAAAAAAAAAABACAAAAAMAQAAZHJzL3NoYXBleG1sLnhtbFBLBQYAAAAABgAGAFsB&#10;AAC2AwAAAAA=&#10;" adj="16707,5400">
                    <v:fill on="f" focussize="0,0"/>
                    <v:stroke color="#000000" joinstyle="round"/>
                    <v:imagedata o:title=""/>
                    <o:lock v:ext="edit" aspectratio="f"/>
                  </v:shape>
                  <v:rect id="矩形 29" o:spid="_x0000_s1026" o:spt="1" style="position:absolute;left:6779;top:1477;height:788;width:3746;v-text-anchor:middle;" filled="f" stroked="t" coordsize="21600,21600" o:gfxdata="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hVD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textbox>
                      <w:txbxContent>
                        <w:p>
                          <w:pPr>
                            <w:pStyle w:val="3"/>
                            <w:kinsoku/>
                            <w:ind w:left="0"/>
                            <w:jc w:val="center"/>
                            <w:rPr>
                              <w:sz w:val="21"/>
                              <w:szCs w:val="21"/>
                            </w:rPr>
                          </w:pPr>
                          <w:r>
                            <w:rPr>
                              <w:rFonts w:ascii="Calibri" w:hAnsi="Times New Roman" w:eastAsia="宋体"/>
                              <w:color w:val="000000"/>
                              <w:kern w:val="24"/>
                              <w:sz w:val="21"/>
                              <w:szCs w:val="21"/>
                            </w:rPr>
                            <w:t>课题结题  后续研究</w:t>
                          </w:r>
                        </w:p>
                      </w:txbxContent>
                    </v:textbox>
                  </v:rect>
                </v:group>
              </v:group>
            </w:pict>
          </mc:Fallback>
        </mc:AlternateContent>
      </w:r>
      <w:r>
        <w:rPr>
          <w:rFonts w:hint="eastAsia" w:ascii="宋体" w:hAnsi="宋体"/>
          <w:b/>
          <w:bCs/>
          <w:sz w:val="21"/>
          <w:szCs w:val="21"/>
          <w:lang w:val="en-US" w:eastAsia="zh-CN"/>
        </w:rPr>
        <w:t>1、 研究思路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textAlignment w:val="auto"/>
        <w:rPr>
          <w:rFonts w:hint="default" w:ascii="宋体" w:hAnsi="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textAlignment w:val="auto"/>
        <w:rPr>
          <w:rFonts w:hint="default" w:ascii="宋体" w:hAnsi="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textAlignment w:val="auto"/>
        <w:rPr>
          <w:rFonts w:hint="default" w:ascii="宋体" w:hAnsi="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textAlignment w:val="auto"/>
        <w:rPr>
          <w:rFonts w:hint="default" w:ascii="宋体" w:hAnsi="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textAlignment w:val="auto"/>
        <w:rPr>
          <w:rFonts w:hint="default" w:ascii="宋体" w:hAnsi="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textAlignment w:val="auto"/>
        <w:rPr>
          <w:rFonts w:hint="default" w:ascii="宋体" w:hAnsi="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textAlignment w:val="auto"/>
        <w:rPr>
          <w:rFonts w:hint="default" w:ascii="宋体" w:hAnsi="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textAlignment w:val="auto"/>
        <w:rPr>
          <w:rFonts w:hint="default" w:ascii="宋体" w:hAnsi="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textAlignment w:val="auto"/>
        <w:rPr>
          <w:rFonts w:hint="default" w:ascii="宋体" w:hAnsi="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textAlignment w:val="auto"/>
        <w:rPr>
          <w:rFonts w:hint="default" w:ascii="宋体" w:hAnsi="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7" w:rightChars="-51" w:firstLine="422" w:firstLineChars="200"/>
        <w:textAlignment w:val="auto"/>
        <w:rPr>
          <w:rFonts w:hint="eastAsia" w:ascii="宋体" w:hAnsi="宋体"/>
          <w:b/>
          <w:bCs/>
          <w:sz w:val="21"/>
          <w:szCs w:val="21"/>
          <w:lang w:val="en-US" w:eastAsia="zh-CN"/>
        </w:rPr>
      </w:pPr>
      <w:r>
        <w:rPr>
          <w:rFonts w:hint="eastAsia" w:ascii="宋体" w:hAnsi="宋体"/>
          <w:b/>
          <w:bCs/>
          <w:sz w:val="21"/>
          <w:szCs w:val="21"/>
          <w:lang w:val="en-US" w:eastAsia="zh-CN"/>
        </w:rPr>
        <w:t>2、研究手段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7" w:rightChars="-51" w:firstLine="210" w:firstLineChars="100"/>
        <w:textAlignment w:val="auto"/>
        <w:rPr>
          <w:rFonts w:hint="default" w:ascii="宋体" w:hAnsi="宋体"/>
          <w:sz w:val="21"/>
          <w:szCs w:val="21"/>
          <w:lang w:val="en-US" w:eastAsia="zh-CN"/>
        </w:rPr>
      </w:pPr>
      <w:r>
        <w:rPr>
          <w:rFonts w:hint="eastAsia" w:ascii="宋体" w:hAnsi="宋体"/>
          <w:sz w:val="21"/>
          <w:szCs w:val="21"/>
          <w:lang w:val="en-US" w:eastAsia="zh-CN"/>
        </w:rPr>
        <w:t>（1）高端研讨、指点迷津：借助专家的指导力量，为课题研究注入智慧源泉，在研究过程中发现问题及时与他们进行沟通与联络，谋求课题研究的新突破。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7" w:rightChars="-51" w:firstLine="210" w:firstLineChars="100"/>
        <w:textAlignment w:val="auto"/>
        <w:rPr>
          <w:rFonts w:hint="default" w:ascii="宋体" w:hAnsi="宋体"/>
          <w:sz w:val="21"/>
          <w:szCs w:val="21"/>
          <w:lang w:val="en-US" w:eastAsia="zh-CN"/>
        </w:rPr>
      </w:pPr>
      <w:r>
        <w:rPr>
          <w:rFonts w:hint="eastAsia" w:ascii="宋体" w:hAnsi="宋体"/>
          <w:sz w:val="21"/>
          <w:szCs w:val="21"/>
          <w:lang w:val="en-US" w:eastAsia="zh-CN"/>
        </w:rPr>
        <w:t>（2）课题沙龙、头脑风暴：利用课题组成员丰富的实践经验，经常将他们汇聚在一起，定期进行专题沙龙，发现并修正实践中的问题。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7" w:rightChars="-51" w:firstLine="210" w:firstLineChars="100"/>
        <w:textAlignment w:val="auto"/>
        <w:rPr>
          <w:rFonts w:hint="default" w:ascii="宋体" w:hAnsi="宋体"/>
          <w:sz w:val="21"/>
          <w:szCs w:val="21"/>
          <w:lang w:val="en-US" w:eastAsia="zh-CN"/>
        </w:rPr>
      </w:pPr>
      <w:r>
        <w:rPr>
          <w:rFonts w:hint="eastAsia" w:ascii="宋体" w:hAnsi="宋体"/>
          <w:sz w:val="21"/>
          <w:szCs w:val="21"/>
          <w:lang w:val="en-US" w:eastAsia="zh-CN"/>
        </w:rPr>
        <w:t>（3）案例培训、指明方向：课题组将定期举办专题的课题培训，以案例培训方式促进课题组成员掌握课题研究的操作方法，明确在课题研究中如何做。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7" w:rightChars="-51" w:firstLine="210" w:firstLineChars="100"/>
        <w:textAlignment w:val="auto"/>
        <w:rPr>
          <w:rFonts w:hint="default" w:ascii="宋体" w:hAnsi="宋体"/>
          <w:sz w:val="21"/>
          <w:szCs w:val="21"/>
          <w:lang w:val="en-US" w:eastAsia="zh-CN"/>
        </w:rPr>
      </w:pPr>
      <w:r>
        <w:rPr>
          <w:rFonts w:hint="eastAsia" w:ascii="宋体" w:hAnsi="宋体"/>
          <w:sz w:val="21"/>
          <w:szCs w:val="21"/>
          <w:lang w:val="en-US" w:eastAsia="zh-CN"/>
        </w:rPr>
        <w:t>（4）典型案例、行动实证：定期进行教学实践，形成典型案例，进一步论证基于主题意义的阅读教学的实施策略，并形成有效的评价量表。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7" w:rightChars="-51" w:firstLine="210" w:firstLineChars="100"/>
        <w:textAlignment w:val="auto"/>
        <w:rPr>
          <w:rFonts w:hint="eastAsia" w:ascii="宋体" w:hAnsi="宋体"/>
          <w:sz w:val="21"/>
          <w:szCs w:val="21"/>
          <w:lang w:val="en-US" w:eastAsia="zh-CN"/>
        </w:rPr>
      </w:pPr>
      <w:r>
        <w:rPr>
          <w:rFonts w:hint="eastAsia" w:ascii="宋体" w:hAnsi="宋体"/>
          <w:sz w:val="21"/>
          <w:szCs w:val="21"/>
          <w:lang w:val="en-US" w:eastAsia="zh-CN"/>
        </w:rPr>
        <w:t>（5）活动推介、成果展示：课题组定期进行活动推介，通过活动展示课题研究的成果，将课题研究的实践智慧成果化。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7" w:rightChars="-51" w:firstLine="422" w:firstLineChars="200"/>
        <w:textAlignment w:val="auto"/>
        <w:rPr>
          <w:rFonts w:hint="eastAsia" w:ascii="宋体" w:hAnsi="宋体"/>
          <w:b/>
          <w:bCs/>
          <w:sz w:val="21"/>
          <w:szCs w:val="21"/>
          <w:lang w:val="en-US" w:eastAsia="zh-CN"/>
        </w:rPr>
      </w:pPr>
      <w:r>
        <w:rPr>
          <w:rFonts w:hint="eastAsia" w:ascii="宋体" w:hAnsi="宋体"/>
          <w:b/>
          <w:bCs/>
          <w:sz w:val="21"/>
          <w:szCs w:val="21"/>
          <w:lang w:val="en-US" w:eastAsia="zh-CN"/>
        </w:rPr>
        <w:t>3、研究过程与方法</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本项目研究通过以下三个阶段开展实施：</w:t>
      </w:r>
    </w:p>
    <w:p>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第一阶段：准备阶段【2022年3月——2022年5月】</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确定研究方案，促进课题研究工作的稳步开展。进行理论学习，翻阅相关文献资料，对</w:t>
      </w:r>
      <w:r>
        <w:rPr>
          <w:rFonts w:hint="default" w:ascii="Times New Roman" w:hAnsi="Times New Roman" w:eastAsia="宋体" w:cs="Times New Roman"/>
          <w:sz w:val="21"/>
          <w:szCs w:val="21"/>
          <w:lang w:val="en-US" w:eastAsia="zh-CN"/>
        </w:rPr>
        <w:t>英语学习活动观和单元整体教学</w:t>
      </w:r>
      <w:r>
        <w:rPr>
          <w:rFonts w:hint="default" w:ascii="Times New Roman" w:hAnsi="Times New Roman" w:eastAsia="宋体" w:cs="Times New Roman"/>
          <w:sz w:val="21"/>
          <w:szCs w:val="21"/>
        </w:rPr>
        <w:t>有一定的认识。 </w:t>
      </w:r>
    </w:p>
    <w:p>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第二阶段：实施阶段【2022年6月――2022年8月】</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（1）借助调查问卷、单独访谈以及随堂听课的方式，调查</w:t>
      </w:r>
      <w:r>
        <w:rPr>
          <w:rFonts w:hint="default" w:ascii="Times New Roman" w:hAnsi="Times New Roman" w:eastAsia="宋体" w:cs="Times New Roman"/>
          <w:sz w:val="21"/>
          <w:szCs w:val="21"/>
          <w:lang w:val="en-US" w:eastAsia="zh-CN"/>
        </w:rPr>
        <w:t>单元整体教学</w:t>
      </w:r>
      <w:r>
        <w:rPr>
          <w:rFonts w:hint="default" w:ascii="Times New Roman" w:hAnsi="Times New Roman" w:eastAsia="宋体" w:cs="Times New Roman"/>
          <w:sz w:val="21"/>
          <w:szCs w:val="21"/>
          <w:lang w:val="en-US" w:eastAsia="zh-Hans"/>
        </w:rPr>
        <w:t>对于</w:t>
      </w:r>
      <w:r>
        <w:rPr>
          <w:rFonts w:hint="default" w:ascii="Times New Roman" w:hAnsi="Times New Roman" w:eastAsia="宋体" w:cs="Times New Roman"/>
          <w:sz w:val="21"/>
          <w:szCs w:val="21"/>
          <w:lang w:val="en-US" w:eastAsia="zh-CN"/>
        </w:rPr>
        <w:t>英语教学效果的</w:t>
      </w:r>
      <w:r>
        <w:rPr>
          <w:rFonts w:hint="default" w:ascii="Times New Roman" w:hAnsi="Times New Roman" w:eastAsia="宋体" w:cs="Times New Roman"/>
          <w:sz w:val="21"/>
          <w:szCs w:val="21"/>
          <w:lang w:val="en-US" w:eastAsia="zh-Hans"/>
        </w:rPr>
        <w:t>优势</w:t>
      </w:r>
      <w:r>
        <w:rPr>
          <w:rFonts w:hint="default" w:ascii="Times New Roman" w:hAnsi="Times New Roman" w:eastAsia="宋体" w:cs="Times New Roman"/>
          <w:sz w:val="21"/>
          <w:szCs w:val="21"/>
        </w:rPr>
        <w:t>；</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（2）通过讲座学习、小组讨论，促进小学</w:t>
      </w:r>
      <w:r>
        <w:rPr>
          <w:rFonts w:hint="default" w:ascii="Times New Roman" w:hAnsi="Times New Roman" w:eastAsia="宋体" w:cs="Times New Roman"/>
          <w:sz w:val="21"/>
          <w:szCs w:val="21"/>
          <w:lang w:val="en-US" w:eastAsia="zh-CN"/>
        </w:rPr>
        <w:t>英语</w:t>
      </w:r>
      <w:r>
        <w:rPr>
          <w:rFonts w:hint="default" w:ascii="Times New Roman" w:hAnsi="Times New Roman" w:eastAsia="宋体" w:cs="Times New Roman"/>
          <w:sz w:val="21"/>
          <w:szCs w:val="21"/>
        </w:rPr>
        <w:t>教学中教师</w:t>
      </w:r>
      <w:r>
        <w:rPr>
          <w:rFonts w:hint="default" w:ascii="Times New Roman" w:hAnsi="Times New Roman" w:eastAsia="宋体" w:cs="Times New Roman"/>
          <w:sz w:val="21"/>
          <w:szCs w:val="21"/>
          <w:lang w:val="en-US" w:eastAsia="zh-CN"/>
        </w:rPr>
        <w:t>主题单元教学思维的转变；</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（3）跟踪分析</w:t>
      </w:r>
      <w:r>
        <w:rPr>
          <w:rFonts w:hint="default" w:ascii="Times New Roman" w:hAnsi="Times New Roman" w:eastAsia="宋体" w:cs="Times New Roman"/>
          <w:sz w:val="21"/>
          <w:szCs w:val="21"/>
          <w:lang w:val="en-US" w:eastAsia="zh-CN"/>
        </w:rPr>
        <w:t>单元中整体教学</w:t>
      </w:r>
      <w:r>
        <w:rPr>
          <w:rFonts w:hint="default" w:ascii="Times New Roman" w:hAnsi="Times New Roman" w:eastAsia="宋体" w:cs="Times New Roman"/>
          <w:sz w:val="21"/>
          <w:szCs w:val="21"/>
        </w:rPr>
        <w:t>对教学质量的</w:t>
      </w:r>
      <w:r>
        <w:rPr>
          <w:rFonts w:hint="default" w:ascii="Times New Roman" w:hAnsi="Times New Roman" w:eastAsia="宋体" w:cs="Times New Roman"/>
          <w:sz w:val="21"/>
          <w:szCs w:val="21"/>
          <w:lang w:val="en-US" w:eastAsia="zh-Hans"/>
        </w:rPr>
        <w:t>提升、</w:t>
      </w:r>
      <w:r>
        <w:rPr>
          <w:rFonts w:hint="default" w:ascii="Times New Roman" w:hAnsi="Times New Roman" w:eastAsia="宋体" w:cs="Times New Roman"/>
          <w:sz w:val="21"/>
          <w:szCs w:val="21"/>
        </w:rPr>
        <w:t>对学生学习习惯和学习热情的转变情况。将实践经验与理论学习相结合，及时修正方案。</w:t>
      </w:r>
    </w:p>
    <w:p>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第三阶段：总结阶段【2022年9月――2023年1月】</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（1）整理研究过程中的材料进行分析、总结；</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（2）撰写研究论文，并投稿；</w:t>
      </w:r>
    </w:p>
    <w:p>
      <w:pPr>
        <w:keepNext w:val="0"/>
        <w:keepLines w:val="0"/>
        <w:pageBreakBefore w:val="0"/>
        <w:numPr>
          <w:ilvl w:val="0"/>
          <w:numId w:val="0"/>
        </w:numPr>
        <w:kinsoku/>
        <w:wordWrap/>
        <w:overflowPunct/>
        <w:topLinePunct w:val="0"/>
        <w:autoSpaceDE/>
        <w:autoSpaceDN/>
        <w:bidi w:val="0"/>
        <w:spacing w:line="400" w:lineRule="exact"/>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（3）撰写研究报告、结题论文。</w:t>
      </w:r>
    </w:p>
    <w:p>
      <w:pPr>
        <w:keepNext w:val="0"/>
        <w:keepLines w:val="0"/>
        <w:pageBreakBefore w:val="0"/>
        <w:kinsoku/>
        <w:wordWrap/>
        <w:overflowPunct/>
        <w:topLinePunct w:val="0"/>
        <w:autoSpaceDE/>
        <w:autoSpaceDN/>
        <w:bidi w:val="0"/>
        <w:spacing w:line="400" w:lineRule="exact"/>
        <w:ind w:firstLine="422" w:firstLineChars="200"/>
        <w:textAlignment w:val="auto"/>
        <w:rPr>
          <w:rFonts w:hint="default" w:ascii="宋体" w:hAnsi="宋体" w:eastAsia="宋体"/>
          <w:b/>
          <w:color w:val="000000"/>
          <w:sz w:val="21"/>
          <w:szCs w:val="21"/>
          <w:lang w:val="en-US" w:eastAsia="zh-CN"/>
        </w:rPr>
      </w:pPr>
      <w:r>
        <w:rPr>
          <w:rFonts w:hint="eastAsia" w:ascii="宋体" w:hAnsi="宋体"/>
          <w:b/>
          <w:color w:val="000000"/>
          <w:sz w:val="21"/>
          <w:szCs w:val="21"/>
          <w:lang w:val="en-US" w:eastAsia="zh-CN"/>
        </w:rPr>
        <w:t>八</w:t>
      </w:r>
      <w:r>
        <w:rPr>
          <w:rFonts w:hint="eastAsia" w:ascii="宋体" w:hAnsi="宋体"/>
          <w:b/>
          <w:color w:val="000000"/>
          <w:sz w:val="21"/>
          <w:szCs w:val="21"/>
        </w:rPr>
        <w:t>、研究</w:t>
      </w:r>
      <w:r>
        <w:rPr>
          <w:rFonts w:hint="eastAsia" w:ascii="宋体" w:hAnsi="宋体"/>
          <w:b/>
          <w:color w:val="000000"/>
          <w:sz w:val="21"/>
          <w:szCs w:val="21"/>
          <w:lang w:val="en-US" w:eastAsia="zh-CN"/>
        </w:rPr>
        <w:t>实践成果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sz w:val="21"/>
          <w:szCs w:val="21"/>
          <w:lang w:eastAsia="zh-CN"/>
        </w:rPr>
      </w:pPr>
      <w:r>
        <w:rPr>
          <w:rFonts w:hint="eastAsia" w:ascii="宋体" w:hAnsi="宋体" w:cs="宋体"/>
          <w:b w:val="0"/>
          <w:bCs w:val="0"/>
          <w:sz w:val="21"/>
          <w:szCs w:val="21"/>
          <w:lang w:val="en-US" w:eastAsia="zh-CN"/>
        </w:rPr>
        <w:t>论文</w:t>
      </w:r>
      <w:r>
        <w:rPr>
          <w:rFonts w:hint="eastAsia" w:ascii="宋体" w:hAnsi="宋体" w:cs="宋体"/>
          <w:b w:val="0"/>
          <w:bCs w:val="0"/>
          <w:sz w:val="21"/>
          <w:szCs w:val="21"/>
          <w:lang w:eastAsia="zh-CN"/>
        </w:rPr>
        <w:t>《核心素养背景下的小学英语单元整体教学》</w:t>
      </w:r>
    </w:p>
    <w:p>
      <w:pPr>
        <w:keepNext w:val="0"/>
        <w:keepLines w:val="0"/>
        <w:pageBreakBefore w:val="0"/>
        <w:widowControl w:val="0"/>
        <w:numPr>
          <w:ilvl w:val="0"/>
          <w:numId w:val="0"/>
        </w:numPr>
        <w:kinsoku/>
        <w:wordWrap/>
        <w:overflowPunct/>
        <w:topLinePunct w:val="0"/>
        <w:autoSpaceDE/>
        <w:autoSpaceDN/>
        <w:bidi w:val="0"/>
        <w:snapToGrid/>
        <w:spacing w:line="400" w:lineRule="exact"/>
        <w:ind w:leftChars="0" w:firstLine="422" w:firstLineChars="200"/>
        <w:textAlignment w:val="auto"/>
        <w:rPr>
          <w:rFonts w:hint="default"/>
          <w:b/>
          <w:bCs/>
          <w:sz w:val="21"/>
          <w:szCs w:val="21"/>
          <w:lang w:val="en-US" w:eastAsia="zh-CN"/>
        </w:rPr>
      </w:pPr>
      <w:r>
        <w:rPr>
          <w:rFonts w:hint="eastAsia"/>
          <w:b/>
          <w:bCs/>
          <w:sz w:val="21"/>
          <w:szCs w:val="21"/>
          <w:lang w:val="en-US" w:eastAsia="zh-CN"/>
        </w:rPr>
        <w:t>九、存在问题及今后设想</w:t>
      </w:r>
    </w:p>
    <w:p>
      <w:pPr>
        <w:keepNext w:val="0"/>
        <w:keepLines w:val="0"/>
        <w:pageBreakBefore w:val="0"/>
        <w:widowControl/>
        <w:suppressLineNumbers w:val="0"/>
        <w:kinsoku/>
        <w:wordWrap/>
        <w:overflowPunct/>
        <w:topLinePunct w:val="0"/>
        <w:autoSpaceDE/>
        <w:autoSpaceDN/>
        <w:bidi w:val="0"/>
        <w:adjustRightInd/>
        <w:snapToGrid/>
        <w:spacing w:line="400" w:lineRule="exact"/>
        <w:ind w:left="239" w:leftChars="114" w:firstLine="420" w:firstLineChars="20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虽然我们做了大量的实践研究，基本完成了阶段研究任务。但在某些方面还需进一步深入，才能有效地做好课题成果的辐射工作。</w:t>
      </w:r>
    </w:p>
    <w:p>
      <w:pPr>
        <w:keepNext w:val="0"/>
        <w:keepLines w:val="0"/>
        <w:pageBreakBefore w:val="0"/>
        <w:widowControl/>
        <w:suppressLineNumbers w:val="0"/>
        <w:kinsoku/>
        <w:wordWrap/>
        <w:overflowPunct/>
        <w:topLinePunct w:val="0"/>
        <w:autoSpaceDE/>
        <w:autoSpaceDN/>
        <w:bidi w:val="0"/>
        <w:adjustRightInd/>
        <w:snapToGrid/>
        <w:spacing w:line="400" w:lineRule="exact"/>
        <w:ind w:left="239" w:leftChars="114" w:firstLine="420" w:firstLineChars="20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r>
        <w:rPr>
          <w:rFonts w:hint="eastAsia" w:ascii="宋体" w:hAnsi="宋体" w:cs="宋体"/>
          <w:kern w:val="0"/>
          <w:sz w:val="21"/>
          <w:szCs w:val="21"/>
          <w:lang w:val="en-US" w:eastAsia="zh-CN" w:bidi="ar"/>
        </w:rPr>
        <w:t>、</w:t>
      </w:r>
      <w:r>
        <w:rPr>
          <w:rFonts w:hint="eastAsia" w:ascii="宋体" w:hAnsi="宋体" w:eastAsia="宋体" w:cs="宋体"/>
          <w:kern w:val="0"/>
          <w:sz w:val="21"/>
          <w:szCs w:val="21"/>
          <w:lang w:val="en-US" w:eastAsia="zh-CN" w:bidi="ar"/>
        </w:rPr>
        <w:t>在本课题的研究中，对课例的分析还缺乏科学的理性剖析，我们的有些操作方式还是基于经验的总结，在后续的研究中我们要进一步学习相关理论，并加大对课例深入的理性分析。</w:t>
      </w:r>
    </w:p>
    <w:p>
      <w:pPr>
        <w:keepNext w:val="0"/>
        <w:keepLines w:val="0"/>
        <w:pageBreakBefore w:val="0"/>
        <w:widowControl/>
        <w:suppressLineNumbers w:val="0"/>
        <w:kinsoku/>
        <w:wordWrap/>
        <w:overflowPunct/>
        <w:topLinePunct w:val="0"/>
        <w:autoSpaceDE/>
        <w:autoSpaceDN/>
        <w:bidi w:val="0"/>
        <w:adjustRightInd/>
        <w:snapToGrid/>
        <w:spacing w:line="400" w:lineRule="exact"/>
        <w:ind w:left="239" w:leftChars="114" w:firstLine="420" w:firstLineChars="20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r>
        <w:rPr>
          <w:rFonts w:hint="eastAsia" w:ascii="宋体" w:hAnsi="宋体" w:cs="宋体"/>
          <w:kern w:val="0"/>
          <w:sz w:val="21"/>
          <w:szCs w:val="21"/>
          <w:lang w:val="en-US" w:eastAsia="zh-CN" w:bidi="ar"/>
        </w:rPr>
        <w:t>、</w:t>
      </w:r>
      <w:r>
        <w:rPr>
          <w:rFonts w:hint="eastAsia" w:ascii="宋体" w:hAnsi="宋体" w:eastAsia="宋体" w:cs="宋体"/>
          <w:kern w:val="0"/>
          <w:sz w:val="21"/>
          <w:szCs w:val="21"/>
          <w:lang w:val="en-US" w:eastAsia="zh-CN" w:bidi="ar"/>
        </w:rPr>
        <w:t>以基于主题意义的单元整体教学教师要从整体上来设计单元教学目标，并厘清单元整体目标与课时教学目标之间的关系，课时与课时之间需要相互对接、逐步上升。教</w:t>
      </w:r>
      <w:r>
        <w:rPr>
          <w:rFonts w:hint="eastAsia" w:ascii="宋体" w:hAnsi="宋体" w:cs="宋体"/>
          <w:kern w:val="0"/>
          <w:sz w:val="21"/>
          <w:szCs w:val="21"/>
          <w:lang w:val="en-US" w:eastAsia="zh-CN" w:bidi="ar"/>
        </w:rPr>
        <w:t>师整体</w:t>
      </w:r>
      <w:r>
        <w:rPr>
          <w:rFonts w:hint="eastAsia" w:ascii="宋体" w:hAnsi="宋体" w:eastAsia="宋体" w:cs="宋体"/>
          <w:kern w:val="0"/>
          <w:sz w:val="21"/>
          <w:szCs w:val="21"/>
          <w:lang w:val="en-US" w:eastAsia="zh-CN" w:bidi="ar"/>
        </w:rPr>
        <w:t>设计</w:t>
      </w:r>
      <w:r>
        <w:rPr>
          <w:rFonts w:hint="eastAsia" w:ascii="宋体" w:hAnsi="宋体" w:cs="宋体"/>
          <w:kern w:val="0"/>
          <w:sz w:val="21"/>
          <w:szCs w:val="21"/>
          <w:lang w:val="en-US" w:eastAsia="zh-CN" w:bidi="ar"/>
        </w:rPr>
        <w:t>水平有待</w:t>
      </w:r>
      <w:r>
        <w:rPr>
          <w:rFonts w:hint="eastAsia" w:ascii="宋体" w:hAnsi="宋体" w:eastAsia="宋体" w:cs="宋体"/>
          <w:kern w:val="0"/>
          <w:sz w:val="21"/>
          <w:szCs w:val="21"/>
          <w:lang w:val="en-US" w:eastAsia="zh-CN" w:bidi="ar"/>
        </w:rPr>
        <w:t>进一步提升教师</w:t>
      </w:r>
      <w:r>
        <w:rPr>
          <w:rFonts w:hint="eastAsia" w:ascii="宋体" w:hAnsi="宋体" w:cs="宋体"/>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left="239" w:leftChars="114" w:firstLine="420" w:firstLineChars="200"/>
        <w:jc w:val="both"/>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r>
        <w:rPr>
          <w:rFonts w:hint="eastAsia" w:ascii="宋体" w:hAnsi="宋体" w:cs="宋体"/>
          <w:kern w:val="0"/>
          <w:sz w:val="21"/>
          <w:szCs w:val="21"/>
          <w:lang w:val="en-US" w:eastAsia="zh-CN" w:bidi="ar"/>
        </w:rPr>
        <w:t>、</w:t>
      </w:r>
      <w:r>
        <w:rPr>
          <w:rFonts w:hint="eastAsia" w:ascii="宋体" w:hAnsi="宋体" w:eastAsia="宋体" w:cs="宋体"/>
          <w:kern w:val="0"/>
          <w:sz w:val="21"/>
          <w:szCs w:val="21"/>
          <w:lang w:val="en-US" w:eastAsia="zh-CN" w:bidi="ar"/>
        </w:rPr>
        <w:t>对评价要素及方法的研究还缺乏深度</w:t>
      </w:r>
      <w:r>
        <w:rPr>
          <w:rFonts w:hint="eastAsia" w:ascii="宋体" w:hAnsi="宋体" w:cs="宋体"/>
          <w:kern w:val="0"/>
          <w:sz w:val="21"/>
          <w:szCs w:val="21"/>
          <w:lang w:val="en-US" w:eastAsia="zh-CN" w:bidi="ar"/>
        </w:rPr>
        <w:t>，</w:t>
      </w:r>
      <w:r>
        <w:rPr>
          <w:rFonts w:hint="eastAsia" w:ascii="宋体" w:hAnsi="宋体" w:eastAsia="宋体" w:cs="宋体"/>
          <w:kern w:val="0"/>
          <w:sz w:val="21"/>
          <w:szCs w:val="21"/>
          <w:lang w:val="en-US" w:eastAsia="zh-CN" w:bidi="ar"/>
        </w:rPr>
        <w:t>后期我们将完善评价体系</w:t>
      </w:r>
      <w:r>
        <w:rPr>
          <w:rFonts w:hint="eastAsia" w:ascii="宋体" w:hAnsi="宋体" w:cs="宋体"/>
          <w:kern w:val="0"/>
          <w:sz w:val="21"/>
          <w:szCs w:val="21"/>
          <w:lang w:val="en-US" w:eastAsia="zh-CN" w:bidi="ar"/>
        </w:rPr>
        <w:t>。</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360" w:lineRule="auto"/>
        <w:ind w:left="239" w:leftChars="114" w:firstLine="210" w:firstLineChars="100"/>
        <w:jc w:val="right"/>
        <w:textAlignment w:val="auto"/>
        <w:rPr>
          <w:rFonts w:hint="eastAsia" w:ascii="宋体" w:hAnsi="宋体" w:eastAsia="宋体" w:cs="宋体"/>
          <w:kern w:val="0"/>
          <w:sz w:val="21"/>
          <w:szCs w:val="2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6C6BFB"/>
    <w:multiLevelType w:val="singleLevel"/>
    <w:tmpl w:val="2C6C6BFB"/>
    <w:lvl w:ilvl="0" w:tentative="0">
      <w:start w:val="1"/>
      <w:numFmt w:val="decimal"/>
      <w:lvlText w:val="%1."/>
      <w:lvlJc w:val="left"/>
      <w:pPr>
        <w:ind w:left="425" w:hanging="425"/>
      </w:pPr>
      <w:rPr>
        <w:rFonts w:hint="default"/>
      </w:rPr>
    </w:lvl>
  </w:abstractNum>
  <w:abstractNum w:abstractNumId="1">
    <w:nsid w:val="64F1614D"/>
    <w:multiLevelType w:val="singleLevel"/>
    <w:tmpl w:val="64F1614D"/>
    <w:lvl w:ilvl="0" w:tentative="0">
      <w:start w:val="2"/>
      <w:numFmt w:val="chineseCounting"/>
      <w:suff w:val="nothing"/>
      <w:lvlText w:val="%1、"/>
      <w:lvlJc w:val="left"/>
      <w:rPr>
        <w:rFonts w:hint="eastAsia"/>
      </w:rPr>
    </w:lvl>
  </w:abstractNum>
  <w:abstractNum w:abstractNumId="2">
    <w:nsid w:val="75651752"/>
    <w:multiLevelType w:val="singleLevel"/>
    <w:tmpl w:val="75651752"/>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MTc5OTliMDY0ODczZWM2MWQ3YzdmNTI5Zjk5OTIifQ=="/>
  </w:docVars>
  <w:rsids>
    <w:rsidRoot w:val="5DF62ECF"/>
    <w:rsid w:val="008D58D6"/>
    <w:rsid w:val="018C17D4"/>
    <w:rsid w:val="02A36719"/>
    <w:rsid w:val="03C57525"/>
    <w:rsid w:val="078A7725"/>
    <w:rsid w:val="09914AEC"/>
    <w:rsid w:val="0B9234CA"/>
    <w:rsid w:val="0C6112A5"/>
    <w:rsid w:val="0C871722"/>
    <w:rsid w:val="0EBF7799"/>
    <w:rsid w:val="11006B3C"/>
    <w:rsid w:val="11252A0D"/>
    <w:rsid w:val="14E8498B"/>
    <w:rsid w:val="16E00E16"/>
    <w:rsid w:val="186832DF"/>
    <w:rsid w:val="18D04DAB"/>
    <w:rsid w:val="19860248"/>
    <w:rsid w:val="1B0F207A"/>
    <w:rsid w:val="1B93683E"/>
    <w:rsid w:val="1E9834B8"/>
    <w:rsid w:val="1EDA25FE"/>
    <w:rsid w:val="223C0251"/>
    <w:rsid w:val="24733C05"/>
    <w:rsid w:val="278C483C"/>
    <w:rsid w:val="28E51AD9"/>
    <w:rsid w:val="2B6A78ED"/>
    <w:rsid w:val="31401B89"/>
    <w:rsid w:val="33A702D1"/>
    <w:rsid w:val="34F4614C"/>
    <w:rsid w:val="350E418F"/>
    <w:rsid w:val="361B7342"/>
    <w:rsid w:val="363C58F1"/>
    <w:rsid w:val="3C34438B"/>
    <w:rsid w:val="3F6768FF"/>
    <w:rsid w:val="42462B6D"/>
    <w:rsid w:val="43367407"/>
    <w:rsid w:val="4ADE6D8C"/>
    <w:rsid w:val="4C9C12F3"/>
    <w:rsid w:val="4ECC0735"/>
    <w:rsid w:val="4F5D75C7"/>
    <w:rsid w:val="5045105B"/>
    <w:rsid w:val="50C64E79"/>
    <w:rsid w:val="51735108"/>
    <w:rsid w:val="53163037"/>
    <w:rsid w:val="540A1188"/>
    <w:rsid w:val="556A04C9"/>
    <w:rsid w:val="5B406354"/>
    <w:rsid w:val="5BEA3905"/>
    <w:rsid w:val="5CE61362"/>
    <w:rsid w:val="5DF62ECF"/>
    <w:rsid w:val="639D0E95"/>
    <w:rsid w:val="65D631E6"/>
    <w:rsid w:val="66A700E2"/>
    <w:rsid w:val="6919629D"/>
    <w:rsid w:val="6BD359E8"/>
    <w:rsid w:val="70360A9C"/>
    <w:rsid w:val="704E5C53"/>
    <w:rsid w:val="70991481"/>
    <w:rsid w:val="73B55EDC"/>
    <w:rsid w:val="74D74E87"/>
    <w:rsid w:val="75DA3990"/>
    <w:rsid w:val="777057D8"/>
    <w:rsid w:val="77EE637F"/>
    <w:rsid w:val="78630543"/>
    <w:rsid w:val="7ABC3189"/>
    <w:rsid w:val="7CED0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600" w:firstLineChars="200"/>
    </w:pPr>
    <w:rPr>
      <w:rFonts w:ascii="仿宋_GB2312" w:eastAsia="仿宋_GB2312"/>
      <w:sz w:val="30"/>
      <w:szCs w:val="20"/>
    </w:rPr>
  </w:style>
  <w:style w:type="paragraph" w:styleId="3">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3696</Words>
  <Characters>3726</Characters>
  <Lines>0</Lines>
  <Paragraphs>0</Paragraphs>
  <TotalTime>1</TotalTime>
  <ScaleCrop>false</ScaleCrop>
  <LinksUpToDate>false</LinksUpToDate>
  <CharactersWithSpaces>3732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2020-01-03T00:03:00Z</dcterms:created>
  <dc:creator>米粒儿</dc:creator>
  <cp:lastModifiedBy>Maggie</cp:lastModifiedBy>
  <dcterms:modified xsi:type="dcterms:W3CDTF">2023-01-20T10:42:52Z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A80F2D45A30A45E893AF16D77A4AC4AA</vt:lpwstr>
  </property>
</Properties>
</file>