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《诗歌唱诗韵》</w:t>
      </w:r>
    </w:p>
    <w:p>
      <w:pPr>
        <w:spacing w:line="360" w:lineRule="auto"/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执教学段：第二学段    指教年级：四年级</w:t>
      </w:r>
    </w:p>
    <w:p>
      <w:pPr>
        <w:spacing w:line="360" w:lineRule="auto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 xml:space="preserve">    一、指导思想与理论依据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认真学习贯彻习近平总书记关于美育的重要论述精神后，我以2022版义务教育《艺术课程标准》为指导思想，以“立德树人”为根本任务，以“深度学习”、“单元主题学习”等教育教学理念为抓手，坚持艺术核心素养培养目标。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《2022版艺术课程标准》提出“学唱富有中华优秀传统文化特色的民歌、戏曲唱段，以及其他主题鲜明、思想性和艺术性较高、在技法和表现上有初步要求的中外优秀歌曲</w:t>
      </w:r>
      <w:r>
        <w:rPr>
          <w:rFonts w:hint="eastAsia"/>
          <w:lang w:val="en-US" w:eastAsia="zh-Hans"/>
        </w:rPr>
        <w:t>。</w:t>
      </w:r>
      <w:r>
        <w:rPr>
          <w:rFonts w:hint="eastAsia"/>
          <w:lang w:val="en-US" w:eastAsia="zh-CN"/>
        </w:rPr>
        <w:t>”</w:t>
      </w:r>
    </w:p>
    <w:p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是一个历史悠久的国家，诗词更是我国古代重要的艺术表现方式，为弘扬中华优秀诗词、传承诗歌文化，基于上述指导思想，本单元立足“诗歌文化的传承”，以“古诗新唱歌曲”为载体，在听赏与评述、独唱与合作演唱、创编与展示、探索生活中的音乐等学习任务驱动下，达成“</w:t>
      </w:r>
      <w:r>
        <w:rPr>
          <w:rFonts w:hint="eastAsia"/>
          <w:color w:val="0000FF"/>
          <w:lang w:val="en-US" w:eastAsia="zh-CN"/>
        </w:rPr>
        <w:t>古诗新唱是以诗词韵律为基础的艺术再升华</w:t>
      </w:r>
      <w:r>
        <w:rPr>
          <w:rFonts w:hint="eastAsia"/>
          <w:lang w:val="en-US" w:eastAsia="zh-CN"/>
        </w:rPr>
        <w:t>”的大概念，以提升学生的审美感知、艺术表现、创意实践、文化理解的艺术核心素养。</w:t>
      </w:r>
    </w:p>
    <w:p>
      <w:pPr>
        <w:spacing w:line="360" w:lineRule="auto"/>
        <w:ind w:firstLine="48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二、单元学习背景分析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1.学情分析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根据皮亚杰认知发展理论，四年级的学生正处在具象思维的发展阶段，他们对诗词艺术，有了比较丰富的吟诵经验，对古诗新唱的歌曲表现出强烈的好奇心和探索欲，且具有较强的模仿能力。前期的学习中，已经有了比较丰富的音乐</w:t>
      </w:r>
      <w:r>
        <w:rPr>
          <w:rFonts w:hint="eastAsia"/>
          <w:lang w:val="en-US" w:eastAsia="zh-Hans"/>
        </w:rPr>
        <w:t>听赏、演唱和</w:t>
      </w:r>
      <w:r>
        <w:rPr>
          <w:rFonts w:hint="eastAsia"/>
          <w:lang w:val="en-US" w:eastAsia="zh-CN"/>
        </w:rPr>
        <w:t>律动经验，并且可以再音乐学习中，积极探索音乐的规律。但是学生对古诗新唱与古诗词之间的联系并不了解，对古诗新唱的创作手法并不了解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30" w:firstLineChars="3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2.学习内容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基于以上学情，我共设计了四个课时，      通过这些教学内容，达到这样的素养进阶     ，已提现本单元的学业要求。</w:t>
      </w:r>
    </w:p>
    <w:tbl>
      <w:tblPr>
        <w:tblStyle w:val="4"/>
        <w:tblW w:w="90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382"/>
        <w:gridCol w:w="3978"/>
        <w:gridCol w:w="2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课时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397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素养进阶</w:t>
            </w:r>
          </w:p>
        </w:tc>
        <w:tc>
          <w:tcPr>
            <w:tcW w:w="278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学业要求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1.游子吟唱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《游子吟》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古诗新唱初体验，感知古诗词吟诵和歌唱的韵味之美，初步感受古诗新唱依字行腔的特点；关注古诗词</w:t>
            </w:r>
          </w:p>
        </w:tc>
        <w:tc>
          <w:tcPr>
            <w:tcW w:w="278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听赏与评述：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欣赏古诗新唱，了解古诗词韵律与歌曲创作旋律之间的内在联系。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独唱与合作演唱：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能用正确的姿势和声音演唱富有诗歌韵律的歌曲。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创编与展示：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根据古诗韵律与新唱旋律之间的内在关系，结合《春晓》的诗词韵律，创编合适的旋律。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2.垂钓吟律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《小儿垂钓》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进一步体验音乐与诗词韵律之间的内在联系，并感受休止符、附点节奏、一字多音带来的情感体验。</w:t>
            </w:r>
          </w:p>
        </w:tc>
        <w:tc>
          <w:tcPr>
            <w:tcW w:w="2788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3.江南吟韵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《忆江南》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能感知江南韵味的诗词，在歌唱中结合诗韵和地域文化进行创作的特点。</w:t>
            </w:r>
          </w:p>
        </w:tc>
        <w:tc>
          <w:tcPr>
            <w:tcW w:w="2788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4.春晓吟创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创编《春晓》</w:t>
            </w:r>
          </w:p>
        </w:tc>
        <w:tc>
          <w:tcPr>
            <w:tcW w:w="3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结合前三课时学习的古诗词韵律和新唱旋律之间的关系，运用已习得的民歌创作手法，进行综合创编。</w:t>
            </w:r>
          </w:p>
        </w:tc>
        <w:tc>
          <w:tcPr>
            <w:tcW w:w="2788" w:type="dxa"/>
            <w:vMerge w:val="continue"/>
            <w:tcBorders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val="en-US" w:eastAsia="zh-CN"/>
              </w:rPr>
            </w:pPr>
          </w:p>
        </w:tc>
      </w:tr>
    </w:tbl>
    <w:p>
      <w:pPr>
        <w:spacing w:line="360" w:lineRule="auto"/>
        <w:ind w:firstLine="48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三、单元学习目标</w:t>
      </w:r>
    </w:p>
    <w:p>
      <w:pPr>
        <w:spacing w:line="360" w:lineRule="auto"/>
        <w:ind w:firstLine="480"/>
        <w:rPr>
          <w:rFonts w:hint="eastAsia" w:eastAsia="宋体"/>
          <w:sz w:val="24"/>
          <w:szCs w:val="32"/>
          <w:lang w:val="en-US"/>
        </w:rPr>
      </w:pPr>
      <w:r>
        <w:rPr>
          <w:rFonts w:hint="eastAsia"/>
          <w:sz w:val="24"/>
          <w:szCs w:val="32"/>
          <w:lang w:val="en-US"/>
        </w:rPr>
        <w:t>（一）单元学习目标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1.具有丰富的诗词吟诵和歌唱的情绪与情感的体验，在吟诵与歌唱中感受古诗词的韵律之美</w:t>
      </w:r>
      <w:r>
        <w:rPr>
          <w:rFonts w:hint="eastAsia"/>
          <w:lang w:val="en-US" w:eastAsia="zh-Hans"/>
        </w:rPr>
        <w:t>，增强文化自信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2.能够自信、自然的进行诗词吟诵和歌唱表演，并在吟诵和歌唱等活动中，培养规则意识和合作能力。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3.根据诗词韵律与古诗新唱创作之间的联系，结合《春晓》的诗词韵律，创编短小的新唱旋律，在创作活动中展现个性和创意。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4.关注诗歌艺术，了解古代诗词的艺术表现形式和其姊妹艺术。</w:t>
      </w:r>
    </w:p>
    <w:p>
      <w:pPr>
        <w:spacing w:line="360" w:lineRule="auto"/>
        <w:ind w:firstLine="480"/>
        <w:rPr>
          <w:rFonts w:hint="eastAsia"/>
          <w:sz w:val="24"/>
          <w:szCs w:val="32"/>
          <w:lang w:val="en-US"/>
        </w:rPr>
      </w:pPr>
      <w:r>
        <w:rPr>
          <w:rFonts w:hint="eastAsia"/>
          <w:sz w:val="24"/>
          <w:szCs w:val="32"/>
          <w:lang w:val="en-US"/>
        </w:rPr>
        <w:t>（二）课时学习目标</w:t>
      </w:r>
    </w:p>
    <w:tbl>
      <w:tblPr>
        <w:tblStyle w:val="4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4823"/>
        <w:gridCol w:w="1550"/>
        <w:gridCol w:w="1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/>
              </w:rPr>
              <w:t>课时</w:t>
            </w:r>
          </w:p>
        </w:tc>
        <w:tc>
          <w:tcPr>
            <w:tcW w:w="4823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/>
              </w:rPr>
              <w:t>学习目标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/>
              </w:rPr>
              <w:t>教学重点</w:t>
            </w:r>
          </w:p>
        </w:tc>
        <w:tc>
          <w:tcPr>
            <w:tcW w:w="118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32"/>
                <w:vertAlign w:val="baseline"/>
                <w:lang w:val="en-US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1.游子吟唱</w:t>
            </w:r>
          </w:p>
        </w:tc>
        <w:tc>
          <w:tcPr>
            <w:tcW w:w="4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1.能用富有诗韵的声音吟诵《游子吟》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2.结合古诗韵律，感受依字行腔的韵律特点。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3.能用富有表现力的声音演唱歌曲《游子吟》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用富有表现力的声音演唱歌曲《游子吟》</w:t>
            </w: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感受依字行腔的韵律特点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2.垂钓吟律</w:t>
            </w:r>
          </w:p>
        </w:tc>
        <w:tc>
          <w:tcPr>
            <w:tcW w:w="4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1.能用富有诗韵的声音吟诵《小儿垂钓》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2.能用富有表现力的声音演唱歌曲《小儿垂钓》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3.结合古诗韵律，感受一字多音、休止符、付点节奏等带来的韵律特点。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能用富有表现力的声音演唱歌曲《小儿垂钓》</w:t>
            </w: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感受一字多音、休止符、付点节奏等带来的韵律特点。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2" w:hRule="atLeast"/>
        </w:trPr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3.江南吟韵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4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1.能用富有诗韵的声音吟诵《忆江南》</w:t>
            </w:r>
            <w:r>
              <w:rPr>
                <w:rFonts w:hint="eastAsia"/>
                <w:vertAlign w:val="baseline"/>
                <w:lang w:val="en-US" w:eastAsia="zh-Hans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用富有表现力的声音演唱歌曲《忆江南》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vertAlign w:val="baseline"/>
                <w:lang w:val="en-US" w:eastAsia="zh-Hans"/>
              </w:rPr>
              <w:t>能用线条和箭头表现出吟诵音调和旋律，主动探索诗韵与歌韵之间的关系。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3.</w:t>
            </w:r>
            <w:r>
              <w:rPr>
                <w:rFonts w:hint="eastAsia"/>
                <w:vertAlign w:val="baseline"/>
                <w:lang w:val="en-US" w:eastAsia="zh-Hans"/>
              </w:rPr>
              <w:t>积极参与吟唱活动，增进对古诗新唱的喜爱之情。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能用富有表现力的声音演唱歌曲《忆江南》</w:t>
            </w: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主动探索诗韵与歌韵之间的关系。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4.春晓吟创</w:t>
            </w:r>
          </w:p>
        </w:tc>
        <w:tc>
          <w:tcPr>
            <w:tcW w:w="48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1.运用古诗新唱创作的特点，结合诗词《春晓》的诗词韵味，创编短小的新唱旋律。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2.理解古诗词的艺术风格，感受诗词韵律之美。</w:t>
            </w:r>
          </w:p>
        </w:tc>
        <w:tc>
          <w:tcPr>
            <w:tcW w:w="15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结合诗词《春晓》的诗词韵味，创编短小的新唱旋律。</w:t>
            </w:r>
          </w:p>
        </w:tc>
        <w:tc>
          <w:tcPr>
            <w:tcW w:w="11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left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创编短小的新唱旋律</w:t>
            </w:r>
          </w:p>
        </w:tc>
      </w:tr>
    </w:tbl>
    <w:p>
      <w:pPr>
        <w:spacing w:line="360" w:lineRule="auto"/>
        <w:ind w:firstLine="480"/>
        <w:rPr>
          <w:rFonts w:hint="eastAsia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32"/>
          <w:lang w:val="en-US" w:eastAsia="zh-CN"/>
        </w:rPr>
        <w:t>四、单元学习思路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296545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965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ZDM5ODJhYWQ0MzUwOTNkMWE2NTEwM2E1MGE4NDkifQ=="/>
  </w:docVars>
  <w:rsids>
    <w:rsidRoot w:val="222530FC"/>
    <w:rsid w:val="172E4298"/>
    <w:rsid w:val="222530FC"/>
    <w:rsid w:val="25B1364E"/>
    <w:rsid w:val="26A770EB"/>
    <w:rsid w:val="29F667AD"/>
    <w:rsid w:val="2FB015B5"/>
    <w:rsid w:val="46D77ACC"/>
    <w:rsid w:val="74704F7A"/>
    <w:rsid w:val="79DF76E8"/>
    <w:rsid w:val="FF7D8F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1631</Words>
  <Characters>1662</Characters>
  <Lines>0</Lines>
  <Paragraphs>0</Paragraphs>
  <TotalTime>9</TotalTime>
  <ScaleCrop>false</ScaleCrop>
  <LinksUpToDate>false</LinksUpToDate>
  <CharactersWithSpaces>1683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2013-01-01T00:03:00Z</dcterms:created>
  <dc:creator>a</dc:creator>
  <cp:lastModifiedBy>xyang</cp:lastModifiedBy>
  <dcterms:modified xsi:type="dcterms:W3CDTF">2022-12-04T03:18:15Z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99EFD92E8D8F486E81FE84F5E2430340</vt:lpwstr>
  </property>
</Properties>
</file>