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6"/>
        </w:rPr>
      </w:pPr>
      <w:bookmarkStart w:id="0" w:name="_GoBack"/>
      <w:bookmarkEnd w:id="0"/>
      <w:r>
        <w:rPr>
          <w:rFonts w:hint="eastAsia"/>
          <w:sz w:val="32"/>
          <w:szCs w:val="36"/>
        </w:rPr>
        <w:t>芙蓉小学</w:t>
      </w:r>
      <w:r>
        <w:rPr>
          <w:rFonts w:hint="eastAsia"/>
          <w:b/>
          <w:bCs/>
          <w:sz w:val="32"/>
          <w:szCs w:val="36"/>
          <w:u w:val="single"/>
        </w:rPr>
        <w:t>英语</w:t>
      </w:r>
      <w:r>
        <w:rPr>
          <w:rFonts w:hint="eastAsia"/>
          <w:b w:val="0"/>
          <w:bCs w:val="0"/>
          <w:sz w:val="32"/>
          <w:szCs w:val="36"/>
          <w:u w:val="none"/>
          <w:lang w:eastAsia="zh-CN"/>
        </w:rPr>
        <w:t>课题</w:t>
      </w:r>
      <w:r>
        <w:rPr>
          <w:rFonts w:hint="eastAsia"/>
          <w:sz w:val="32"/>
          <w:szCs w:val="36"/>
        </w:rPr>
        <w:t>组学习记录</w:t>
      </w:r>
    </w:p>
    <w:tbl>
      <w:tblPr>
        <w:tblStyle w:val="5"/>
        <w:tblpPr w:leftFromText="180" w:rightFromText="180" w:vertAnchor="page" w:horzAnchor="margin" w:tblpY="21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2765"/>
        <w:gridCol w:w="138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spacing w:line="360" w:lineRule="auto"/>
              <w:rPr>
                <w:rFonts w:ascii="宋体" w:hAnsi="宋体" w:eastAsia="宋体"/>
                <w:sz w:val="28"/>
                <w:szCs w:val="28"/>
              </w:rPr>
            </w:pPr>
            <w:r>
              <w:rPr>
                <w:rFonts w:hint="eastAsia" w:ascii="宋体" w:hAnsi="宋体" w:eastAsia="宋体"/>
                <w:sz w:val="28"/>
                <w:szCs w:val="28"/>
              </w:rPr>
              <w:t>教师姓名</w:t>
            </w:r>
          </w:p>
        </w:tc>
        <w:tc>
          <w:tcPr>
            <w:tcW w:w="2765" w:type="dxa"/>
          </w:tcPr>
          <w:p>
            <w:pPr>
              <w:spacing w:line="360" w:lineRule="auto"/>
              <w:rPr>
                <w:rFonts w:hint="eastAsia" w:ascii="宋体" w:hAnsi="宋体" w:eastAsia="宋体"/>
                <w:sz w:val="28"/>
                <w:szCs w:val="28"/>
                <w:lang w:val="en-US" w:eastAsia="zh-Hans"/>
              </w:rPr>
            </w:pPr>
            <w:r>
              <w:rPr>
                <w:rFonts w:hint="eastAsia" w:ascii="宋体" w:hAnsi="宋体" w:eastAsia="宋体"/>
                <w:sz w:val="28"/>
                <w:szCs w:val="28"/>
                <w:lang w:val="en-US" w:eastAsia="zh-Hans"/>
              </w:rPr>
              <w:t>沈艳</w:t>
            </w:r>
          </w:p>
        </w:tc>
        <w:tc>
          <w:tcPr>
            <w:tcW w:w="1383" w:type="dxa"/>
          </w:tcPr>
          <w:p>
            <w:pPr>
              <w:spacing w:line="360" w:lineRule="auto"/>
              <w:rPr>
                <w:rFonts w:ascii="宋体" w:hAnsi="宋体" w:eastAsia="宋体"/>
                <w:sz w:val="28"/>
                <w:szCs w:val="28"/>
              </w:rPr>
            </w:pPr>
            <w:r>
              <w:rPr>
                <w:rFonts w:hint="eastAsia" w:ascii="宋体" w:hAnsi="宋体" w:eastAsia="宋体"/>
                <w:sz w:val="28"/>
                <w:szCs w:val="28"/>
              </w:rPr>
              <w:t>学习时间</w:t>
            </w:r>
          </w:p>
        </w:tc>
        <w:tc>
          <w:tcPr>
            <w:tcW w:w="2766" w:type="dxa"/>
          </w:tcPr>
          <w:p>
            <w:pPr>
              <w:spacing w:line="360" w:lineRule="auto"/>
              <w:rPr>
                <w:rFonts w:hint="eastAsia" w:ascii="宋体" w:hAnsi="宋体" w:eastAsia="宋体"/>
                <w:sz w:val="28"/>
                <w:szCs w:val="28"/>
                <w:lang w:val="en-US" w:eastAsia="zh-CN"/>
              </w:rPr>
            </w:pPr>
            <w:r>
              <w:rPr>
                <w:rFonts w:hint="eastAsia" w:ascii="宋体" w:hAnsi="宋体" w:eastAsia="宋体"/>
                <w:sz w:val="28"/>
                <w:szCs w:val="32"/>
              </w:rPr>
              <w:t>2</w:t>
            </w:r>
            <w:r>
              <w:rPr>
                <w:rFonts w:ascii="宋体" w:hAnsi="宋体" w:eastAsia="宋体"/>
                <w:sz w:val="28"/>
                <w:szCs w:val="32"/>
              </w:rPr>
              <w:t>022.</w:t>
            </w:r>
            <w:r>
              <w:rPr>
                <w:rFonts w:hint="eastAsia" w:ascii="宋体" w:hAnsi="宋体" w:eastAsia="宋体"/>
                <w:sz w:val="28"/>
                <w:szCs w:val="3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spacing w:line="360" w:lineRule="auto"/>
              <w:rPr>
                <w:rFonts w:ascii="宋体" w:hAnsi="宋体" w:eastAsia="宋体"/>
                <w:sz w:val="28"/>
                <w:szCs w:val="28"/>
              </w:rPr>
            </w:pPr>
            <w:r>
              <w:rPr>
                <w:rFonts w:hint="eastAsia" w:ascii="宋体" w:hAnsi="宋体" w:eastAsia="宋体"/>
                <w:sz w:val="28"/>
                <w:szCs w:val="28"/>
              </w:rPr>
              <w:t>学习主题</w:t>
            </w:r>
          </w:p>
        </w:tc>
        <w:tc>
          <w:tcPr>
            <w:tcW w:w="6914" w:type="dxa"/>
            <w:gridSpan w:val="3"/>
          </w:tcPr>
          <w:p>
            <w:pPr>
              <w:spacing w:line="360" w:lineRule="auto"/>
              <w:rPr>
                <w:rFonts w:hint="eastAsia" w:ascii="宋体" w:hAnsi="宋体" w:eastAsia="宋体"/>
                <w:sz w:val="28"/>
                <w:szCs w:val="28"/>
                <w:lang w:val="en-US" w:eastAsia="zh-Hans"/>
              </w:rPr>
            </w:pPr>
            <w:r>
              <w:rPr>
                <w:rFonts w:hint="eastAsia" w:ascii="宋体" w:hAnsi="宋体" w:eastAsia="宋体"/>
                <w:sz w:val="28"/>
                <w:szCs w:val="28"/>
                <w:lang w:val="en-US" w:eastAsia="zh-Hans"/>
              </w:rPr>
              <w:t>学科素养视野下的phonics语音教学研讨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自然拼读法是以英语为母语的孩子学习语言普遍使用的一种英语发音规则</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孩子在完全掌握这种规则之后</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能够“见词能读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听音能写”</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相较于通过学习抽象的音标拼读单词</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自然拼读只要学习字母组合的发音</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搭配阅读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基本就能掌握大部分英语单词的发音</w:t>
            </w:r>
            <w:r>
              <w:rPr>
                <w:rFonts w:hint="eastAsia" w:ascii="宋体" w:hAnsi="宋体" w:eastAsia="宋体" w:cs="宋体"/>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这个方法最初是英</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美等国英语初学者学习英文单词拼写的方法</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对于英美国家的孩子</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英语就是他们的母语</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他们已经有了大量的听音辨音的能力</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学习起来自然不难</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但是对于我们国家的孩子来说</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英语已经是第二门语言</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完全掌握自然拼读的时间</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就更要拉长</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所以自然拼读法更适合英语的基础教育阶段</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孩子从幼儿开始磨耳朵</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在达到一定听力量时</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再开始自然拼读的学习</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自然拼读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阅读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相辅相成</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促进英语学习</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因此</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教师在进行自然拼读教学中要重视视听说教学</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可以使用听儿歌</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看动画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读绘本等多样化的教学手段</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通过听，熟悉英语特有的语音，语调和韵律节奏，增强语感；通过听和看，获得可理解性输入，积累英语词汇；另外</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听辦单词中的单个音素培养音素意识。形式多样的拼读教学模式既符合孩子的成长规律，又给了孩子一个探索的过程。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eastAsia="宋体"/>
                <w:sz w:val="24"/>
                <w:szCs w:val="24"/>
              </w:rPr>
            </w:pPr>
            <w:r>
              <w:rPr>
                <w:rFonts w:hint="eastAsia" w:ascii="宋体" w:hAnsi="宋体" w:eastAsia="宋体" w:cs="宋体"/>
                <w:sz w:val="24"/>
                <w:szCs w:val="24"/>
                <w:lang w:val="en-US" w:eastAsia="zh-Hans"/>
              </w:rPr>
              <w:t>语音，单词，甚至阅读是一体的，培养辨音能力实际上是在为拼读拼写做准备，学拼读的过程就是积累单词和为阅读打基础的过程。对于小学高年级英语教学来说</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教师可以立足语篇来开展自然拼读教学</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运用自然拼读法学习</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学生进入小学高年级阶段</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英语词汇量增加</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传统的灌输式的词汇教学</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听音</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跟读和模仿对于学生来说较为枯燥</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也容易边学边忘</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因此</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教师可以在语篇教学中引入自然拼读法教学</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让学生在观察</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比较与思考中培养拼读习惯</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不仅有利于学生识记单词</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还能提高学生的阅读水平</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丰富学生的阅读体验</w:t>
            </w:r>
            <w:r>
              <w:rPr>
                <w:rFonts w:hint="eastAsia" w:ascii="宋体" w:hAnsi="宋体" w:eastAsia="宋体" w:cs="宋体"/>
                <w:sz w:val="24"/>
                <w:szCs w:val="24"/>
                <w:lang w:eastAsia="zh-Hans"/>
              </w:rPr>
              <w:t>。</w:t>
            </w:r>
          </w:p>
        </w:tc>
      </w:tr>
    </w:tbl>
    <w:p>
      <w:pPr>
        <w:spacing w:line="360" w:lineRule="auto"/>
        <w:rPr>
          <w:rFonts w:ascii="宋体" w:hAnsi="宋体" w:eastAsia="宋体"/>
          <w:sz w:val="24"/>
          <w:szCs w:val="24"/>
        </w:rPr>
      </w:pPr>
    </w:p>
    <w:p>
      <w:pPr>
        <w:spacing w:line="360" w:lineRule="auto"/>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1YTlmMjliMTk5Yzk3MWMzZWRhNzUyNGM0NTIzOTYifQ=="/>
  </w:docVars>
  <w:rsids>
    <w:rsidRoot w:val="00AD0279"/>
    <w:rsid w:val="00394BB0"/>
    <w:rsid w:val="00600D68"/>
    <w:rsid w:val="00AD0279"/>
    <w:rsid w:val="00BF726E"/>
    <w:rsid w:val="00F106B1"/>
    <w:rsid w:val="00FA4CF1"/>
    <w:rsid w:val="523B0A15"/>
    <w:rsid w:val="5DC70C66"/>
    <w:rsid w:val="7A2958E7"/>
    <w:rsid w:val="D6AF0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738</Words>
  <Characters>753</Characters>
  <Lines>6</Lines>
  <Paragraphs>1</Paragraphs>
  <TotalTime>0</TotalTime>
  <ScaleCrop>false</ScaleCrop>
  <LinksUpToDate>false</LinksUpToDate>
  <CharactersWithSpaces>753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2022-10-14T12:04:00Z</dcterms:created>
  <dc:creator>梁 伊丽</dc:creator>
  <cp:lastModifiedBy>莫莫</cp:lastModifiedBy>
  <dcterms:modified xsi:type="dcterms:W3CDTF">2023-01-10T02:00:55Z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3699231C042C4998884237B67340A440</vt:lpwstr>
  </property>
</Properties>
</file>