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湖塘桥第三实验小学课题研究理论学习摘记</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021"/>
        <w:gridCol w:w="2274"/>
        <w:gridCol w:w="1526"/>
        <w:gridCol w:w="1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资</w:t>
            </w:r>
          </w:p>
          <w:p>
            <w:pPr>
              <w:jc w:val="center"/>
              <w:rPr>
                <w:rFonts w:hint="eastAsia"/>
                <w:sz w:val="28"/>
                <w:szCs w:val="28"/>
              </w:rPr>
            </w:pPr>
            <w:r>
              <w:rPr>
                <w:rFonts w:hint="eastAsia"/>
                <w:sz w:val="28"/>
                <w:szCs w:val="28"/>
              </w:rPr>
              <w:t>料</w:t>
            </w:r>
          </w:p>
          <w:p>
            <w:pPr>
              <w:jc w:val="center"/>
              <w:rPr>
                <w:rFonts w:hint="eastAsia"/>
                <w:sz w:val="28"/>
                <w:szCs w:val="28"/>
              </w:rPr>
            </w:pPr>
            <w:r>
              <w:rPr>
                <w:rFonts w:hint="eastAsia"/>
                <w:sz w:val="28"/>
                <w:szCs w:val="28"/>
              </w:rPr>
              <w:t>来</w:t>
            </w:r>
          </w:p>
          <w:p>
            <w:pPr>
              <w:jc w:val="center"/>
              <w:rPr>
                <w:sz w:val="28"/>
                <w:szCs w:val="28"/>
              </w:rPr>
            </w:pPr>
            <w:r>
              <w:rPr>
                <w:rFonts w:hint="eastAsia"/>
                <w:sz w:val="28"/>
                <w:szCs w:val="28"/>
              </w:rPr>
              <w:t>源</w:t>
            </w:r>
          </w:p>
        </w:tc>
        <w:tc>
          <w:tcPr>
            <w:tcW w:w="2021" w:type="dxa"/>
            <w:vAlign w:val="center"/>
          </w:tcPr>
          <w:p>
            <w:pPr>
              <w:jc w:val="center"/>
              <w:rPr>
                <w:sz w:val="28"/>
                <w:szCs w:val="28"/>
              </w:rPr>
            </w:pPr>
            <w:r>
              <w:rPr>
                <w:rFonts w:hint="eastAsia"/>
                <w:sz w:val="28"/>
                <w:szCs w:val="28"/>
              </w:rPr>
              <w:t>题目</w:t>
            </w:r>
          </w:p>
        </w:tc>
        <w:tc>
          <w:tcPr>
            <w:tcW w:w="2274" w:type="dxa"/>
            <w:vAlign w:val="center"/>
          </w:tcPr>
          <w:p>
            <w:pPr>
              <w:jc w:val="left"/>
              <w:rPr>
                <w:sz w:val="28"/>
                <w:szCs w:val="28"/>
              </w:rPr>
            </w:pPr>
            <w:r>
              <w:rPr>
                <w:sz w:val="24"/>
                <w:szCs w:val="24"/>
              </w:rPr>
              <w:t>《民族音乐与小学音乐教育的融合</w:t>
            </w:r>
            <w:r>
              <w:rPr>
                <w:rFonts w:hint="default"/>
                <w:sz w:val="24"/>
                <w:szCs w:val="24"/>
                <w:lang w:eastAsia="zh-Hans"/>
              </w:rPr>
              <w:t>》</w:t>
            </w:r>
          </w:p>
        </w:tc>
        <w:tc>
          <w:tcPr>
            <w:tcW w:w="1526" w:type="dxa"/>
            <w:vAlign w:val="center"/>
          </w:tcPr>
          <w:p>
            <w:pPr>
              <w:jc w:val="center"/>
              <w:rPr>
                <w:sz w:val="28"/>
                <w:szCs w:val="28"/>
              </w:rPr>
            </w:pPr>
            <w:r>
              <w:rPr>
                <w:rFonts w:hint="eastAsia"/>
                <w:sz w:val="28"/>
                <w:szCs w:val="28"/>
              </w:rPr>
              <w:t>作者</w:t>
            </w:r>
          </w:p>
        </w:tc>
        <w:tc>
          <w:tcPr>
            <w:tcW w:w="1815" w:type="dxa"/>
            <w:vAlign w:val="center"/>
          </w:tcPr>
          <w:p>
            <w:pPr>
              <w:jc w:val="center"/>
              <w:rPr>
                <w:rFonts w:hint="eastAsia" w:eastAsiaTheme="minorEastAsia"/>
                <w:sz w:val="28"/>
                <w:szCs w:val="28"/>
                <w:lang w:val="en-US" w:eastAsia="zh-CN"/>
              </w:rPr>
            </w:pPr>
            <w:r>
              <w:rPr>
                <w:rFonts w:hint="eastAsia"/>
                <w:sz w:val="28"/>
                <w:szCs w:val="28"/>
                <w:lang w:val="en-US" w:eastAsia="zh-CN"/>
              </w:rPr>
              <w:t>孙军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2021" w:type="dxa"/>
            <w:vAlign w:val="center"/>
          </w:tcPr>
          <w:p>
            <w:pPr>
              <w:jc w:val="center"/>
              <w:rPr>
                <w:sz w:val="28"/>
                <w:szCs w:val="28"/>
              </w:rPr>
            </w:pPr>
            <w:r>
              <w:rPr>
                <w:rFonts w:hint="eastAsia"/>
                <w:sz w:val="28"/>
                <w:szCs w:val="28"/>
              </w:rPr>
              <w:t>书名</w:t>
            </w:r>
          </w:p>
        </w:tc>
        <w:tc>
          <w:tcPr>
            <w:tcW w:w="2274" w:type="dxa"/>
            <w:vAlign w:val="center"/>
          </w:tcPr>
          <w:p>
            <w:pPr>
              <w:jc w:val="left"/>
              <w:rPr>
                <w:rFonts w:hint="eastAsia" w:eastAsiaTheme="minorEastAsia"/>
                <w:sz w:val="28"/>
                <w:szCs w:val="28"/>
                <w:lang w:val="en-US" w:eastAsia="zh-Hans"/>
              </w:rPr>
            </w:pPr>
            <w:r>
              <w:rPr>
                <w:rFonts w:hint="default"/>
                <w:sz w:val="24"/>
                <w:szCs w:val="24"/>
                <w:lang w:eastAsia="zh-Hans"/>
              </w:rPr>
              <w:t>《</w:t>
            </w:r>
            <w:r>
              <w:rPr>
                <w:rFonts w:hint="eastAsia"/>
                <w:sz w:val="24"/>
                <w:szCs w:val="24"/>
                <w:lang w:val="en-US" w:eastAsia="zh-CN"/>
              </w:rPr>
              <w:t>大众文艺</w:t>
            </w:r>
            <w:r>
              <w:rPr>
                <w:rFonts w:hint="default"/>
                <w:sz w:val="24"/>
                <w:szCs w:val="24"/>
                <w:lang w:eastAsia="zh-Hans"/>
              </w:rPr>
              <w:t>》</w:t>
            </w:r>
          </w:p>
        </w:tc>
        <w:tc>
          <w:tcPr>
            <w:tcW w:w="1526" w:type="dxa"/>
            <w:vAlign w:val="center"/>
          </w:tcPr>
          <w:p>
            <w:pPr>
              <w:jc w:val="center"/>
              <w:rPr>
                <w:sz w:val="28"/>
                <w:szCs w:val="28"/>
              </w:rPr>
            </w:pPr>
            <w:r>
              <w:rPr>
                <w:rFonts w:hint="eastAsia"/>
                <w:sz w:val="28"/>
                <w:szCs w:val="28"/>
              </w:rPr>
              <w:t>版别</w:t>
            </w:r>
          </w:p>
        </w:tc>
        <w:tc>
          <w:tcPr>
            <w:tcW w:w="1815" w:type="dxa"/>
            <w:vAlign w:val="center"/>
          </w:tcPr>
          <w:p>
            <w:pPr>
              <w:jc w:val="center"/>
              <w:rPr>
                <w:rFonts w:hint="eastAsia" w:eastAsiaTheme="minorEastAsia"/>
                <w:sz w:val="28"/>
                <w:szCs w:val="28"/>
                <w:lang w:val="en-US" w:eastAsia="zh-Hans"/>
              </w:rPr>
            </w:pPr>
            <w:r>
              <w:rPr>
                <w:rFonts w:hint="eastAsia"/>
                <w:sz w:val="28"/>
                <w:szCs w:val="28"/>
                <w:lang w:val="en-US" w:eastAsia="zh-Hans"/>
              </w:rPr>
              <w:t>月刊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8" w:hRule="atLeast"/>
        </w:trPr>
        <w:tc>
          <w:tcPr>
            <w:tcW w:w="817" w:type="dxa"/>
            <w:vMerge w:val="continue"/>
            <w:vAlign w:val="center"/>
          </w:tcPr>
          <w:p>
            <w:pPr>
              <w:jc w:val="center"/>
              <w:rPr>
                <w:sz w:val="28"/>
                <w:szCs w:val="28"/>
              </w:rPr>
            </w:pPr>
          </w:p>
        </w:tc>
        <w:tc>
          <w:tcPr>
            <w:tcW w:w="2021" w:type="dxa"/>
            <w:vAlign w:val="center"/>
          </w:tcPr>
          <w:p>
            <w:pPr>
              <w:jc w:val="center"/>
              <w:rPr>
                <w:rFonts w:hint="eastAsia" w:eastAsiaTheme="minorEastAsia"/>
                <w:sz w:val="28"/>
                <w:szCs w:val="28"/>
                <w:lang w:val="en-US" w:eastAsia="zh-CN"/>
              </w:rPr>
            </w:pPr>
            <w:r>
              <w:rPr>
                <w:rFonts w:hint="eastAsia"/>
                <w:sz w:val="28"/>
                <w:szCs w:val="28"/>
              </w:rPr>
              <w:t>报</w:t>
            </w:r>
            <w:r>
              <w:rPr>
                <w:rFonts w:hint="eastAsia"/>
                <w:sz w:val="28"/>
                <w:szCs w:val="28"/>
                <w:lang w:eastAsia="zh-CN"/>
              </w:rPr>
              <w:t>刊名</w:t>
            </w:r>
          </w:p>
        </w:tc>
        <w:tc>
          <w:tcPr>
            <w:tcW w:w="2274" w:type="dxa"/>
            <w:vAlign w:val="center"/>
          </w:tcPr>
          <w:p>
            <w:pPr>
              <w:jc w:val="left"/>
              <w:rPr>
                <w:sz w:val="28"/>
                <w:szCs w:val="28"/>
              </w:rPr>
            </w:pPr>
            <w:r>
              <w:rPr>
                <w:rFonts w:hint="default"/>
                <w:sz w:val="24"/>
                <w:szCs w:val="24"/>
                <w:lang w:eastAsia="zh-Hans"/>
              </w:rPr>
              <w:t>《</w:t>
            </w:r>
            <w:r>
              <w:rPr>
                <w:rFonts w:hint="eastAsia"/>
                <w:sz w:val="24"/>
                <w:szCs w:val="24"/>
                <w:lang w:val="en-US" w:eastAsia="zh-CN"/>
              </w:rPr>
              <w:t>大众文艺</w:t>
            </w:r>
            <w:r>
              <w:rPr>
                <w:rFonts w:hint="default"/>
                <w:sz w:val="24"/>
                <w:szCs w:val="24"/>
                <w:lang w:eastAsia="zh-Hans"/>
              </w:rPr>
              <w:t>》</w:t>
            </w:r>
          </w:p>
        </w:tc>
        <w:tc>
          <w:tcPr>
            <w:tcW w:w="1526" w:type="dxa"/>
            <w:vAlign w:val="center"/>
          </w:tcPr>
          <w:p>
            <w:pPr>
              <w:jc w:val="center"/>
              <w:rPr>
                <w:sz w:val="28"/>
                <w:szCs w:val="28"/>
              </w:rPr>
            </w:pPr>
            <w:r>
              <w:rPr>
                <w:rFonts w:hint="eastAsia"/>
                <w:sz w:val="28"/>
                <w:szCs w:val="28"/>
              </w:rPr>
              <w:t>期次</w:t>
            </w:r>
          </w:p>
        </w:tc>
        <w:tc>
          <w:tcPr>
            <w:tcW w:w="1815" w:type="dxa"/>
            <w:vAlign w:val="center"/>
          </w:tcPr>
          <w:p>
            <w:pPr>
              <w:jc w:val="center"/>
              <w:rPr>
                <w:sz w:val="28"/>
                <w:szCs w:val="28"/>
              </w:rPr>
            </w:pPr>
            <w:r>
              <w:rPr>
                <w:sz w:val="24"/>
                <w:szCs w:val="24"/>
              </w:rPr>
              <w:t>202</w:t>
            </w:r>
            <w:r>
              <w:rPr>
                <w:rFonts w:hint="eastAsia"/>
                <w:sz w:val="24"/>
                <w:szCs w:val="24"/>
                <w:lang w:val="en-US" w:eastAsia="zh-CN"/>
              </w:rPr>
              <w:t>2</w:t>
            </w:r>
            <w:r>
              <w:rPr>
                <w:rFonts w:hint="eastAsia"/>
                <w:sz w:val="24"/>
                <w:szCs w:val="24"/>
                <w:lang w:val="en-US" w:eastAsia="zh-Hans"/>
              </w:rPr>
              <w:t>年第</w:t>
            </w:r>
            <w:r>
              <w:rPr>
                <w:rFonts w:hint="eastAsia"/>
                <w:sz w:val="24"/>
                <w:szCs w:val="24"/>
                <w:lang w:val="en-US" w:eastAsia="zh-CN"/>
              </w:rPr>
              <w:t>03</w:t>
            </w:r>
            <w:r>
              <w:rPr>
                <w:rFonts w:hint="eastAsia"/>
                <w:sz w:val="24"/>
                <w:szCs w:val="24"/>
                <w:lang w:val="en-US" w:eastAsia="zh-Hans"/>
              </w:rPr>
              <w:t>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5" w:hRule="atLeast"/>
        </w:trPr>
        <w:tc>
          <w:tcPr>
            <w:tcW w:w="817" w:type="dxa"/>
            <w:vAlign w:val="center"/>
          </w:tcPr>
          <w:p>
            <w:pPr>
              <w:jc w:val="center"/>
              <w:rPr>
                <w:rFonts w:hint="eastAsia"/>
                <w:sz w:val="28"/>
                <w:szCs w:val="28"/>
              </w:rPr>
            </w:pPr>
            <w:r>
              <w:rPr>
                <w:rFonts w:hint="eastAsia"/>
                <w:sz w:val="28"/>
                <w:szCs w:val="28"/>
              </w:rPr>
              <w:t>文</w:t>
            </w:r>
          </w:p>
          <w:p>
            <w:pPr>
              <w:jc w:val="center"/>
              <w:rPr>
                <w:rFonts w:hint="eastAsia"/>
                <w:sz w:val="28"/>
                <w:szCs w:val="28"/>
              </w:rPr>
            </w:pPr>
            <w:r>
              <w:rPr>
                <w:rFonts w:hint="eastAsia"/>
                <w:sz w:val="28"/>
                <w:szCs w:val="28"/>
              </w:rPr>
              <w:t>章</w:t>
            </w:r>
          </w:p>
          <w:p>
            <w:pPr>
              <w:jc w:val="center"/>
              <w:rPr>
                <w:rFonts w:hint="eastAsia"/>
                <w:sz w:val="28"/>
                <w:szCs w:val="28"/>
              </w:rPr>
            </w:pPr>
            <w:r>
              <w:rPr>
                <w:rFonts w:hint="eastAsia"/>
                <w:sz w:val="28"/>
                <w:szCs w:val="28"/>
              </w:rPr>
              <w:t>要</w:t>
            </w:r>
          </w:p>
          <w:p>
            <w:pPr>
              <w:jc w:val="center"/>
              <w:rPr>
                <w:rFonts w:hint="eastAsia"/>
                <w:sz w:val="28"/>
                <w:szCs w:val="28"/>
              </w:rPr>
            </w:pPr>
            <w:r>
              <w:rPr>
                <w:rFonts w:hint="eastAsia"/>
                <w:sz w:val="28"/>
                <w:szCs w:val="28"/>
              </w:rPr>
              <w:t>点</w:t>
            </w:r>
          </w:p>
          <w:p>
            <w:pPr>
              <w:jc w:val="center"/>
              <w:rPr>
                <w:rFonts w:hint="eastAsia"/>
                <w:sz w:val="28"/>
                <w:szCs w:val="28"/>
              </w:rPr>
            </w:pPr>
            <w:r>
              <w:rPr>
                <w:rFonts w:hint="eastAsia"/>
                <w:sz w:val="28"/>
                <w:szCs w:val="28"/>
              </w:rPr>
              <w:t>摘</w:t>
            </w:r>
          </w:p>
          <w:p>
            <w:pPr>
              <w:jc w:val="center"/>
              <w:rPr>
                <w:sz w:val="28"/>
                <w:szCs w:val="28"/>
              </w:rPr>
            </w:pPr>
            <w:r>
              <w:rPr>
                <w:rFonts w:hint="eastAsia"/>
                <w:sz w:val="28"/>
                <w:szCs w:val="28"/>
              </w:rPr>
              <w:t>录</w:t>
            </w:r>
          </w:p>
        </w:tc>
        <w:tc>
          <w:tcPr>
            <w:tcW w:w="763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eastAsiaTheme="minorEastAsia"/>
                <w:sz w:val="28"/>
                <w:szCs w:val="28"/>
                <w:lang w:val="en-US" w:eastAsia="zh-CN"/>
              </w:rPr>
            </w:pPr>
            <w:r>
              <w:rPr>
                <w:rFonts w:hint="eastAsia" w:eastAsiaTheme="minorEastAsia"/>
                <w:sz w:val="28"/>
                <w:szCs w:val="28"/>
                <w:lang w:val="en-US" w:eastAsia="zh-CN"/>
              </w:rPr>
              <w:t>民族音乐与小学音乐教育的融入对于教师来说，具有一定的挑战，如何创新教学思路对于课堂教学效率有着非常直接的影响。通过将民族言乐与情境教学相结合的方式，融情与境，情景交融，逐步培养学生的民族音乐意识，构建民族音乐南美观，激发学生学习兴趣。为此，教师可以通过以下几个方面展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jc w:val="both"/>
              <w:textAlignment w:val="auto"/>
              <w:outlineLvl w:val="9"/>
              <w:rPr>
                <w:rFonts w:hint="eastAsia" w:eastAsiaTheme="minorEastAsia"/>
                <w:sz w:val="28"/>
                <w:szCs w:val="28"/>
                <w:lang w:val="en-US" w:eastAsia="zh-CN"/>
              </w:rPr>
            </w:pPr>
            <w:r>
              <w:rPr>
                <w:rFonts w:hint="eastAsia" w:eastAsiaTheme="minorEastAsia"/>
                <w:sz w:val="28"/>
                <w:szCs w:val="28"/>
                <w:lang w:val="en-US" w:eastAsia="zh-CN"/>
              </w:rPr>
              <w:t>注重情境创设。</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jc w:val="both"/>
              <w:textAlignment w:val="auto"/>
              <w:outlineLvl w:val="9"/>
              <w:rPr>
                <w:rFonts w:hint="eastAsia" w:eastAsiaTheme="minorEastAsia"/>
                <w:sz w:val="28"/>
                <w:szCs w:val="28"/>
                <w:lang w:val="en-US" w:eastAsia="zh-CN"/>
              </w:rPr>
            </w:pPr>
            <w:r>
              <w:rPr>
                <w:rFonts w:hint="eastAsia"/>
                <w:sz w:val="28"/>
                <w:szCs w:val="28"/>
                <w:lang w:val="en-US" w:eastAsia="zh-CN"/>
              </w:rPr>
              <w:t>挖掘旋律美感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jc w:val="both"/>
              <w:textAlignment w:val="auto"/>
              <w:outlineLvl w:val="9"/>
              <w:rPr>
                <w:rFonts w:hint="eastAsia" w:eastAsiaTheme="minorEastAsia"/>
                <w:sz w:val="28"/>
                <w:szCs w:val="28"/>
                <w:lang w:val="en-US" w:eastAsia="zh-CN"/>
              </w:rPr>
            </w:pPr>
            <w:r>
              <w:rPr>
                <w:rFonts w:hint="eastAsia"/>
                <w:sz w:val="28"/>
                <w:szCs w:val="28"/>
                <w:lang w:val="en-US" w:eastAsia="zh-CN"/>
              </w:rPr>
              <w:t>情感升华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6" w:hRule="atLeast"/>
        </w:trPr>
        <w:tc>
          <w:tcPr>
            <w:tcW w:w="817" w:type="dxa"/>
            <w:vAlign w:val="center"/>
          </w:tcPr>
          <w:p>
            <w:pPr>
              <w:jc w:val="center"/>
              <w:rPr>
                <w:rFonts w:hint="eastAsia"/>
                <w:sz w:val="28"/>
                <w:szCs w:val="28"/>
              </w:rPr>
            </w:pPr>
            <w:r>
              <w:rPr>
                <w:rFonts w:hint="eastAsia"/>
                <w:sz w:val="28"/>
                <w:szCs w:val="28"/>
              </w:rPr>
              <w:t>学</w:t>
            </w:r>
          </w:p>
          <w:p>
            <w:pPr>
              <w:jc w:val="center"/>
              <w:rPr>
                <w:rFonts w:hint="eastAsia"/>
                <w:sz w:val="28"/>
                <w:szCs w:val="28"/>
              </w:rPr>
            </w:pPr>
            <w:r>
              <w:rPr>
                <w:rFonts w:hint="eastAsia"/>
                <w:sz w:val="28"/>
                <w:szCs w:val="28"/>
              </w:rPr>
              <w:t>习</w:t>
            </w:r>
          </w:p>
          <w:p>
            <w:pPr>
              <w:jc w:val="center"/>
              <w:rPr>
                <w:rFonts w:hint="eastAsia"/>
                <w:sz w:val="28"/>
                <w:szCs w:val="28"/>
              </w:rPr>
            </w:pPr>
            <w:r>
              <w:rPr>
                <w:rFonts w:hint="eastAsia"/>
                <w:sz w:val="28"/>
                <w:szCs w:val="28"/>
              </w:rPr>
              <w:t>体</w:t>
            </w:r>
          </w:p>
          <w:p>
            <w:pPr>
              <w:jc w:val="center"/>
              <w:rPr>
                <w:sz w:val="28"/>
                <w:szCs w:val="28"/>
              </w:rPr>
            </w:pPr>
            <w:r>
              <w:rPr>
                <w:rFonts w:hint="eastAsia"/>
                <w:sz w:val="28"/>
                <w:szCs w:val="28"/>
              </w:rPr>
              <w:t>会</w:t>
            </w:r>
          </w:p>
        </w:tc>
        <w:tc>
          <w:tcPr>
            <w:tcW w:w="763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default" w:eastAsiaTheme="minorEastAsia"/>
                <w:sz w:val="28"/>
                <w:szCs w:val="28"/>
                <w:lang w:val="en-US" w:eastAsia="zh-CN"/>
              </w:rPr>
            </w:pPr>
            <w:r>
              <w:rPr>
                <w:rFonts w:hint="eastAsia" w:ascii="宋体" w:hAnsi="宋体" w:eastAsia="宋体" w:cs="宋体"/>
                <w:sz w:val="28"/>
                <w:szCs w:val="28"/>
                <w:lang w:val="en-US" w:eastAsia="zh-CN"/>
              </w:rPr>
              <w:t>民族音乐是我国优秀传统文化与民族特色的有机融合，也是新时代青少年必须学习与传承的民族文化。对于小学音乐教师来说，不仅要提升自身音乐素养，加强对民族音乐的认知和理解，还要将理论与实践相结合，在课堂教学中创新教学模式，提升课堂教学效率。教师能做的就是通过层层递进的教学手段将小学音乐课堂融合民族音乐，培养学生的民族音乐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817" w:type="dxa"/>
            <w:vMerge w:val="restart"/>
            <w:vAlign w:val="center"/>
          </w:tcPr>
          <w:p>
            <w:pPr>
              <w:jc w:val="center"/>
              <w:rPr>
                <w:rFonts w:hint="eastAsia"/>
                <w:sz w:val="28"/>
                <w:szCs w:val="28"/>
              </w:rPr>
            </w:pPr>
            <w:r>
              <w:rPr>
                <w:rFonts w:hint="eastAsia"/>
                <w:sz w:val="28"/>
                <w:szCs w:val="28"/>
              </w:rPr>
              <w:t>研</w:t>
            </w:r>
          </w:p>
          <w:p>
            <w:pPr>
              <w:jc w:val="center"/>
              <w:rPr>
                <w:rFonts w:hint="eastAsia"/>
                <w:sz w:val="28"/>
                <w:szCs w:val="28"/>
              </w:rPr>
            </w:pPr>
            <w:r>
              <w:rPr>
                <w:rFonts w:hint="eastAsia"/>
                <w:sz w:val="28"/>
                <w:szCs w:val="28"/>
              </w:rPr>
              <w:t>究</w:t>
            </w:r>
          </w:p>
          <w:p>
            <w:pPr>
              <w:jc w:val="center"/>
              <w:rPr>
                <w:rFonts w:hint="eastAsia"/>
                <w:sz w:val="28"/>
                <w:szCs w:val="28"/>
              </w:rPr>
            </w:pPr>
            <w:r>
              <w:rPr>
                <w:rFonts w:hint="eastAsia"/>
                <w:sz w:val="28"/>
                <w:szCs w:val="28"/>
              </w:rPr>
              <w:t>人</w:t>
            </w:r>
          </w:p>
          <w:p>
            <w:pPr>
              <w:jc w:val="center"/>
              <w:rPr>
                <w:sz w:val="28"/>
                <w:szCs w:val="28"/>
              </w:rPr>
            </w:pPr>
            <w:r>
              <w:rPr>
                <w:rFonts w:hint="eastAsia"/>
                <w:sz w:val="28"/>
                <w:szCs w:val="28"/>
              </w:rPr>
              <w:t>员</w:t>
            </w:r>
          </w:p>
        </w:tc>
        <w:tc>
          <w:tcPr>
            <w:tcW w:w="2021" w:type="dxa"/>
            <w:vAlign w:val="center"/>
          </w:tcPr>
          <w:p>
            <w:pPr>
              <w:jc w:val="center"/>
              <w:rPr>
                <w:sz w:val="28"/>
                <w:szCs w:val="28"/>
              </w:rPr>
            </w:pPr>
            <w:r>
              <w:rPr>
                <w:rFonts w:hint="eastAsia"/>
                <w:sz w:val="28"/>
                <w:szCs w:val="28"/>
              </w:rPr>
              <w:t>姓名</w:t>
            </w:r>
          </w:p>
        </w:tc>
        <w:tc>
          <w:tcPr>
            <w:tcW w:w="2274" w:type="dxa"/>
            <w:vAlign w:val="center"/>
          </w:tcPr>
          <w:p>
            <w:pPr>
              <w:jc w:val="center"/>
              <w:rPr>
                <w:rFonts w:hint="eastAsia" w:eastAsiaTheme="minorEastAsia"/>
                <w:sz w:val="28"/>
                <w:szCs w:val="28"/>
                <w:lang w:val="en-US" w:eastAsia="zh-CN"/>
              </w:rPr>
            </w:pPr>
            <w:r>
              <w:rPr>
                <w:rFonts w:hint="eastAsia"/>
                <w:sz w:val="28"/>
                <w:szCs w:val="28"/>
                <w:lang w:val="en-US" w:eastAsia="zh-CN"/>
              </w:rPr>
              <w:t>朱小琳</w:t>
            </w:r>
          </w:p>
        </w:tc>
        <w:tc>
          <w:tcPr>
            <w:tcW w:w="1526" w:type="dxa"/>
            <w:vAlign w:val="center"/>
          </w:tcPr>
          <w:p>
            <w:pPr>
              <w:jc w:val="center"/>
              <w:rPr>
                <w:sz w:val="28"/>
                <w:szCs w:val="28"/>
              </w:rPr>
            </w:pPr>
            <w:r>
              <w:rPr>
                <w:rFonts w:hint="eastAsia"/>
                <w:sz w:val="28"/>
                <w:szCs w:val="28"/>
              </w:rPr>
              <w:t>学习时间</w:t>
            </w:r>
          </w:p>
        </w:tc>
        <w:tc>
          <w:tcPr>
            <w:tcW w:w="1815" w:type="dxa"/>
            <w:vAlign w:val="center"/>
          </w:tcPr>
          <w:p>
            <w:pPr>
              <w:jc w:val="center"/>
              <w:rPr>
                <w:sz w:val="28"/>
                <w:szCs w:val="28"/>
              </w:rPr>
            </w:pPr>
            <w:r>
              <w:rPr>
                <w:sz w:val="24"/>
                <w:szCs w:val="24"/>
              </w:rPr>
              <w:t>2022</w:t>
            </w:r>
            <w:r>
              <w:rPr>
                <w:rFonts w:hint="eastAsia"/>
                <w:sz w:val="24"/>
                <w:szCs w:val="24"/>
                <w:lang w:val="en-US" w:eastAsia="zh-Hans"/>
              </w:rPr>
              <w:t>年</w:t>
            </w:r>
            <w:r>
              <w:rPr>
                <w:rFonts w:hint="eastAsia"/>
                <w:sz w:val="24"/>
                <w:szCs w:val="24"/>
                <w:lang w:val="en-US" w:eastAsia="zh-CN"/>
              </w:rPr>
              <w:t>10</w:t>
            </w:r>
            <w:r>
              <w:rPr>
                <w:rFonts w:hint="eastAsia"/>
                <w:sz w:val="24"/>
                <w:szCs w:val="24"/>
                <w:lang w:val="en-US" w:eastAsia="zh-Hans"/>
              </w:rPr>
              <w:t>月</w:t>
            </w:r>
            <w:r>
              <w:rPr>
                <w:rFonts w:hint="eastAsia"/>
                <w:sz w:val="24"/>
                <w:szCs w:val="24"/>
                <w:lang w:val="en-US" w:eastAsia="zh-CN"/>
              </w:rPr>
              <w:t>26</w:t>
            </w:r>
            <w:r>
              <w:rPr>
                <w:rFonts w:hint="eastAsia"/>
                <w:sz w:val="24"/>
                <w:szCs w:val="24"/>
                <w:lang w:val="en-US" w:eastAsia="zh-Hans"/>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68" w:hRule="atLeast"/>
        </w:trPr>
        <w:tc>
          <w:tcPr>
            <w:tcW w:w="817" w:type="dxa"/>
            <w:vMerge w:val="continue"/>
            <w:vAlign w:val="center"/>
          </w:tcPr>
          <w:p>
            <w:pPr>
              <w:jc w:val="center"/>
              <w:rPr>
                <w:sz w:val="28"/>
                <w:szCs w:val="28"/>
              </w:rPr>
            </w:pPr>
          </w:p>
        </w:tc>
        <w:tc>
          <w:tcPr>
            <w:tcW w:w="2021" w:type="dxa"/>
            <w:vAlign w:val="center"/>
          </w:tcPr>
          <w:p>
            <w:pPr>
              <w:jc w:val="center"/>
              <w:rPr>
                <w:rFonts w:hint="eastAsia" w:eastAsiaTheme="minorEastAsia"/>
                <w:sz w:val="28"/>
                <w:szCs w:val="28"/>
                <w:lang w:eastAsia="zh-CN"/>
              </w:rPr>
            </w:pPr>
            <w:r>
              <w:rPr>
                <w:rFonts w:hint="eastAsia"/>
                <w:sz w:val="28"/>
                <w:szCs w:val="28"/>
              </w:rPr>
              <w:t>课题</w:t>
            </w:r>
            <w:r>
              <w:rPr>
                <w:rFonts w:hint="eastAsia"/>
                <w:sz w:val="28"/>
                <w:szCs w:val="28"/>
                <w:lang w:eastAsia="zh-CN"/>
              </w:rPr>
              <w:t>名称</w:t>
            </w:r>
          </w:p>
        </w:tc>
        <w:tc>
          <w:tcPr>
            <w:tcW w:w="5615" w:type="dxa"/>
            <w:gridSpan w:val="3"/>
            <w:vAlign w:val="center"/>
          </w:tcPr>
          <w:p>
            <w:pPr>
              <w:jc w:val="center"/>
              <w:rPr>
                <w:rFonts w:hint="eastAsia"/>
                <w:sz w:val="28"/>
                <w:szCs w:val="28"/>
                <w:vertAlign w:val="baseline"/>
                <w:lang w:val="en-US" w:eastAsia="zh-CN"/>
              </w:rPr>
            </w:pPr>
            <w:r>
              <w:rPr>
                <w:rFonts w:hint="eastAsia"/>
                <w:sz w:val="28"/>
                <w:szCs w:val="28"/>
                <w:vertAlign w:val="baseline"/>
                <w:lang w:val="en-US" w:eastAsia="zh-CN"/>
              </w:rPr>
              <w:t>《构建青年教师专业发展</w:t>
            </w:r>
          </w:p>
          <w:p>
            <w:pPr>
              <w:jc w:val="center"/>
              <w:rPr>
                <w:sz w:val="28"/>
                <w:szCs w:val="28"/>
              </w:rPr>
            </w:pPr>
            <w:r>
              <w:rPr>
                <w:rFonts w:hint="eastAsia"/>
                <w:sz w:val="28"/>
                <w:szCs w:val="28"/>
                <w:vertAlign w:val="baseline"/>
                <w:lang w:val="en-US" w:eastAsia="zh-CN"/>
              </w:rPr>
              <w:t>“1+X”模式的实践研究》</w:t>
            </w:r>
          </w:p>
        </w:tc>
      </w:tr>
    </w:tbl>
    <w:p>
      <w:pPr>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3288C"/>
    <w:multiLevelType w:val="singleLevel"/>
    <w:tmpl w:val="DD63288C"/>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3522680"/>
    <w:rsid w:val="0352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451</Characters>
  <Lines>0</Lines>
  <Paragraphs>0</Paragraphs>
  <TotalTime>0</TotalTime>
  <ScaleCrop>false</ScaleCrop>
  <LinksUpToDate>false</LinksUpToDate>
  <CharactersWithSpaces>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2023-01-10T09:54:00Z</dcterms:created>
  <dc:creator>U</dc:creator>
  <cp:lastModifiedBy>U</cp:lastModifiedBy>
  <dcterms:modified xsi:type="dcterms:W3CDTF">2023-01-10T09:55:14Z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1DACE427F1134D378E406EFAFFBF1BEE</vt:lpwstr>
  </property>
</Properties>
</file>