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常州市</w:t>
      </w:r>
      <w:r>
        <w:rPr>
          <w:rFonts w:hint="eastAsia" w:ascii="黑体" w:hAnsi="黑体" w:eastAsia="黑体"/>
          <w:sz w:val="32"/>
          <w:szCs w:val="32"/>
          <w:lang w:eastAsia="zh-CN"/>
        </w:rPr>
        <w:t>雕庄中心</w:t>
      </w:r>
      <w:r>
        <w:rPr>
          <w:rFonts w:hint="eastAsia" w:ascii="黑体" w:hAnsi="黑体" w:eastAsia="黑体"/>
          <w:sz w:val="32"/>
          <w:szCs w:val="32"/>
        </w:rPr>
        <w:t>小学校本课程开发纲要</w:t>
      </w:r>
    </w:p>
    <w:tbl>
      <w:tblPr>
        <w:tblStyle w:val="3"/>
        <w:tblW w:w="8982" w:type="dxa"/>
        <w:tblInd w:w="-3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0"/>
        <w:gridCol w:w="3060"/>
        <w:gridCol w:w="1635"/>
        <w:gridCol w:w="16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开发的课程名称</w:t>
            </w:r>
          </w:p>
        </w:tc>
        <w:tc>
          <w:tcPr>
            <w:tcW w:w="306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default" w:eastAsia="宋体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sz w:val="28"/>
                <w:szCs w:val="28"/>
                <w:lang w:val="en-US" w:eastAsia="zh-CN"/>
              </w:rPr>
              <w:t>趣味实验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教师姓名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殷玉艳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实施对象</w:t>
            </w:r>
          </w:p>
        </w:tc>
        <w:tc>
          <w:tcPr>
            <w:tcW w:w="306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四年级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班级规模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45人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2" w:hRule="atLeast"/>
        </w:trPr>
        <w:tc>
          <w:tcPr>
            <w:tcW w:w="2640" w:type="dxa"/>
            <w:noWrap w:val="0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eastAsia="zh-CN"/>
              </w:rPr>
              <w:t>展示形式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视频展示  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作品展示  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现场展示  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其他形式：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u w:val="single"/>
                <w:lang w:val="en-US" w:eastAsia="zh-CN"/>
              </w:rPr>
              <w:t xml:space="preserve">                 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9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课程目标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numPr>
                <w:ilvl w:val="0"/>
                <w:numId w:val="1"/>
              </w:numPr>
              <w:spacing w:line="440" w:lineRule="exact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培养学生的科学探究能力与科学思维。</w:t>
            </w:r>
          </w:p>
          <w:p>
            <w:pPr>
              <w:numPr>
                <w:ilvl w:val="0"/>
                <w:numId w:val="1"/>
              </w:numPr>
              <w:spacing w:line="440" w:lineRule="exact"/>
              <w:rPr>
                <w:rFonts w:hint="default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学习一些课外的科学知识。</w:t>
            </w:r>
          </w:p>
          <w:p>
            <w:pPr>
              <w:numPr>
                <w:ilvl w:val="0"/>
                <w:numId w:val="1"/>
              </w:numPr>
              <w:spacing w:line="440" w:lineRule="exact"/>
              <w:rPr>
                <w:rFonts w:hint="default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增强对科学学习的兴趣。</w:t>
            </w:r>
          </w:p>
          <w:p>
            <w:pPr>
              <w:numPr>
                <w:ilvl w:val="0"/>
                <w:numId w:val="1"/>
              </w:numPr>
              <w:spacing w:line="440" w:lineRule="exact"/>
              <w:rPr>
                <w:rFonts w:hint="default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形成能够用科学知识和方法解决实际问题的能力。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7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课程内容</w:t>
            </w:r>
          </w:p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及实施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widowControl/>
              <w:spacing w:line="440" w:lineRule="exact"/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通过教师的启发式教学手段，培养学生的科学思维、动手能力。</w:t>
            </w:r>
          </w:p>
          <w:p>
            <w:pPr>
              <w:widowControl/>
              <w:numPr>
                <w:ilvl w:val="0"/>
                <w:numId w:val="2"/>
              </w:numPr>
              <w:spacing w:line="440" w:lineRule="exact"/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根据学生情况，确定课程内容，提前设计方案，保证实验有效进行。</w:t>
            </w:r>
          </w:p>
          <w:p>
            <w:pPr>
              <w:widowControl/>
              <w:numPr>
                <w:ilvl w:val="0"/>
                <w:numId w:val="2"/>
              </w:numPr>
              <w:spacing w:line="440" w:lineRule="exact"/>
              <w:rPr>
                <w:rFonts w:hint="default" w:ascii="宋体" w:hAnsi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通过小组互动，使学生深刻体会团队协作及分工合作的高效性。不断提高创造性，用起身边的常见材料。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6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课程评价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pStyle w:val="2"/>
              <w:numPr>
                <w:ilvl w:val="0"/>
                <w:numId w:val="3"/>
              </w:numPr>
              <w:spacing w:before="0" w:beforeAutospacing="0" w:after="0" w:afterAutospacing="0" w:line="440" w:lineRule="exact"/>
              <w:ind w:firstLine="480" w:firstLineChars="200"/>
              <w:jc w:val="both"/>
              <w:rPr>
                <w:rFonts w:hint="eastAsia" w:cs="Arial"/>
                <w:lang w:val="en-US" w:eastAsia="zh-CN"/>
              </w:rPr>
            </w:pPr>
            <w:r>
              <w:rPr>
                <w:rFonts w:hint="eastAsia" w:cs="Arial"/>
                <w:lang w:val="en-US" w:eastAsia="zh-CN"/>
              </w:rPr>
              <w:t>材料准备情况。</w:t>
            </w:r>
          </w:p>
          <w:p>
            <w:pPr>
              <w:pStyle w:val="2"/>
              <w:numPr>
                <w:ilvl w:val="0"/>
                <w:numId w:val="3"/>
              </w:numPr>
              <w:spacing w:before="0" w:beforeAutospacing="0" w:after="0" w:afterAutospacing="0" w:line="440" w:lineRule="exact"/>
              <w:ind w:firstLine="480" w:firstLineChars="200"/>
              <w:jc w:val="both"/>
              <w:rPr>
                <w:rFonts w:hint="default" w:cs="Arial"/>
                <w:lang w:val="en-US" w:eastAsia="zh-CN"/>
              </w:rPr>
            </w:pPr>
            <w:r>
              <w:rPr>
                <w:rFonts w:hint="eastAsia" w:cs="Arial"/>
                <w:lang w:val="en-US" w:eastAsia="zh-CN"/>
              </w:rPr>
              <w:t>出席情况。</w:t>
            </w:r>
          </w:p>
          <w:p>
            <w:pPr>
              <w:pStyle w:val="2"/>
              <w:numPr>
                <w:ilvl w:val="0"/>
                <w:numId w:val="3"/>
              </w:numPr>
              <w:spacing w:before="0" w:beforeAutospacing="0" w:after="0" w:afterAutospacing="0" w:line="440" w:lineRule="exact"/>
              <w:ind w:firstLine="480" w:firstLineChars="200"/>
              <w:jc w:val="both"/>
              <w:rPr>
                <w:rFonts w:hint="default" w:cs="Arial"/>
                <w:lang w:val="en-US" w:eastAsia="zh-CN"/>
              </w:rPr>
            </w:pPr>
            <w:r>
              <w:rPr>
                <w:rFonts w:hint="eastAsia" w:cs="Arial"/>
                <w:lang w:val="en-US" w:eastAsia="zh-CN"/>
              </w:rPr>
              <w:t>课堂表现。</w:t>
            </w:r>
          </w:p>
          <w:p>
            <w:pPr>
              <w:pStyle w:val="2"/>
              <w:numPr>
                <w:ilvl w:val="0"/>
                <w:numId w:val="3"/>
              </w:numPr>
              <w:spacing w:before="0" w:beforeAutospacing="0" w:after="0" w:afterAutospacing="0" w:line="440" w:lineRule="exact"/>
              <w:ind w:firstLine="480" w:firstLineChars="200"/>
              <w:jc w:val="both"/>
              <w:rPr>
                <w:rFonts w:hint="default" w:cs="Arial"/>
                <w:lang w:val="en-US" w:eastAsia="zh-CN"/>
              </w:rPr>
            </w:pPr>
            <w:r>
              <w:rPr>
                <w:rFonts w:hint="eastAsia" w:cs="Arial"/>
                <w:lang w:val="en-US" w:eastAsia="zh-CN"/>
              </w:rPr>
              <w:t>作品成果展。</w:t>
            </w:r>
          </w:p>
        </w:tc>
      </w:tr>
    </w:tbl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ind w:firstLine="3253" w:firstLineChars="900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授 课 计 划</w:t>
      </w:r>
    </w:p>
    <w:tbl>
      <w:tblPr>
        <w:tblStyle w:val="3"/>
        <w:tblpPr w:leftFromText="180" w:rightFromText="180" w:vertAnchor="text" w:horzAnchor="margin" w:tblpY="2"/>
        <w:tblW w:w="85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900"/>
        <w:gridCol w:w="68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序号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周次</w:t>
            </w:r>
          </w:p>
        </w:tc>
        <w:tc>
          <w:tcPr>
            <w:tcW w:w="68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授课内容安排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2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社团介绍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3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多出来的纸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3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4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回旋镖（一）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4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5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回旋镖（二）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5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7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纸飞机（一）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6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8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纸飞机（二）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7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9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制作地球模型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8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10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制作地形模型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9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11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太阳灶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10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12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保温盒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11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13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风的形成装置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12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14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星座放映器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13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15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投石器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14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16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社团总结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15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16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17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18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19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20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</w:tbl>
    <w:p>
      <w:pPr>
        <w:jc w:val="center"/>
        <w:rPr>
          <w:rFonts w:hint="eastAsia" w:ascii="黑体" w:eastAsia="黑体"/>
          <w:b/>
          <w:bCs/>
          <w:sz w:val="36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</w:t>
      </w: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  <w:bookmarkStart w:id="0" w:name="_GoBack"/>
      <w:bookmarkEnd w:id="0"/>
      <w:r>
        <w:rPr>
          <w:rFonts w:hint="eastAsia"/>
          <w:b/>
          <w:bCs/>
          <w:sz w:val="28"/>
        </w:rPr>
        <w:t xml:space="preserve">雕庄中心小学 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rFonts w:hint="eastAsia"/>
          <w:b/>
          <w:bCs/>
          <w:sz w:val="28"/>
          <w:u w:val="single"/>
          <w:lang w:val="en-US" w:eastAsia="zh-CN"/>
        </w:rPr>
        <w:t>2022-2023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rFonts w:hint="eastAsia"/>
          <w:b/>
          <w:bCs/>
          <w:sz w:val="28"/>
        </w:rPr>
        <w:t>学年第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rFonts w:hint="eastAsia"/>
          <w:b/>
          <w:bCs/>
          <w:sz w:val="28"/>
          <w:u w:val="single"/>
          <w:lang w:val="en-US" w:eastAsia="zh-CN"/>
        </w:rPr>
        <w:t>一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rFonts w:hint="eastAsia"/>
          <w:b/>
          <w:bCs/>
          <w:sz w:val="28"/>
        </w:rPr>
        <w:t>学期</w:t>
      </w:r>
    </w:p>
    <w:p>
      <w:pPr>
        <w:jc w:val="center"/>
        <w:rPr>
          <w:rFonts w:hint="eastAsia" w:eastAsia="宋体"/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u w:val="single"/>
        </w:rPr>
        <w:t xml:space="preserve">    </w:t>
      </w:r>
      <w:r>
        <w:rPr>
          <w:rFonts w:hint="eastAsia"/>
          <w:b/>
          <w:bCs/>
          <w:sz w:val="28"/>
          <w:u w:val="single"/>
          <w:lang w:val="en-US" w:eastAsia="zh-CN"/>
        </w:rPr>
        <w:t>趣味实验</w:t>
      </w:r>
      <w:r>
        <w:rPr>
          <w:rFonts w:hint="eastAsia"/>
          <w:b/>
          <w:bCs/>
          <w:sz w:val="28"/>
          <w:u w:val="single"/>
        </w:rPr>
        <w:t xml:space="preserve">   </w:t>
      </w:r>
      <w:r>
        <w:rPr>
          <w:rFonts w:hint="eastAsia"/>
          <w:b/>
          <w:bCs/>
          <w:sz w:val="28"/>
          <w:lang w:eastAsia="zh-CN"/>
        </w:rPr>
        <w:t>校本课程成果展示（照片形式贴于下方）</w:t>
      </w:r>
    </w:p>
    <w:p>
      <w:pPr>
        <w:rPr>
          <w:rFonts w:hint="eastAsia"/>
          <w:b/>
          <w:bCs/>
          <w:sz w:val="24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                                                        教师：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  <w:lang w:val="en-US" w:eastAsia="zh-CN"/>
        </w:rPr>
        <w:t xml:space="preserve">  殷玉艳</w:t>
      </w:r>
      <w:r>
        <w:rPr>
          <w:rFonts w:hint="eastAsia"/>
          <w:u w:val="single"/>
        </w:rPr>
        <w:t xml:space="preserve">          </w:t>
      </w:r>
    </w:p>
    <w:tbl>
      <w:tblPr>
        <w:tblStyle w:val="3"/>
        <w:tblpPr w:leftFromText="180" w:rightFromText="180" w:vertAnchor="text" w:horzAnchor="margin" w:tblpY="158"/>
        <w:tblOverlap w:val="never"/>
        <w:tblW w:w="86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5" w:hRule="atLeast"/>
        </w:trPr>
        <w:tc>
          <w:tcPr>
            <w:tcW w:w="8666" w:type="dxa"/>
            <w:noWrap w:val="0"/>
            <w:vAlign w:val="top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656455" cy="3491865"/>
                  <wp:effectExtent l="0" t="0" r="4445" b="635"/>
                  <wp:docPr id="4" name="图片 4" descr="IMG_20221114_110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21114_11031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6455" cy="349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656455" cy="3491865"/>
                  <wp:effectExtent l="0" t="0" r="4445" b="635"/>
                  <wp:docPr id="3" name="图片 3" descr="IMG_20221114_110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21114_11031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6455" cy="349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654550" cy="3491865"/>
                  <wp:effectExtent l="0" t="0" r="6350" b="635"/>
                  <wp:docPr id="2" name="图片 2" descr="IMG_20221114_110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21114_11034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4550" cy="349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eastAsia="宋体"/>
                <w:lang w:eastAsia="zh-CN"/>
              </w:rPr>
            </w:pPr>
          </w:p>
          <w:p>
            <w:pPr>
              <w:jc w:val="center"/>
              <w:rPr>
                <w:rFonts w:hint="eastAsia" w:eastAsia="宋体"/>
                <w:lang w:eastAsia="zh-CN"/>
              </w:rPr>
            </w:pPr>
          </w:p>
          <w:p>
            <w:pPr>
              <w:jc w:val="center"/>
              <w:rPr>
                <w:rFonts w:hint="eastAsia" w:eastAsia="宋体"/>
                <w:lang w:eastAsia="zh-CN"/>
              </w:rPr>
            </w:pPr>
          </w:p>
          <w:p>
            <w:pPr>
              <w:jc w:val="center"/>
              <w:rPr>
                <w:rFonts w:hint="eastAsia" w:eastAsia="宋体"/>
                <w:lang w:eastAsia="zh-CN"/>
              </w:rPr>
            </w:pPr>
          </w:p>
          <w:p>
            <w:pPr>
              <w:jc w:val="center"/>
              <w:rPr>
                <w:rFonts w:hint="eastAsia" w:eastAsia="宋体"/>
                <w:lang w:eastAsia="zh-CN"/>
              </w:rPr>
            </w:pPr>
          </w:p>
          <w:p>
            <w:pPr>
              <w:jc w:val="center"/>
              <w:rPr>
                <w:rFonts w:hint="eastAsia" w:eastAsia="宋体"/>
                <w:lang w:eastAsia="zh-CN"/>
              </w:rPr>
            </w:pPr>
          </w:p>
          <w:p>
            <w:pPr>
              <w:jc w:val="center"/>
              <w:rPr>
                <w:rFonts w:hint="eastAsia" w:eastAsia="宋体"/>
                <w:lang w:eastAsia="zh-CN"/>
              </w:rPr>
            </w:pPr>
          </w:p>
          <w:p>
            <w:pPr>
              <w:jc w:val="center"/>
              <w:rPr>
                <w:rFonts w:hint="eastAsia" w:eastAsia="宋体"/>
                <w:lang w:eastAsia="zh-CN"/>
              </w:rPr>
            </w:pPr>
          </w:p>
          <w:p>
            <w:pPr>
              <w:jc w:val="center"/>
              <w:rPr>
                <w:rFonts w:hint="eastAsia" w:eastAsia="宋体"/>
                <w:lang w:eastAsia="zh-CN"/>
              </w:rPr>
            </w:pPr>
          </w:p>
          <w:p>
            <w:pPr>
              <w:jc w:val="center"/>
              <w:rPr>
                <w:rFonts w:hint="eastAsia" w:eastAsia="宋体"/>
                <w:lang w:eastAsia="zh-CN"/>
              </w:rPr>
            </w:pPr>
          </w:p>
          <w:p>
            <w:pPr>
              <w:jc w:val="center"/>
              <w:rPr>
                <w:rFonts w:hint="eastAsia" w:eastAsia="宋体"/>
                <w:lang w:eastAsia="zh-CN"/>
              </w:rPr>
            </w:pPr>
          </w:p>
          <w:p>
            <w:pPr>
              <w:jc w:val="center"/>
              <w:rPr>
                <w:rFonts w:hint="eastAsia" w:eastAsia="宋体"/>
                <w:lang w:eastAsia="zh-CN"/>
              </w:rPr>
            </w:pPr>
          </w:p>
          <w:p>
            <w:pPr>
              <w:jc w:val="center"/>
              <w:rPr>
                <w:rFonts w:hint="eastAsia" w:eastAsia="宋体"/>
                <w:lang w:eastAsia="zh-CN"/>
              </w:rPr>
            </w:pPr>
          </w:p>
          <w:p>
            <w:pPr>
              <w:jc w:val="center"/>
              <w:rPr>
                <w:rFonts w:hint="eastAsia" w:eastAsia="宋体"/>
                <w:lang w:eastAsia="zh-CN"/>
              </w:rPr>
            </w:pPr>
          </w:p>
          <w:p>
            <w:pPr>
              <w:jc w:val="center"/>
              <w:rPr>
                <w:rFonts w:hint="eastAsia" w:eastAsia="宋体"/>
                <w:lang w:eastAsia="zh-CN"/>
              </w:rPr>
            </w:pPr>
          </w:p>
          <w:p>
            <w:pPr>
              <w:jc w:val="center"/>
              <w:rPr>
                <w:rFonts w:hint="eastAsia" w:eastAsia="宋体"/>
                <w:lang w:eastAsia="zh-CN"/>
              </w:rPr>
            </w:pPr>
          </w:p>
          <w:p>
            <w:pPr>
              <w:jc w:val="center"/>
              <w:rPr>
                <w:rFonts w:hint="eastAsia" w:eastAsia="宋体"/>
                <w:lang w:eastAsia="zh-CN"/>
              </w:rPr>
            </w:pPr>
          </w:p>
          <w:p>
            <w:pPr>
              <w:jc w:val="center"/>
              <w:rPr>
                <w:rFonts w:hint="eastAsia" w:eastAsia="宋体"/>
                <w:lang w:eastAsia="zh-CN"/>
              </w:rPr>
            </w:pPr>
          </w:p>
          <w:p>
            <w:pPr>
              <w:jc w:val="center"/>
              <w:rPr>
                <w:rFonts w:hint="eastAsia" w:eastAsia="宋体"/>
                <w:lang w:eastAsia="zh-CN"/>
              </w:rPr>
            </w:pPr>
          </w:p>
          <w:p>
            <w:pPr>
              <w:jc w:val="center"/>
              <w:rPr>
                <w:rFonts w:hint="eastAsia" w:eastAsia="宋体"/>
                <w:lang w:eastAsia="zh-CN"/>
              </w:rPr>
            </w:pPr>
          </w:p>
          <w:p>
            <w:pPr>
              <w:jc w:val="center"/>
              <w:rPr>
                <w:rFonts w:hint="eastAsia" w:eastAsia="宋体"/>
                <w:lang w:eastAsia="zh-CN"/>
              </w:rPr>
            </w:pPr>
          </w:p>
          <w:p>
            <w:pPr>
              <w:jc w:val="center"/>
              <w:rPr>
                <w:rFonts w:hint="eastAsia" w:eastAsia="宋体"/>
                <w:lang w:eastAsia="zh-CN"/>
              </w:rPr>
            </w:pPr>
          </w:p>
          <w:p>
            <w:pPr>
              <w:jc w:val="center"/>
              <w:rPr>
                <w:rFonts w:hint="eastAsia" w:eastAsia="宋体"/>
                <w:lang w:eastAsia="zh-CN"/>
              </w:rPr>
            </w:pPr>
          </w:p>
        </w:tc>
      </w:tr>
    </w:tbl>
    <w:p>
      <w:pPr>
        <w:jc w:val="center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ind w:firstLine="803" w:firstLineChars="200"/>
        <w:rPr>
          <w:rFonts w:hint="eastAsia"/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优秀</w:t>
      </w:r>
      <w:r>
        <w:rPr>
          <w:rFonts w:hint="eastAsia"/>
          <w:b/>
          <w:sz w:val="40"/>
          <w:szCs w:val="40"/>
          <w:lang w:val="en-US" w:eastAsia="zh-CN"/>
        </w:rPr>
        <w:t>社团成</w:t>
      </w:r>
      <w:r>
        <w:rPr>
          <w:rFonts w:hint="eastAsia"/>
          <w:b/>
          <w:sz w:val="40"/>
          <w:szCs w:val="40"/>
        </w:rPr>
        <w:t>员名单：合计</w:t>
      </w:r>
      <w:r>
        <w:rPr>
          <w:rFonts w:hint="eastAsia"/>
          <w:b/>
          <w:sz w:val="40"/>
          <w:szCs w:val="40"/>
          <w:u w:val="single"/>
        </w:rPr>
        <w:t xml:space="preserve">    </w:t>
      </w:r>
      <w:r>
        <w:rPr>
          <w:rFonts w:hint="eastAsia"/>
          <w:b/>
          <w:sz w:val="40"/>
          <w:szCs w:val="40"/>
          <w:u w:val="single"/>
          <w:lang w:val="en-US" w:eastAsia="zh-CN"/>
        </w:rPr>
        <w:t>10</w:t>
      </w:r>
      <w:r>
        <w:rPr>
          <w:rFonts w:hint="eastAsia"/>
          <w:b/>
          <w:sz w:val="40"/>
          <w:szCs w:val="40"/>
          <w:u w:val="single"/>
        </w:rPr>
        <w:t xml:space="preserve">      </w:t>
      </w:r>
      <w:r>
        <w:rPr>
          <w:rFonts w:hint="eastAsia"/>
          <w:b/>
          <w:sz w:val="40"/>
          <w:szCs w:val="40"/>
        </w:rPr>
        <w:t>人</w:t>
      </w:r>
    </w:p>
    <w:p>
      <w:pPr>
        <w:ind w:firstLine="803" w:firstLineChars="200"/>
        <w:rPr>
          <w:rFonts w:hint="eastAsia"/>
          <w:b/>
          <w:sz w:val="40"/>
          <w:szCs w:val="40"/>
        </w:rPr>
      </w:pPr>
    </w:p>
    <w:tbl>
      <w:tblPr>
        <w:tblStyle w:val="3"/>
        <w:tblW w:w="88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515"/>
        <w:gridCol w:w="1425"/>
        <w:gridCol w:w="50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序号</w:t>
            </w:r>
          </w:p>
        </w:tc>
        <w:tc>
          <w:tcPr>
            <w:tcW w:w="1515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班级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姓名</w:t>
            </w:r>
          </w:p>
        </w:tc>
        <w:tc>
          <w:tcPr>
            <w:tcW w:w="5006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简     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</w:t>
            </w:r>
          </w:p>
        </w:tc>
        <w:tc>
          <w:tcPr>
            <w:tcW w:w="1515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四（2）班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钱佳敏</w:t>
            </w:r>
          </w:p>
        </w:tc>
        <w:tc>
          <w:tcPr>
            <w:tcW w:w="5006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思维敏捷，动手能力强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2</w:t>
            </w:r>
          </w:p>
        </w:tc>
        <w:tc>
          <w:tcPr>
            <w:tcW w:w="1515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四（2）班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刘述睿</w:t>
            </w:r>
          </w:p>
        </w:tc>
        <w:tc>
          <w:tcPr>
            <w:tcW w:w="5006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爱思考，爱动脑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3</w:t>
            </w:r>
          </w:p>
        </w:tc>
        <w:tc>
          <w:tcPr>
            <w:tcW w:w="1515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四（2）班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何继超</w:t>
            </w:r>
          </w:p>
        </w:tc>
        <w:tc>
          <w:tcPr>
            <w:tcW w:w="5006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勤于思考，善于动手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4</w:t>
            </w:r>
          </w:p>
        </w:tc>
        <w:tc>
          <w:tcPr>
            <w:tcW w:w="1515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四（2）班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王志杰</w:t>
            </w:r>
          </w:p>
        </w:tc>
        <w:tc>
          <w:tcPr>
            <w:tcW w:w="5006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勤奋好学，善思善问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5</w:t>
            </w:r>
          </w:p>
        </w:tc>
        <w:tc>
          <w:tcPr>
            <w:tcW w:w="1515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四（2）班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冯浩瑞</w:t>
            </w:r>
          </w:p>
        </w:tc>
        <w:tc>
          <w:tcPr>
            <w:tcW w:w="5006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能独立思考问题，灵活运用所学知识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6</w:t>
            </w:r>
          </w:p>
        </w:tc>
        <w:tc>
          <w:tcPr>
            <w:tcW w:w="1515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四（5）班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王一品</w:t>
            </w:r>
          </w:p>
        </w:tc>
        <w:tc>
          <w:tcPr>
            <w:tcW w:w="5006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勤奋好学，善思善问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7</w:t>
            </w:r>
          </w:p>
        </w:tc>
        <w:tc>
          <w:tcPr>
            <w:tcW w:w="1515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四（5）班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张岩</w:t>
            </w:r>
          </w:p>
        </w:tc>
        <w:tc>
          <w:tcPr>
            <w:tcW w:w="5006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思维敏捷，动手能力强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8</w:t>
            </w:r>
          </w:p>
        </w:tc>
        <w:tc>
          <w:tcPr>
            <w:tcW w:w="1515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四（5）班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宋硕</w:t>
            </w:r>
          </w:p>
        </w:tc>
        <w:tc>
          <w:tcPr>
            <w:tcW w:w="5006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爱思考，爱动脑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9</w:t>
            </w:r>
          </w:p>
        </w:tc>
        <w:tc>
          <w:tcPr>
            <w:tcW w:w="1515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四（5）班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梁嘉毅</w:t>
            </w:r>
          </w:p>
        </w:tc>
        <w:tc>
          <w:tcPr>
            <w:tcW w:w="5006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勤于思考，善于动手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10</w:t>
            </w:r>
          </w:p>
        </w:tc>
        <w:tc>
          <w:tcPr>
            <w:tcW w:w="1515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四（5）班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王梓瞳</w:t>
            </w:r>
          </w:p>
        </w:tc>
        <w:tc>
          <w:tcPr>
            <w:tcW w:w="5006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能独立思考问题，灵活运用所学知识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</w:p>
        </w:tc>
        <w:tc>
          <w:tcPr>
            <w:tcW w:w="1515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</w:p>
        </w:tc>
        <w:tc>
          <w:tcPr>
            <w:tcW w:w="1425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</w:p>
        </w:tc>
        <w:tc>
          <w:tcPr>
            <w:tcW w:w="5006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</w:p>
        </w:tc>
        <w:tc>
          <w:tcPr>
            <w:tcW w:w="1515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</w:p>
        </w:tc>
        <w:tc>
          <w:tcPr>
            <w:tcW w:w="1425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</w:p>
        </w:tc>
        <w:tc>
          <w:tcPr>
            <w:tcW w:w="5006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</w:p>
        </w:tc>
        <w:tc>
          <w:tcPr>
            <w:tcW w:w="1515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</w:p>
        </w:tc>
        <w:tc>
          <w:tcPr>
            <w:tcW w:w="1425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</w:p>
        </w:tc>
        <w:tc>
          <w:tcPr>
            <w:tcW w:w="5006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</w:p>
        </w:tc>
        <w:tc>
          <w:tcPr>
            <w:tcW w:w="1515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</w:p>
        </w:tc>
        <w:tc>
          <w:tcPr>
            <w:tcW w:w="1425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</w:p>
        </w:tc>
        <w:tc>
          <w:tcPr>
            <w:tcW w:w="5006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</w:p>
        </w:tc>
        <w:tc>
          <w:tcPr>
            <w:tcW w:w="1515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</w:p>
        </w:tc>
        <w:tc>
          <w:tcPr>
            <w:tcW w:w="1425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</w:p>
        </w:tc>
        <w:tc>
          <w:tcPr>
            <w:tcW w:w="5006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</w:p>
        </w:tc>
      </w:tr>
    </w:tbl>
    <w:p>
      <w:pPr>
        <w:rPr>
          <w:rFonts w:hint="eastAsia"/>
          <w:sz w:val="28"/>
        </w:rPr>
      </w:pPr>
      <w:r>
        <w:rPr>
          <w:rFonts w:hint="eastAsia"/>
          <w:sz w:val="28"/>
        </w:rPr>
        <w:t>优秀</w:t>
      </w:r>
      <w:r>
        <w:rPr>
          <w:rFonts w:hint="eastAsia"/>
          <w:sz w:val="28"/>
          <w:lang w:eastAsia="zh-CN"/>
        </w:rPr>
        <w:t>校本课程</w:t>
      </w:r>
      <w:r>
        <w:rPr>
          <w:rFonts w:hint="eastAsia"/>
          <w:sz w:val="28"/>
        </w:rPr>
        <w:t>学员人数不超过总人数的</w:t>
      </w:r>
      <w:r>
        <w:rPr>
          <w:rFonts w:hint="eastAsia"/>
          <w:sz w:val="28"/>
          <w:lang w:val="en-US" w:eastAsia="zh-CN"/>
        </w:rPr>
        <w:t>30</w:t>
      </w:r>
      <w:r>
        <w:rPr>
          <w:rFonts w:hint="eastAsia"/>
          <w:sz w:val="28"/>
        </w:rPr>
        <w:t>%</w:t>
      </w:r>
      <w:r>
        <w:rPr>
          <w:rFonts w:hint="eastAsia"/>
          <w:sz w:val="28"/>
          <w:lang w:eastAsia="zh-CN"/>
        </w:rPr>
        <w:t>，</w:t>
      </w:r>
      <w:r>
        <w:rPr>
          <w:rFonts w:hint="eastAsia"/>
          <w:sz w:val="28"/>
          <w:lang w:val="en-US" w:eastAsia="zh-CN"/>
        </w:rPr>
        <w:t>期末由指导教师在优秀成员学生护照上评定盖章</w:t>
      </w:r>
      <w:r>
        <w:rPr>
          <w:rFonts w:hint="eastAsia"/>
          <w:sz w:val="28"/>
        </w:rPr>
        <w:t>。</w:t>
      </w:r>
    </w:p>
    <w:p>
      <w:pPr>
        <w:jc w:val="center"/>
        <w:rPr>
          <w:rFonts w:hint="eastAsia" w:eastAsia="宋体"/>
          <w:b/>
          <w:bCs/>
          <w:sz w:val="28"/>
          <w:lang w:eastAsia="zh-CN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  <w:r>
        <w:rPr>
          <w:rFonts w:hint="eastAsia" w:ascii="宋体" w:hAnsi="宋体"/>
          <w:b/>
          <w:bCs/>
          <w:sz w:val="28"/>
          <w:lang w:eastAsia="zh-CN"/>
        </w:rPr>
        <w:t>。</w:t>
      </w:r>
    </w:p>
    <w:p/>
    <w:sectPr>
      <w:pgSz w:w="11906" w:h="16838"/>
      <w:pgMar w:top="1440" w:right="1633" w:bottom="1440" w:left="1633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altName w:val="Wingdings"/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E636F23"/>
    <w:multiLevelType w:val="singleLevel"/>
    <w:tmpl w:val="8E636F2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C2B49168"/>
    <w:multiLevelType w:val="singleLevel"/>
    <w:tmpl w:val="C2B4916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724A85D6"/>
    <w:multiLevelType w:val="singleLevel"/>
    <w:tmpl w:val="724A85D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E3MWI0MTFkNWU2N2IxYTE2YWQ5YmNjNjcyYmNkY2YifQ=="/>
  </w:docVars>
  <w:rsids>
    <w:rsidRoot w:val="588C1839"/>
    <w:rsid w:val="0CB41A11"/>
    <w:rsid w:val="0D353011"/>
    <w:rsid w:val="0E792FDF"/>
    <w:rsid w:val="0EB85A16"/>
    <w:rsid w:val="0FD951EB"/>
    <w:rsid w:val="202E111D"/>
    <w:rsid w:val="210F3B62"/>
    <w:rsid w:val="224E2A75"/>
    <w:rsid w:val="250D40B7"/>
    <w:rsid w:val="25EE26C9"/>
    <w:rsid w:val="29E55857"/>
    <w:rsid w:val="2D424489"/>
    <w:rsid w:val="34300C58"/>
    <w:rsid w:val="3D9A60DE"/>
    <w:rsid w:val="42A5661E"/>
    <w:rsid w:val="449227BE"/>
    <w:rsid w:val="496F183D"/>
    <w:rsid w:val="4A103449"/>
    <w:rsid w:val="50417FD9"/>
    <w:rsid w:val="51C12AD5"/>
    <w:rsid w:val="520F2E21"/>
    <w:rsid w:val="588C1839"/>
    <w:rsid w:val="70E648EF"/>
    <w:rsid w:val="711858D4"/>
    <w:rsid w:val="72141E1E"/>
    <w:rsid w:val="73B16E4F"/>
    <w:rsid w:val="770E11C5"/>
    <w:rsid w:val="78683881"/>
    <w:rsid w:val="798576C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1910</Words>
  <Characters>2015</Characters>
  <Lines>0</Lines>
  <Paragraphs>0</Paragraphs>
  <TotalTime>3</TotalTime>
  <ScaleCrop>false</ScaleCrop>
  <LinksUpToDate>false</LinksUpToDate>
  <CharactersWithSpaces>2192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2019-07-24T06:07:00Z</dcterms:created>
  <dc:creator>亮亮1420504660</dc:creator>
  <cp:lastModifiedBy>天天白日梦</cp:lastModifiedBy>
  <cp:lastPrinted>2020-08-31T00:47:00Z</cp:lastPrinted>
  <dcterms:modified xsi:type="dcterms:W3CDTF">2023-01-09T07:42:11Z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CB87E2EB108744BDA2CA925A40D8216F</vt:lpwstr>
  </property>
</Properties>
</file>