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28"/>
          <w:szCs w:val="28"/>
        </w:rPr>
      </w:pPr>
      <w:bookmarkStart w:id="0" w:name="_GoBack"/>
      <w:r>
        <w:rPr>
          <w:rFonts w:hint="eastAsia" w:ascii="黑体" w:eastAsia="黑体"/>
          <w:b/>
          <w:bCs/>
          <w:sz w:val="28"/>
          <w:szCs w:val="28"/>
          <w:lang w:val="en-US" w:eastAsia="zh-CN"/>
        </w:rPr>
        <w:t xml:space="preserve">   </w:t>
      </w:r>
      <w:r>
        <w:rPr>
          <w:rFonts w:hint="eastAsia" w:ascii="黑体" w:eastAsia="黑体"/>
          <w:b/>
          <w:bCs/>
          <w:sz w:val="28"/>
          <w:szCs w:val="28"/>
        </w:rPr>
        <w:t>《</w:t>
      </w:r>
      <w:r>
        <w:rPr>
          <w:rFonts w:hint="eastAsia" w:ascii="黑体" w:hAnsi="Times New Roman" w:eastAsia="黑体" w:cs="Times New Roman"/>
          <w:b/>
          <w:bCs/>
          <w:sz w:val="28"/>
          <w:szCs w:val="28"/>
          <w:lang w:val="en-US" w:eastAsia="zh-CN"/>
        </w:rPr>
        <w:t>信息技术在农村小学英语低年段课堂教学中的实践研究</w:t>
      </w:r>
      <w:r>
        <w:rPr>
          <w:rFonts w:hint="eastAsia" w:ascii="黑体" w:eastAsia="黑体"/>
          <w:b/>
          <w:bCs/>
          <w:sz w:val="28"/>
          <w:szCs w:val="28"/>
        </w:rPr>
        <w:t>》</w:t>
      </w:r>
    </w:p>
    <w:p>
      <w:pPr>
        <w:jc w:val="center"/>
        <w:rPr>
          <w:rFonts w:hint="eastAsia" w:ascii="黑体" w:eastAsia="黑体"/>
          <w:b/>
          <w:bCs/>
          <w:sz w:val="28"/>
          <w:szCs w:val="28"/>
        </w:rPr>
      </w:pPr>
      <w:r>
        <w:rPr>
          <w:rFonts w:hint="eastAsia" w:ascii="黑体" w:eastAsia="黑体"/>
          <w:b/>
          <w:bCs/>
          <w:sz w:val="28"/>
          <w:szCs w:val="28"/>
        </w:rPr>
        <w:t>课题组</w:t>
      </w:r>
      <w:r>
        <w:rPr>
          <w:rFonts w:hint="eastAsia" w:eastAsia="黑体"/>
          <w:b/>
          <w:bCs/>
          <w:sz w:val="28"/>
          <w:szCs w:val="28"/>
        </w:rPr>
        <w:t>学习</w:t>
      </w:r>
      <w:r>
        <w:rPr>
          <w:rFonts w:hint="eastAsia" w:ascii="黑体" w:eastAsia="黑体"/>
          <w:b/>
          <w:bCs/>
          <w:sz w:val="28"/>
          <w:szCs w:val="28"/>
        </w:rPr>
        <w:t>记录</w:t>
      </w:r>
    </w:p>
    <w:tbl>
      <w:tblPr>
        <w:tblStyle w:val="9"/>
        <w:tblW w:w="8755"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501"/>
        <w:gridCol w:w="14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44" w:type="dxa"/>
            <w:vAlign w:val="center"/>
          </w:tcPr>
          <w:p>
            <w:pPr>
              <w:jc w:val="center"/>
              <w:rPr>
                <w:rFonts w:hint="eastAsia"/>
                <w:sz w:val="28"/>
                <w:szCs w:val="28"/>
              </w:rPr>
            </w:pPr>
            <w:r>
              <w:rPr>
                <w:rFonts w:hint="eastAsia"/>
                <w:sz w:val="28"/>
                <w:szCs w:val="28"/>
              </w:rPr>
              <w:t>学习时间</w:t>
            </w:r>
          </w:p>
        </w:tc>
        <w:tc>
          <w:tcPr>
            <w:tcW w:w="2501" w:type="dxa"/>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2212</w:t>
            </w:r>
          </w:p>
        </w:tc>
        <w:tc>
          <w:tcPr>
            <w:tcW w:w="1440" w:type="dxa"/>
            <w:vAlign w:val="center"/>
          </w:tcPr>
          <w:p>
            <w:pPr>
              <w:jc w:val="center"/>
              <w:rPr>
                <w:rFonts w:hint="eastAsia"/>
                <w:sz w:val="28"/>
                <w:szCs w:val="28"/>
              </w:rPr>
            </w:pPr>
            <w:r>
              <w:rPr>
                <w:rFonts w:hint="eastAsia"/>
                <w:sz w:val="28"/>
                <w:szCs w:val="28"/>
              </w:rPr>
              <w:t>姓名</w:t>
            </w:r>
          </w:p>
        </w:tc>
        <w:tc>
          <w:tcPr>
            <w:tcW w:w="3070" w:type="dxa"/>
            <w:vAlign w:val="center"/>
          </w:tcPr>
          <w:p>
            <w:pPr>
              <w:rPr>
                <w:rFonts w:hint="eastAsia" w:eastAsia="宋体"/>
                <w:sz w:val="28"/>
                <w:szCs w:val="28"/>
                <w:lang w:val="en-US" w:eastAsia="zh-CN"/>
              </w:rPr>
            </w:pPr>
            <w:r>
              <w:rPr>
                <w:rFonts w:hint="eastAsia"/>
                <w:sz w:val="28"/>
                <w:szCs w:val="28"/>
                <w:lang w:val="en-US" w:eastAsia="zh-CN"/>
              </w:rPr>
              <w:t>莫谢蓓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44" w:type="dxa"/>
            <w:vAlign w:val="center"/>
          </w:tcPr>
          <w:p>
            <w:pPr>
              <w:jc w:val="center"/>
              <w:rPr>
                <w:rFonts w:hint="eastAsia"/>
                <w:sz w:val="28"/>
                <w:szCs w:val="28"/>
              </w:rPr>
            </w:pPr>
            <w:r>
              <w:rPr>
                <w:rFonts w:hint="eastAsia"/>
                <w:sz w:val="28"/>
                <w:szCs w:val="28"/>
              </w:rPr>
              <w:t>学习内容</w:t>
            </w:r>
          </w:p>
        </w:tc>
        <w:tc>
          <w:tcPr>
            <w:tcW w:w="7011" w:type="dxa"/>
            <w:gridSpan w:val="3"/>
            <w:vAlign w:val="center"/>
          </w:tcPr>
          <w:p>
            <w:pPr>
              <w:jc w:val="center"/>
              <w:rPr>
                <w:rFonts w:hint="eastAsia" w:eastAsia="宋体"/>
                <w:color w:val="000000"/>
                <w:sz w:val="28"/>
                <w:szCs w:val="28"/>
                <w:lang w:eastAsia="zh-CN"/>
              </w:rPr>
            </w:pPr>
            <w:r>
              <w:rPr>
                <w:rFonts w:hint="eastAsia"/>
                <w:sz w:val="28"/>
                <w:szCs w:val="28"/>
                <w:lang w:val="zh-CN" w:eastAsia="zh-CN"/>
              </w:rPr>
              <w:t>信息技术在小学英语语篇教学中的有效运用（</w:t>
            </w:r>
            <w:r>
              <w:rPr>
                <w:rFonts w:hint="eastAsia"/>
                <w:sz w:val="28"/>
                <w:szCs w:val="28"/>
                <w:lang w:val="en-US" w:eastAsia="zh-CN"/>
              </w:rPr>
              <w:t>二</w:t>
            </w:r>
            <w:r>
              <w:rPr>
                <w:rFonts w:hint="eastAsia"/>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755" w:type="dxa"/>
            <w:gridSpan w:val="4"/>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Cs/>
                <w:sz w:val="30"/>
                <w:szCs w:val="30"/>
              </w:rPr>
            </w:pPr>
            <w:r>
              <w:rPr>
                <w:rFonts w:hint="eastAsia"/>
                <w:bCs/>
                <w:sz w:val="30"/>
                <w:szCs w:val="30"/>
              </w:rPr>
              <w:t>学习心得思考</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信息技术应用于小学英语话语教育的具体措施</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lang w:val="zh-CN" w:eastAsia="zh-CN"/>
              </w:rPr>
              <w:t>一</w:t>
            </w:r>
            <w:r>
              <w:rPr>
                <w:rFonts w:hint="eastAsia" w:asciiTheme="minorEastAsia" w:hAnsi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lang w:val="zh-CN" w:eastAsia="zh-CN"/>
              </w:rPr>
              <w:t>教育语境建设</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color w:val="auto"/>
                <w:sz w:val="24"/>
                <w:szCs w:val="24"/>
                <w:lang w:val="zh-CN" w:eastAsia="zh-CN"/>
              </w:rPr>
            </w:pPr>
            <w:r>
              <w:rPr>
                <w:rStyle w:val="13"/>
                <w:rFonts w:hint="eastAsia" w:asciiTheme="minorEastAsia" w:hAnsiTheme="minorEastAsia" w:eastAsiaTheme="minorEastAsia" w:cstheme="minorEastAsia"/>
                <w:color w:val="auto"/>
                <w:sz w:val="24"/>
                <w:szCs w:val="24"/>
                <w:lang w:val="zh-CN" w:eastAsia="zh-CN"/>
              </w:rPr>
              <w:t>在小学英语语篇教学的课堂环节，充分利用网络技术和现代信息技术等，合理培养小学生的创新精神和创新思维能力，丰富和改善小学生的文化教育氛围。在探索过程中学习英语。因此，小学英语教师应加强信息技术在小学英语语篇教育中的应用。如今，随着小学英语教材的英语词汇量逐渐增多，学生在浏览和学习的过程中往往会出现疲倦的状态，甚至对学习和训练基本的英语知识失去兴趣。因此，在利用现代信息技术开展小学生英语语篇教学课堂的过程中，教师可以构建适合小学生的课堂教学情境，丰富课堂教学内容。在具体的课堂教学中，小学英语教师可以正确引导学生猜不认识的单词的意思</w:t>
            </w:r>
            <w:r>
              <w:rPr>
                <w:rStyle w:val="13"/>
                <w:rFonts w:hint="eastAsia" w:asciiTheme="minorEastAsia" w:hAnsiTheme="minorEastAsia" w:cstheme="minorEastAsia"/>
                <w:color w:val="auto"/>
                <w:sz w:val="24"/>
                <w:szCs w:val="24"/>
                <w:highlight w:val="none"/>
                <w:lang w:val="zh-CN" w:eastAsia="zh-CN"/>
              </w:rPr>
              <w:t>，</w:t>
            </w:r>
            <w:r>
              <w:rPr>
                <w:rStyle w:val="13"/>
                <w:rFonts w:hint="eastAsia" w:asciiTheme="minorEastAsia" w:hAnsiTheme="minorEastAsia" w:eastAsiaTheme="minorEastAsia" w:cstheme="minorEastAsia"/>
                <w:color w:val="auto"/>
                <w:sz w:val="24"/>
                <w:szCs w:val="24"/>
                <w:lang w:val="zh-CN" w:eastAsia="zh-CN"/>
              </w:rPr>
              <w:t>或在该语境中识别语境的情绪。例如</w:t>
            </w:r>
            <w:r>
              <w:rPr>
                <w:rStyle w:val="13"/>
                <w:rFonts w:hint="eastAsia" w:asciiTheme="minorEastAsia" w:hAnsiTheme="minorEastAsia" w:cstheme="minorEastAsia"/>
                <w:color w:val="auto"/>
                <w:sz w:val="24"/>
                <w:szCs w:val="24"/>
                <w:highlight w:val="none"/>
                <w:lang w:val="zh-CN" w:eastAsia="zh-CN"/>
              </w:rPr>
              <w:t>，</w:t>
            </w:r>
            <w:r>
              <w:rPr>
                <w:rStyle w:val="13"/>
                <w:rFonts w:hint="eastAsia" w:asciiTheme="minorEastAsia" w:hAnsiTheme="minorEastAsia" w:eastAsiaTheme="minorEastAsia" w:cstheme="minorEastAsia"/>
                <w:color w:val="auto"/>
                <w:sz w:val="24"/>
                <w:szCs w:val="24"/>
                <w:lang w:val="zh-CN" w:eastAsia="zh-CN"/>
              </w:rPr>
              <w:t>在四年级英语书第6课的课文中</w:t>
            </w:r>
            <w:r>
              <w:rPr>
                <w:rStyle w:val="13"/>
                <w:rFonts w:hint="eastAsia" w:asciiTheme="minorEastAsia" w:hAnsi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lang w:val="zh-CN" w:eastAsia="zh-CN"/>
              </w:rPr>
              <w:t>A:A： Let's go to the theatre. B： Great! How do we go there? A： Shall we go to theatre by bus ？在这种情况下</w:t>
            </w:r>
            <w:r>
              <w:rPr>
                <w:rFonts w:hint="eastAsia" w:asciiTheme="minorEastAsia" w:hAnsi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lang w:val="zh-CN" w:eastAsia="zh-CN"/>
              </w:rPr>
              <w:t>教师可以通过多媒体设备根据课堂内容为学生配置课堂情景</w:t>
            </w:r>
            <w:r>
              <w:rPr>
                <w:rFonts w:hint="eastAsia" w:asciiTheme="minorEastAsia" w:hAnsi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lang w:val="zh-CN" w:eastAsia="zh-CN"/>
              </w:rPr>
              <w:t>并在大屏幕上显示与会话相关的图片或图像。对于本次对话中的"theatre"这个词</w:t>
            </w:r>
            <w:r>
              <w:rPr>
                <w:rFonts w:hint="eastAsia" w:asciiTheme="minorEastAsia" w:hAnsiTheme="minorEastAsia" w:cstheme="minorEastAsia"/>
                <w:color w:val="auto"/>
                <w:sz w:val="24"/>
                <w:szCs w:val="24"/>
                <w:highlight w:val="none"/>
                <w:lang w:val="zh-CN" w:eastAsia="zh-CN"/>
              </w:rPr>
              <w:t>，</w:t>
            </w:r>
            <w:r>
              <w:rPr>
                <w:rStyle w:val="13"/>
                <w:rFonts w:hint="eastAsia" w:asciiTheme="minorEastAsia" w:hAnsiTheme="minorEastAsia" w:eastAsiaTheme="minorEastAsia" w:cstheme="minorEastAsia"/>
                <w:color w:val="auto"/>
                <w:sz w:val="24"/>
                <w:szCs w:val="24"/>
                <w:lang w:val="zh-CN" w:eastAsia="zh-CN"/>
              </w:rPr>
              <w:t>有的同学可能因为没有预习而认不出来。</w:t>
            </w:r>
            <w:r>
              <w:rPr>
                <w:rFonts w:hint="eastAsia" w:asciiTheme="minorEastAsia" w:hAnsiTheme="minorEastAsia" w:eastAsiaTheme="minorEastAsia" w:cstheme="minorEastAsia"/>
                <w:color w:val="auto"/>
                <w:sz w:val="24"/>
                <w:szCs w:val="24"/>
                <w:lang w:val="zh-CN" w:eastAsia="zh-CN"/>
              </w:rPr>
              <w:t>在这些教育环境中</w:t>
            </w:r>
            <w:r>
              <w:rPr>
                <w:rFonts w:hint="eastAsia" w:asciiTheme="minorEastAsia" w:hAnsiTheme="minorEastAsia" w:cstheme="minorEastAsia"/>
                <w:color w:val="auto"/>
                <w:sz w:val="24"/>
                <w:szCs w:val="24"/>
                <w:highlight w:val="none"/>
                <w:lang w:val="zh-CN" w:eastAsia="zh-CN"/>
              </w:rPr>
              <w:t>，</w:t>
            </w:r>
            <w:r>
              <w:rPr>
                <w:rStyle w:val="13"/>
                <w:rFonts w:hint="eastAsia" w:asciiTheme="minorEastAsia" w:hAnsiTheme="minorEastAsia" w:eastAsiaTheme="minorEastAsia" w:cstheme="minorEastAsia"/>
                <w:color w:val="auto"/>
                <w:sz w:val="24"/>
                <w:szCs w:val="24"/>
                <w:lang w:val="zh-CN" w:eastAsia="zh-CN"/>
              </w:rPr>
              <w:t>教师可以向学生展示电影中的图片和视频</w:t>
            </w:r>
            <w:r>
              <w:rPr>
                <w:rStyle w:val="13"/>
                <w:rFonts w:hint="eastAsia" w:asciiTheme="minorEastAsia" w:hAnsiTheme="minorEastAsia" w:cstheme="minorEastAsia"/>
                <w:color w:val="auto"/>
                <w:sz w:val="24"/>
                <w:szCs w:val="24"/>
                <w:highlight w:val="none"/>
                <w:lang w:val="zh-CN" w:eastAsia="zh-CN"/>
              </w:rPr>
              <w:t>，</w:t>
            </w:r>
            <w:r>
              <w:rPr>
                <w:rStyle w:val="13"/>
                <w:rFonts w:hint="eastAsia" w:asciiTheme="minorEastAsia" w:hAnsiTheme="minorEastAsia" w:eastAsiaTheme="minorEastAsia" w:cstheme="minorEastAsia"/>
                <w:color w:val="auto"/>
                <w:sz w:val="24"/>
                <w:szCs w:val="24"/>
                <w:lang w:val="zh-CN" w:eastAsia="zh-CN"/>
              </w:rPr>
              <w:t>引导学生理解单词的含义。</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lang w:val="zh-CN" w:eastAsia="zh-CN"/>
              </w:rPr>
              <w:t>二</w:t>
            </w:r>
            <w:r>
              <w:rPr>
                <w:rFonts w:hint="eastAsia" w:asciiTheme="minorEastAsia" w:hAnsi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lang w:val="zh-CN" w:eastAsia="zh-CN"/>
              </w:rPr>
              <w:t>视频观看教育</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Style w:val="13"/>
                <w:rFonts w:hint="eastAsia" w:asciiTheme="minorEastAsia" w:hAnsiTheme="minorEastAsia" w:eastAsiaTheme="minorEastAsia" w:cstheme="minorEastAsia"/>
                <w:color w:val="auto"/>
                <w:sz w:val="24"/>
                <w:szCs w:val="24"/>
                <w:lang w:val="zh-CN" w:eastAsia="zh-CN"/>
              </w:rPr>
            </w:pPr>
            <w:r>
              <w:rPr>
                <w:rStyle w:val="13"/>
                <w:rFonts w:hint="eastAsia" w:asciiTheme="minorEastAsia" w:hAnsiTheme="minorEastAsia" w:eastAsiaTheme="minorEastAsia" w:cstheme="minorEastAsia"/>
                <w:color w:val="auto"/>
                <w:sz w:val="24"/>
                <w:szCs w:val="24"/>
                <w:lang w:val="zh-CN" w:eastAsia="zh-CN"/>
              </w:rPr>
              <w:t>小学英语语篇教学法重点分析文本信息内容和认知在阅读文章全过程，同时获取文本内容信息内容。众所周知，在学习英语语篇的过程中，小学生经常会因为英语词汇的缺乏而遇到困难。这种情况严重影响了学生学习和训练基本英语知识的主动性和兴趣。同时，部分学生英语单词发音有较大问题，老师必须帮助学生体验英语的自然环境。教师可以使用多媒体系统和其他信息技术向学生教授英语。例如，可以让学生在课外观看相对简单的英文短片。这种教学方式不仅可以减轻小学生的疲劳感，还可以活跃课堂气氛，从而提高学生阅读英文原著的兴趣和阅读速度。</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lang w:val="zh-CN" w:eastAsia="zh-CN"/>
              </w:rPr>
              <w:t>三</w:t>
            </w:r>
            <w:r>
              <w:rPr>
                <w:rFonts w:hint="eastAsia" w:asciiTheme="minorEastAsia" w:hAnsi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lang w:val="zh-CN" w:eastAsia="zh-CN"/>
              </w:rPr>
              <w:t>听说能力的培养</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eastAsia="宋体"/>
                <w:sz w:val="24"/>
                <w:szCs w:val="24"/>
                <w:lang w:val="en-US" w:eastAsia="zh-CN"/>
              </w:rPr>
            </w:pPr>
            <w:r>
              <w:rPr>
                <w:rFonts w:hint="eastAsia" w:asciiTheme="minorEastAsia" w:hAnsiTheme="minorEastAsia" w:eastAsiaTheme="minorEastAsia" w:cstheme="minorEastAsia"/>
                <w:color w:val="auto"/>
                <w:sz w:val="24"/>
                <w:szCs w:val="24"/>
                <w:lang w:val="zh-CN" w:eastAsia="zh-CN"/>
              </w:rPr>
              <w:t>由于汉语的影响</w:t>
            </w:r>
            <w:r>
              <w:rPr>
                <w:rFonts w:hint="eastAsia" w:asciiTheme="minorEastAsia" w:hAnsi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lang w:val="zh-CN" w:eastAsia="zh-CN"/>
              </w:rPr>
              <w:t>以及英语环境较差</w:t>
            </w:r>
            <w:r>
              <w:rPr>
                <w:rFonts w:hint="eastAsia" w:asciiTheme="minorEastAsia" w:hAnsiTheme="minorEastAsia" w:cstheme="minorEastAsia"/>
                <w:color w:val="auto"/>
                <w:sz w:val="24"/>
                <w:szCs w:val="24"/>
                <w:highlight w:val="none"/>
                <w:lang w:val="zh-CN" w:eastAsia="zh-CN"/>
              </w:rPr>
              <w:t>，</w:t>
            </w:r>
            <w:r>
              <w:rPr>
                <w:rStyle w:val="13"/>
                <w:rFonts w:hint="eastAsia" w:asciiTheme="minorEastAsia" w:hAnsiTheme="minorEastAsia" w:eastAsiaTheme="minorEastAsia" w:cstheme="minorEastAsia"/>
                <w:color w:val="auto"/>
                <w:sz w:val="24"/>
                <w:szCs w:val="24"/>
                <w:lang w:val="zh-CN" w:eastAsia="zh-CN"/>
              </w:rPr>
              <w:t xml:space="preserve">有些学生觉得学习和训练基本的英语知识很困难。同时，学生在课后练习中没有按时进行英语听力和英语口语训练，也无法整合自己的英语专业知识。随着小学生英语专业知识的深入提升、英语阅读理解时间的提高、英语词汇量的提高，学生在学习英语语篇专业知识的过程中会遇到很大的学习压力和更大的考验。利用互联网技术、现代信息技术等，也将提高教师英语课堂教学的质量和实效。例如，在英语情景教学中，传统的教学方式仍然是教师阅读文章，逐字翻译，然后要求学生回答相关问题。如果将信息技术引入到英语教学中，可以增强学生的想象力和逻辑思维能力并没有提高学生的英语听力能力。 </w:t>
            </w:r>
          </w:p>
        </w:tc>
      </w:tr>
    </w:tbl>
    <w:p>
      <w:pPr>
        <w:jc w:val="both"/>
        <w:rPr>
          <w:rFonts w:hint="eastAsia" w:ascii="黑体" w:eastAsia="黑体"/>
          <w:b/>
          <w:bCs/>
          <w:sz w:val="28"/>
          <w:szCs w:val="28"/>
        </w:rPr>
      </w:pPr>
    </w:p>
    <w:bookmarkEnd w:id="0"/>
    <w:sectPr>
      <w:headerReference r:id="rId5" w:type="first"/>
      <w:footerReference r:id="rId7" w:type="first"/>
      <w:headerReference r:id="rId3" w:type="default"/>
      <w:headerReference r:id="rId4" w:type="even"/>
      <w:footerReference r:id="rId6" w:type="even"/>
      <w:pgSz w:w="11906" w:h="16838"/>
      <w:pgMar w:top="1440" w:right="1800" w:bottom="132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TA1ZmU4ODhkODgwMWM5NmYzZTA5NjM4ZDNlNTYifQ=="/>
  </w:docVars>
  <w:rsids>
    <w:rsidRoot w:val="00282163"/>
    <w:rsid w:val="000214CA"/>
    <w:rsid w:val="00173A6F"/>
    <w:rsid w:val="001C6295"/>
    <w:rsid w:val="00282163"/>
    <w:rsid w:val="002D2EFF"/>
    <w:rsid w:val="00301747"/>
    <w:rsid w:val="00336E9C"/>
    <w:rsid w:val="003379CB"/>
    <w:rsid w:val="003A7B3C"/>
    <w:rsid w:val="0044742C"/>
    <w:rsid w:val="00576157"/>
    <w:rsid w:val="005B7286"/>
    <w:rsid w:val="00645546"/>
    <w:rsid w:val="00647311"/>
    <w:rsid w:val="006B03BF"/>
    <w:rsid w:val="006E564D"/>
    <w:rsid w:val="007E0211"/>
    <w:rsid w:val="00832408"/>
    <w:rsid w:val="0086226F"/>
    <w:rsid w:val="008A1DEB"/>
    <w:rsid w:val="0091713F"/>
    <w:rsid w:val="009871BD"/>
    <w:rsid w:val="00AB1A3E"/>
    <w:rsid w:val="00AF43C3"/>
    <w:rsid w:val="00C03FBC"/>
    <w:rsid w:val="00C5734F"/>
    <w:rsid w:val="00C8004D"/>
    <w:rsid w:val="00C90F9E"/>
    <w:rsid w:val="00CC4A3A"/>
    <w:rsid w:val="00DC0A16"/>
    <w:rsid w:val="00DF79E2"/>
    <w:rsid w:val="00E23C9D"/>
    <w:rsid w:val="00E71416"/>
    <w:rsid w:val="00E81C1A"/>
    <w:rsid w:val="00FA0750"/>
    <w:rsid w:val="00FA2C5B"/>
    <w:rsid w:val="018D03F7"/>
    <w:rsid w:val="031A057A"/>
    <w:rsid w:val="06F2357F"/>
    <w:rsid w:val="085B16E0"/>
    <w:rsid w:val="0DCA362C"/>
    <w:rsid w:val="0EA5321A"/>
    <w:rsid w:val="0F4C5F6E"/>
    <w:rsid w:val="0FEC1EB4"/>
    <w:rsid w:val="17F01C53"/>
    <w:rsid w:val="1B547BD3"/>
    <w:rsid w:val="1D653086"/>
    <w:rsid w:val="20CB1F7E"/>
    <w:rsid w:val="21513808"/>
    <w:rsid w:val="309F5B9A"/>
    <w:rsid w:val="32652AB3"/>
    <w:rsid w:val="3D254615"/>
    <w:rsid w:val="41D139D9"/>
    <w:rsid w:val="44EB11AC"/>
    <w:rsid w:val="4E770494"/>
    <w:rsid w:val="521A3F9A"/>
    <w:rsid w:val="551D7160"/>
    <w:rsid w:val="56805B2B"/>
    <w:rsid w:val="5A1A2415"/>
    <w:rsid w:val="5A96063F"/>
    <w:rsid w:val="5C8C1DE4"/>
    <w:rsid w:val="65820777"/>
    <w:rsid w:val="68946F78"/>
    <w:rsid w:val="6A4E3B2B"/>
    <w:rsid w:val="6A6C5DC6"/>
    <w:rsid w:val="6B023BEA"/>
    <w:rsid w:val="73775FE8"/>
    <w:rsid w:val="744C4F14"/>
    <w:rsid w:val="74EA1703"/>
    <w:rsid w:val="77A47C5B"/>
    <w:rsid w:val="79DF14F4"/>
    <w:rsid w:val="7A270EFB"/>
    <w:rsid w:val="7B6237E1"/>
    <w:rsid w:val="7FBB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paragraph" w:customStyle="1" w:styleId="12">
    <w:name w:val="Compact"/>
    <w:basedOn w:val="2"/>
    <w:qFormat/>
    <w:uiPriority w:val="0"/>
    <w:pPr>
      <w:spacing w:before="36" w:after="36"/>
    </w:pPr>
  </w:style>
  <w:style w:type="character" w:customStyle="1" w:styleId="13">
    <w:name w:val="em_similar"/>
    <w:basedOn w:val="14"/>
    <w:qFormat/>
    <w:uiPriority w:val="0"/>
    <w:rPr>
      <w:color w:val="FF0000"/>
    </w:rPr>
  </w:style>
  <w:style w:type="character" w:customStyle="1" w:styleId="14">
    <w:name w:val="em"/>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1106</Words>
  <Characters>1167</Characters>
  <Lines>1</Lines>
  <Paragraphs>1</Paragraphs>
  <TotalTime>0</TotalTime>
  <ScaleCrop>false</ScaleCrop>
  <LinksUpToDate>false</LinksUpToDate>
  <CharactersWithSpaces>1189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2018-12-21T07:46:00Z</dcterms:created>
  <dc:creator>雨林木风</dc:creator>
  <cp:lastModifiedBy>pc</cp:lastModifiedBy>
  <dcterms:modified xsi:type="dcterms:W3CDTF">2022-12-26T13:32:33Z</dcterms:modified>
  <dc:title>课题组学习研讨活动记录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69957A64E85E4AE6B9952B84F98BF355</vt:lpwstr>
  </property>
</Properties>
</file>