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bookmarkEnd w:id="0"/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本阶段将根据课题研究方案初步制定课题研究计划，开展有关理论的学习和研讨。针对前一阶段的实施中出现的问题，作好方案的调整工作，尤其是不便以操作的问题要及时改进。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sz w:val="24"/>
          <w:szCs w:val="24"/>
        </w:rPr>
        <w:t>月-20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1、理论积淀，厚实底蕴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上网收集相关的理论资料，组织组内成员学习相关理论，</w:t>
      </w:r>
      <w:r>
        <w:rPr>
          <w:rFonts w:hint="eastAsia"/>
          <w:sz w:val="24"/>
          <w:szCs w:val="24"/>
        </w:rPr>
        <w:t>加强理论学习，认真进行切实有效的学习讨论活动，用先进的教育教学理念支撑本课题各项研究工作的正常开展。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2、整理数据调查结果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对学生进行问卷调查，了解实验前本阶段班级学生整体的优点及存在的问题，形成调查报告。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3、认真参加各级各类培训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组织组员探讨与研究，定期组织课题组成员开展主题沙龙活动；</w:t>
      </w:r>
    </w:p>
    <w:p>
      <w:p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val="en-US" w:eastAsia="zh-CN"/>
        </w:rPr>
        <w:t>组织组员学习相关讲座、课堂教学教案、课例的学习，包括新授课、习题课、复习课等，组员进行反思、总结，成员分享学习心得。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DM2YWY1NjkyM2JiOWIzZTdjYzQxMjA2ZTc1MmMifQ=="/>
  </w:docVars>
  <w:rsids>
    <w:rsidRoot w:val="044377DC"/>
    <w:rsid w:val="044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2022-09-12T08:59:00Z</dcterms:created>
  <dc:creator>刘慧婷</dc:creator>
  <cp:lastModifiedBy>刘慧婷</cp:lastModifiedBy>
  <dcterms:modified xsi:type="dcterms:W3CDTF">2022-09-12T09:04:20Z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EEE1D7DD8EC64A9AB306F0ECF104C5DC</vt:lpwstr>
  </property>
</Properties>
</file>