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Theme="majorEastAsia" w:hAnsiTheme="majorEastAsia" w:eastAsiaTheme="majorEastAsia" w:cstheme="majorEastAsia"/>
          <w:b w:val="0"/>
          <w:bCs w:val="0"/>
          <w:color w:val="auto"/>
          <w:sz w:val="32"/>
          <w:szCs w:val="32"/>
          <w:lang w:val="en-US" w:eastAsia="zh-CN"/>
        </w:rPr>
      </w:pPr>
      <w:r>
        <w:rPr>
          <w:rFonts w:hint="eastAsia" w:asciiTheme="majorEastAsia" w:hAnsiTheme="majorEastAsia" w:eastAsiaTheme="majorEastAsia" w:cstheme="majorEastAsia"/>
          <w:b w:val="0"/>
          <w:bCs w:val="0"/>
          <w:sz w:val="32"/>
          <w:szCs w:val="32"/>
          <w:lang w:val="en-US" w:eastAsia="zh-CN"/>
        </w:rPr>
        <w:t>“双减”背景下初中数学分层教学的实践研究</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Theme="majorEastAsia" w:hAnsiTheme="majorEastAsia" w:eastAsiaTheme="majorEastAsia" w:cstheme="majorEastAsia"/>
          <w:b w:val="0"/>
          <w:bCs w:val="0"/>
          <w:color w:val="auto"/>
          <w:sz w:val="32"/>
          <w:szCs w:val="32"/>
          <w:lang w:val="en-US" w:eastAsia="zh-CN"/>
        </w:rPr>
      </w:pPr>
      <w:r>
        <w:rPr>
          <w:rFonts w:hint="eastAsia" w:asciiTheme="majorEastAsia" w:hAnsiTheme="majorEastAsia" w:eastAsiaTheme="majorEastAsia" w:cstheme="majorEastAsia"/>
          <w:b w:val="0"/>
          <w:bCs w:val="0"/>
          <w:color w:val="auto"/>
          <w:sz w:val="32"/>
          <w:szCs w:val="32"/>
          <w:lang w:val="en-US" w:eastAsia="zh-CN"/>
        </w:rPr>
        <w:t>开题报告书</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Theme="majorEastAsia" w:hAnsiTheme="majorEastAsia" w:eastAsiaTheme="majorEastAsia" w:cstheme="majorEastAsia"/>
          <w:b w:val="0"/>
          <w:bCs w:val="0"/>
          <w:color w:val="auto"/>
          <w:sz w:val="28"/>
          <w:szCs w:val="28"/>
          <w:lang w:val="en-US" w:eastAsia="zh-CN"/>
        </w:rPr>
      </w:pPr>
      <w:r>
        <w:rPr>
          <w:rFonts w:hint="eastAsia" w:asciiTheme="majorEastAsia" w:hAnsiTheme="majorEastAsia" w:eastAsiaTheme="majorEastAsia" w:cstheme="majorEastAsia"/>
          <w:b w:val="0"/>
          <w:bCs w:val="0"/>
          <w:color w:val="auto"/>
          <w:sz w:val="28"/>
          <w:szCs w:val="28"/>
          <w:lang w:val="en-US" w:eastAsia="zh-CN"/>
        </w:rPr>
        <w:t>正衡中学天宁分校   刘慧婷</w:t>
      </w:r>
    </w:p>
    <w:p>
      <w:pPr>
        <w:numPr>
          <w:ilvl w:val="0"/>
          <w:numId w:val="1"/>
        </w:numPr>
        <w:spacing w:line="360" w:lineRule="auto"/>
        <w:rPr>
          <w:rFonts w:hint="eastAsia" w:ascii="宋体" w:hAnsi="宋体" w:eastAsia="宋体" w:cs="宋体"/>
          <w:b/>
          <w:bCs/>
          <w:sz w:val="21"/>
          <w:szCs w:val="21"/>
        </w:rPr>
      </w:pPr>
      <w:r>
        <w:rPr>
          <w:rFonts w:hint="eastAsia" w:ascii="宋体" w:hAnsi="宋体" w:eastAsia="宋体" w:cs="宋体"/>
          <w:b/>
          <w:bCs/>
          <w:sz w:val="21"/>
          <w:szCs w:val="21"/>
        </w:rPr>
        <w:t>课题的核心概念及其界定</w:t>
      </w:r>
    </w:p>
    <w:p>
      <w:pPr>
        <w:spacing w:line="360" w:lineRule="auto"/>
        <w:ind w:firstLine="422" w:firstLineChars="200"/>
        <w:rPr>
          <w:rFonts w:hint="eastAsia" w:ascii="Helvetica" w:hAnsi="Helvetica" w:eastAsia="宋体" w:cs="Helvetica"/>
          <w:i w:val="0"/>
          <w:iCs w:val="0"/>
          <w:caps w:val="0"/>
          <w:color w:val="auto"/>
          <w:spacing w:val="0"/>
          <w:sz w:val="21"/>
          <w:szCs w:val="21"/>
          <w:shd w:val="clear" w:color="auto" w:fill="FFFFFF"/>
          <w:lang w:eastAsia="zh-CN"/>
        </w:rPr>
      </w:pPr>
      <w:r>
        <w:rPr>
          <w:rFonts w:hint="eastAsia" w:ascii="宋体" w:hAnsi="宋体" w:cs="宋体"/>
          <w:b/>
          <w:bCs/>
          <w:i w:val="0"/>
          <w:caps w:val="0"/>
          <w:color w:val="auto"/>
          <w:spacing w:val="0"/>
          <w:sz w:val="21"/>
          <w:szCs w:val="21"/>
          <w:shd w:val="clear" w:color="auto" w:fill="FFFFFF"/>
          <w:lang w:val="en-US" w:eastAsia="zh-CN"/>
        </w:rPr>
        <w:t>“</w:t>
      </w:r>
      <w:r>
        <w:rPr>
          <w:rFonts w:hint="eastAsia" w:ascii="宋体" w:hAnsi="宋体" w:eastAsia="宋体" w:cs="宋体"/>
          <w:b/>
          <w:bCs/>
          <w:i w:val="0"/>
          <w:caps w:val="0"/>
          <w:color w:val="auto"/>
          <w:spacing w:val="0"/>
          <w:sz w:val="21"/>
          <w:szCs w:val="21"/>
          <w:shd w:val="clear" w:color="auto" w:fill="FFFFFF"/>
          <w:lang w:val="en-US" w:eastAsia="zh-CN"/>
        </w:rPr>
        <w:t>双减</w:t>
      </w:r>
      <w:r>
        <w:rPr>
          <w:rFonts w:hint="eastAsia" w:ascii="宋体" w:hAnsi="宋体" w:cs="宋体"/>
          <w:b/>
          <w:bCs/>
          <w:i w:val="0"/>
          <w:caps w:val="0"/>
          <w:color w:val="auto"/>
          <w:spacing w:val="0"/>
          <w:sz w:val="21"/>
          <w:szCs w:val="21"/>
          <w:shd w:val="clear" w:color="auto" w:fill="FFFFFF"/>
          <w:lang w:val="en-US" w:eastAsia="zh-CN"/>
        </w:rPr>
        <w:t>”</w:t>
      </w:r>
      <w:r>
        <w:rPr>
          <w:rFonts w:hint="eastAsia" w:ascii="宋体" w:hAnsi="宋体" w:eastAsia="宋体" w:cs="宋体"/>
          <w:b/>
          <w:bCs/>
          <w:i w:val="0"/>
          <w:caps w:val="0"/>
          <w:color w:val="auto"/>
          <w:spacing w:val="0"/>
          <w:sz w:val="21"/>
          <w:szCs w:val="21"/>
          <w:shd w:val="clear" w:color="auto" w:fill="FFFFFF"/>
          <w:lang w:val="en-US" w:eastAsia="zh-CN"/>
        </w:rPr>
        <w:t>：</w:t>
      </w:r>
      <w:r>
        <w:rPr>
          <w:rFonts w:hint="eastAsia" w:ascii="宋体" w:hAnsi="宋体" w:eastAsia="宋体" w:cs="宋体"/>
          <w:b w:val="0"/>
          <w:bCs w:val="0"/>
          <w:i w:val="0"/>
          <w:caps w:val="0"/>
          <w:color w:val="auto"/>
          <w:spacing w:val="0"/>
          <w:sz w:val="21"/>
          <w:szCs w:val="21"/>
          <w:shd w:val="clear" w:color="auto" w:fill="FFFFFF"/>
          <w:lang w:val="en-US" w:eastAsia="zh-CN"/>
        </w:rPr>
        <w:t>指</w:t>
      </w:r>
      <w:r>
        <w:rPr>
          <w:rFonts w:ascii="Helvetica" w:hAnsi="Helvetica" w:eastAsia="Helvetica" w:cs="Helvetica"/>
          <w:i w:val="0"/>
          <w:iCs w:val="0"/>
          <w:caps w:val="0"/>
          <w:color w:val="auto"/>
          <w:spacing w:val="0"/>
          <w:sz w:val="21"/>
          <w:szCs w:val="21"/>
          <w:shd w:val="clear" w:color="auto" w:fill="FFFFFF"/>
        </w:rPr>
        <w:t>要有效减轻义务教育阶段学生过重作业负担和校外培训负担。为深入贯彻党的十九大和十九届五中全会精神，切实提升学校育人水平，持续规范校外培训（包括线上培训和线下培训），有效减轻义务教育阶段学生过重作业负担和校外培训负担。</w:t>
      </w:r>
      <w:r>
        <w:rPr>
          <w:rFonts w:hint="eastAsia" w:ascii="Helvetica" w:hAnsi="Helvetica" w:eastAsia="宋体" w:cs="Helvetica"/>
          <w:i w:val="0"/>
          <w:iCs w:val="0"/>
          <w:caps w:val="0"/>
          <w:color w:val="auto"/>
          <w:spacing w:val="0"/>
          <w:sz w:val="21"/>
          <w:szCs w:val="21"/>
          <w:shd w:val="clear" w:color="auto" w:fill="FFFFFF"/>
          <w:lang w:eastAsia="zh-CN"/>
        </w:rPr>
        <w:t>（</w:t>
      </w:r>
      <w:r>
        <w:rPr>
          <w:rFonts w:hint="eastAsia" w:ascii="Helvetica" w:hAnsi="Helvetica" w:eastAsia="宋体" w:cs="Helvetica"/>
          <w:i w:val="0"/>
          <w:iCs w:val="0"/>
          <w:caps w:val="0"/>
          <w:color w:val="auto"/>
          <w:spacing w:val="0"/>
          <w:sz w:val="21"/>
          <w:szCs w:val="21"/>
          <w:shd w:val="clear" w:color="auto" w:fill="FFFFFF"/>
          <w:lang w:val="en-US" w:eastAsia="zh-CN"/>
        </w:rPr>
        <w:t>参见</w:t>
      </w:r>
      <w:r>
        <w:rPr>
          <w:rFonts w:ascii="Helvetica" w:hAnsi="Helvetica" w:eastAsia="Helvetica" w:cs="Helvetica"/>
          <w:i w:val="0"/>
          <w:iCs w:val="0"/>
          <w:caps w:val="0"/>
          <w:color w:val="auto"/>
          <w:spacing w:val="0"/>
          <w:sz w:val="21"/>
          <w:szCs w:val="21"/>
          <w:shd w:val="clear" w:color="auto" w:fill="FFFFFF"/>
        </w:rPr>
        <w:t>2021年7月24日，中共中央办公厅、国务院办公厅印发《</w:t>
      </w:r>
      <w:r>
        <w:rPr>
          <w:rFonts w:hint="default" w:ascii="Helvetica" w:hAnsi="Helvetica" w:eastAsia="Helvetica" w:cs="Helvetica"/>
          <w:i w:val="0"/>
          <w:iCs w:val="0"/>
          <w:caps w:val="0"/>
          <w:color w:val="auto"/>
          <w:spacing w:val="0"/>
          <w:sz w:val="21"/>
          <w:szCs w:val="21"/>
          <w:u w:val="none"/>
          <w:shd w:val="clear" w:color="auto" w:fill="FFFFFF"/>
        </w:rPr>
        <w:fldChar w:fldCharType="begin"/>
      </w:r>
      <w:r>
        <w:rPr>
          <w:rFonts w:hint="default" w:ascii="Helvetica" w:hAnsi="Helvetica" w:eastAsia="Helvetica" w:cs="Helvetica"/>
          <w:i w:val="0"/>
          <w:iCs w:val="0"/>
          <w:caps w:val="0"/>
          <w:color w:val="auto"/>
          <w:spacing w:val="0"/>
          <w:sz w:val="21"/>
          <w:szCs w:val="21"/>
          <w:u w:val="none"/>
          <w:shd w:val="clear" w:color="auto" w:fill="FFFFFF"/>
        </w:rPr>
        <w:instrText xml:space="preserve"> HYPERLINK "https://baike.baidu.com/item/%E5%85%B3%E4%BA%8E%E8%BF%9B%E4%B8%80%E6%AD%A5%E5%87%8F%E8%BD%BB%E4%B9%89%E5%8A%A1%E6%95%99%E8%82%B2%E9%98%B6%E6%AE%B5%E5%AD%A6%E7%94%9F%E4%BD%9C%E4%B8%9A%E8%B4%9F%E6%8B%85%E5%92%8C%E6%A0%A1%E5%A4%96%E5%9F%B9%E8%AE%AD%E8%B4%9F%E6%8B%85%E7%9A%84%E6%84%8F%E8%A7%81/57078245" \t "https://baike.baidu.com/item/%E5%8F%8C%E5%87%8F/_blank" </w:instrText>
      </w:r>
      <w:r>
        <w:rPr>
          <w:rFonts w:hint="default" w:ascii="Helvetica" w:hAnsi="Helvetica" w:eastAsia="Helvetica" w:cs="Helvetica"/>
          <w:i w:val="0"/>
          <w:iCs w:val="0"/>
          <w:caps w:val="0"/>
          <w:color w:val="auto"/>
          <w:spacing w:val="0"/>
          <w:sz w:val="21"/>
          <w:szCs w:val="21"/>
          <w:u w:val="none"/>
          <w:shd w:val="clear" w:color="auto" w:fill="FFFFFF"/>
        </w:rPr>
        <w:fldChar w:fldCharType="separate"/>
      </w:r>
      <w:r>
        <w:rPr>
          <w:rStyle w:val="4"/>
          <w:rFonts w:hint="default" w:ascii="Helvetica" w:hAnsi="Helvetica" w:eastAsia="Helvetica" w:cs="Helvetica"/>
          <w:i w:val="0"/>
          <w:iCs w:val="0"/>
          <w:caps w:val="0"/>
          <w:color w:val="auto"/>
          <w:spacing w:val="0"/>
          <w:sz w:val="21"/>
          <w:szCs w:val="21"/>
          <w:u w:val="none"/>
          <w:shd w:val="clear" w:color="auto" w:fill="FFFFFF"/>
        </w:rPr>
        <w:t>关于进一步减轻义务教育阶段学生作业负担和校外培训负担的意见</w:t>
      </w:r>
      <w:r>
        <w:rPr>
          <w:rFonts w:hint="default" w:ascii="Helvetica" w:hAnsi="Helvetica" w:eastAsia="Helvetica" w:cs="Helvetica"/>
          <w:i w:val="0"/>
          <w:iCs w:val="0"/>
          <w:caps w:val="0"/>
          <w:color w:val="auto"/>
          <w:spacing w:val="0"/>
          <w:sz w:val="21"/>
          <w:szCs w:val="21"/>
          <w:u w:val="none"/>
          <w:shd w:val="clear" w:color="auto" w:fill="FFFFFF"/>
        </w:rPr>
        <w:fldChar w:fldCharType="end"/>
      </w:r>
      <w:r>
        <w:rPr>
          <w:rFonts w:hint="default" w:ascii="Helvetica" w:hAnsi="Helvetica" w:eastAsia="Helvetica" w:cs="Helvetica"/>
          <w:i w:val="0"/>
          <w:iCs w:val="0"/>
          <w:caps w:val="0"/>
          <w:color w:val="auto"/>
          <w:spacing w:val="0"/>
          <w:sz w:val="21"/>
          <w:szCs w:val="21"/>
          <w:shd w:val="clear" w:color="auto" w:fill="FFFFFF"/>
        </w:rPr>
        <w:t>》。</w:t>
      </w:r>
      <w:r>
        <w:rPr>
          <w:rFonts w:hint="eastAsia" w:ascii="Helvetica" w:hAnsi="Helvetica" w:eastAsia="宋体" w:cs="Helvetica"/>
          <w:i w:val="0"/>
          <w:iCs w:val="0"/>
          <w:caps w:val="0"/>
          <w:color w:val="auto"/>
          <w:spacing w:val="0"/>
          <w:sz w:val="21"/>
          <w:szCs w:val="21"/>
          <w:shd w:val="clear" w:color="auto" w:fill="FFFFFF"/>
          <w:lang w:eastAsia="zh-CN"/>
        </w:rPr>
        <w:t>）</w:t>
      </w:r>
    </w:p>
    <w:p>
      <w:pPr>
        <w:spacing w:line="360" w:lineRule="auto"/>
        <w:ind w:firstLine="422" w:firstLineChars="200"/>
        <w:rPr>
          <w:rFonts w:hint="eastAsia" w:ascii="宋体" w:hAnsi="宋体" w:eastAsia="宋体" w:cs="宋体"/>
          <w:sz w:val="21"/>
          <w:szCs w:val="21"/>
        </w:rPr>
      </w:pPr>
      <w:r>
        <w:rPr>
          <w:rFonts w:hint="eastAsia" w:ascii="宋体" w:hAnsi="宋体" w:eastAsia="宋体" w:cs="宋体"/>
          <w:b/>
          <w:bCs/>
          <w:i w:val="0"/>
          <w:caps w:val="0"/>
          <w:color w:val="auto"/>
          <w:spacing w:val="0"/>
          <w:sz w:val="21"/>
          <w:szCs w:val="21"/>
          <w:shd w:val="clear" w:color="auto" w:fill="FFFFFF"/>
        </w:rPr>
        <w:t>分层教学</w:t>
      </w:r>
      <w:r>
        <w:rPr>
          <w:rFonts w:hint="eastAsia" w:ascii="宋体" w:hAnsi="宋体" w:eastAsia="宋体" w:cs="宋体"/>
          <w:b/>
          <w:bCs/>
          <w:i w:val="0"/>
          <w:caps w:val="0"/>
          <w:color w:val="auto"/>
          <w:spacing w:val="0"/>
          <w:sz w:val="21"/>
          <w:szCs w:val="21"/>
          <w:shd w:val="clear" w:color="auto" w:fill="FFFFFF"/>
          <w:lang w:eastAsia="zh-CN"/>
        </w:rPr>
        <w:t>：</w:t>
      </w:r>
      <w:r>
        <w:rPr>
          <w:rFonts w:ascii="Helvetica" w:hAnsi="Helvetica" w:eastAsia="Helvetica" w:cs="Helvetica"/>
          <w:i w:val="0"/>
          <w:iCs w:val="0"/>
          <w:caps w:val="0"/>
          <w:color w:val="auto"/>
          <w:spacing w:val="0"/>
          <w:sz w:val="21"/>
          <w:szCs w:val="21"/>
          <w:shd w:val="clear" w:color="auto" w:fill="FFFFFF"/>
        </w:rPr>
        <w:t>就是</w:t>
      </w:r>
      <w:r>
        <w:rPr>
          <w:rFonts w:hint="default" w:ascii="Helvetica" w:hAnsi="Helvetica" w:eastAsia="Helvetica" w:cs="Helvetica"/>
          <w:i w:val="0"/>
          <w:iCs w:val="0"/>
          <w:caps w:val="0"/>
          <w:color w:val="auto"/>
          <w:spacing w:val="0"/>
          <w:sz w:val="21"/>
          <w:szCs w:val="21"/>
          <w:u w:val="none"/>
          <w:shd w:val="clear" w:color="auto" w:fill="FFFFFF"/>
        </w:rPr>
        <w:fldChar w:fldCharType="begin"/>
      </w:r>
      <w:r>
        <w:rPr>
          <w:rFonts w:hint="default" w:ascii="Helvetica" w:hAnsi="Helvetica" w:eastAsia="Helvetica" w:cs="Helvetica"/>
          <w:i w:val="0"/>
          <w:iCs w:val="0"/>
          <w:caps w:val="0"/>
          <w:color w:val="auto"/>
          <w:spacing w:val="0"/>
          <w:sz w:val="21"/>
          <w:szCs w:val="21"/>
          <w:u w:val="none"/>
          <w:shd w:val="clear" w:color="auto" w:fill="FFFFFF"/>
        </w:rPr>
        <w:instrText xml:space="preserve"> HYPERLINK "https://baike.baidu.com/item/%E6%95%99%E5%B8%88/75720" \t "https://baike.baidu.com/item/%E5%88%86%E5%B1%82%E6%95%99%E5%AD%A6/_blank" </w:instrText>
      </w:r>
      <w:r>
        <w:rPr>
          <w:rFonts w:hint="default" w:ascii="Helvetica" w:hAnsi="Helvetica" w:eastAsia="Helvetica" w:cs="Helvetica"/>
          <w:i w:val="0"/>
          <w:iCs w:val="0"/>
          <w:caps w:val="0"/>
          <w:color w:val="auto"/>
          <w:spacing w:val="0"/>
          <w:sz w:val="21"/>
          <w:szCs w:val="21"/>
          <w:u w:val="none"/>
          <w:shd w:val="clear" w:color="auto" w:fill="FFFFFF"/>
        </w:rPr>
        <w:fldChar w:fldCharType="separate"/>
      </w:r>
      <w:r>
        <w:rPr>
          <w:rStyle w:val="4"/>
          <w:rFonts w:hint="default" w:ascii="Helvetica" w:hAnsi="Helvetica" w:eastAsia="Helvetica" w:cs="Helvetica"/>
          <w:i w:val="0"/>
          <w:iCs w:val="0"/>
          <w:caps w:val="0"/>
          <w:color w:val="auto"/>
          <w:spacing w:val="0"/>
          <w:sz w:val="21"/>
          <w:szCs w:val="21"/>
          <w:u w:val="none"/>
          <w:shd w:val="clear" w:color="auto" w:fill="FFFFFF"/>
        </w:rPr>
        <w:t>教师</w:t>
      </w:r>
      <w:r>
        <w:rPr>
          <w:rFonts w:hint="default" w:ascii="Helvetica" w:hAnsi="Helvetica" w:eastAsia="Helvetica" w:cs="Helvetica"/>
          <w:i w:val="0"/>
          <w:iCs w:val="0"/>
          <w:caps w:val="0"/>
          <w:color w:val="auto"/>
          <w:spacing w:val="0"/>
          <w:sz w:val="21"/>
          <w:szCs w:val="21"/>
          <w:u w:val="none"/>
          <w:shd w:val="clear" w:color="auto" w:fill="FFFFFF"/>
        </w:rPr>
        <w:fldChar w:fldCharType="end"/>
      </w:r>
      <w:r>
        <w:rPr>
          <w:rFonts w:hint="default" w:ascii="Helvetica" w:hAnsi="Helvetica" w:eastAsia="Helvetica" w:cs="Helvetica"/>
          <w:i w:val="0"/>
          <w:iCs w:val="0"/>
          <w:caps w:val="0"/>
          <w:color w:val="auto"/>
          <w:spacing w:val="0"/>
          <w:sz w:val="21"/>
          <w:szCs w:val="21"/>
          <w:shd w:val="clear" w:color="auto" w:fill="FFFFFF"/>
        </w:rPr>
        <w:t>根据学生现有的知识、</w:t>
      </w:r>
      <w:r>
        <w:rPr>
          <w:rFonts w:hint="default" w:ascii="Helvetica" w:hAnsi="Helvetica" w:eastAsia="Helvetica" w:cs="Helvetica"/>
          <w:i w:val="0"/>
          <w:iCs w:val="0"/>
          <w:caps w:val="0"/>
          <w:color w:val="auto"/>
          <w:spacing w:val="0"/>
          <w:sz w:val="21"/>
          <w:szCs w:val="21"/>
          <w:u w:val="none"/>
          <w:shd w:val="clear" w:color="auto" w:fill="FFFFFF"/>
        </w:rPr>
        <w:fldChar w:fldCharType="begin"/>
      </w:r>
      <w:r>
        <w:rPr>
          <w:rFonts w:hint="default" w:ascii="Helvetica" w:hAnsi="Helvetica" w:eastAsia="Helvetica" w:cs="Helvetica"/>
          <w:i w:val="0"/>
          <w:iCs w:val="0"/>
          <w:caps w:val="0"/>
          <w:color w:val="auto"/>
          <w:spacing w:val="0"/>
          <w:sz w:val="21"/>
          <w:szCs w:val="21"/>
          <w:u w:val="none"/>
          <w:shd w:val="clear" w:color="auto" w:fill="FFFFFF"/>
        </w:rPr>
        <w:instrText xml:space="preserve"> HYPERLINK "https://baike.baidu.com/item/%E8%83%BD%E5%8A%9B%E6%B0%B4%E5%B9%B3/22334692" \t "https://baike.baidu.com/item/%E5%88%86%E5%B1%82%E6%95%99%E5%AD%A6/_blank" </w:instrText>
      </w:r>
      <w:r>
        <w:rPr>
          <w:rFonts w:hint="default" w:ascii="Helvetica" w:hAnsi="Helvetica" w:eastAsia="Helvetica" w:cs="Helvetica"/>
          <w:i w:val="0"/>
          <w:iCs w:val="0"/>
          <w:caps w:val="0"/>
          <w:color w:val="auto"/>
          <w:spacing w:val="0"/>
          <w:sz w:val="21"/>
          <w:szCs w:val="21"/>
          <w:u w:val="none"/>
          <w:shd w:val="clear" w:color="auto" w:fill="FFFFFF"/>
        </w:rPr>
        <w:fldChar w:fldCharType="separate"/>
      </w:r>
      <w:r>
        <w:rPr>
          <w:rStyle w:val="4"/>
          <w:rFonts w:hint="default" w:ascii="Helvetica" w:hAnsi="Helvetica" w:eastAsia="Helvetica" w:cs="Helvetica"/>
          <w:i w:val="0"/>
          <w:iCs w:val="0"/>
          <w:caps w:val="0"/>
          <w:color w:val="auto"/>
          <w:spacing w:val="0"/>
          <w:sz w:val="21"/>
          <w:szCs w:val="21"/>
          <w:u w:val="none"/>
          <w:shd w:val="clear" w:color="auto" w:fill="FFFFFF"/>
        </w:rPr>
        <w:t>能力水平</w:t>
      </w:r>
      <w:r>
        <w:rPr>
          <w:rFonts w:hint="default" w:ascii="Helvetica" w:hAnsi="Helvetica" w:eastAsia="Helvetica" w:cs="Helvetica"/>
          <w:i w:val="0"/>
          <w:iCs w:val="0"/>
          <w:caps w:val="0"/>
          <w:color w:val="auto"/>
          <w:spacing w:val="0"/>
          <w:sz w:val="21"/>
          <w:szCs w:val="21"/>
          <w:u w:val="none"/>
          <w:shd w:val="clear" w:color="auto" w:fill="FFFFFF"/>
        </w:rPr>
        <w:fldChar w:fldCharType="end"/>
      </w:r>
      <w:r>
        <w:rPr>
          <w:rFonts w:hint="eastAsia" w:ascii="Helvetica" w:hAnsi="Helvetica" w:eastAsia="宋体" w:cs="Helvetica"/>
          <w:i w:val="0"/>
          <w:iCs w:val="0"/>
          <w:caps w:val="0"/>
          <w:color w:val="auto"/>
          <w:spacing w:val="0"/>
          <w:sz w:val="21"/>
          <w:szCs w:val="21"/>
          <w:u w:val="none"/>
          <w:shd w:val="clear" w:color="auto" w:fill="FFFFFF"/>
          <w:lang w:eastAsia="zh-CN"/>
        </w:rPr>
        <w:t>、</w:t>
      </w:r>
      <w:r>
        <w:rPr>
          <w:rFonts w:hint="default" w:ascii="Helvetica" w:hAnsi="Helvetica" w:eastAsia="Helvetica" w:cs="Helvetica"/>
          <w:i w:val="0"/>
          <w:iCs w:val="0"/>
          <w:caps w:val="0"/>
          <w:color w:val="auto"/>
          <w:spacing w:val="0"/>
          <w:sz w:val="21"/>
          <w:szCs w:val="21"/>
          <w:shd w:val="clear" w:color="auto" w:fill="FFFFFF"/>
        </w:rPr>
        <w:t>潜力倾向</w:t>
      </w:r>
      <w:r>
        <w:rPr>
          <w:rFonts w:hint="eastAsia" w:ascii="Helvetica" w:hAnsi="Helvetica" w:eastAsia="宋体" w:cs="Helvetica"/>
          <w:i w:val="0"/>
          <w:iCs w:val="0"/>
          <w:caps w:val="0"/>
          <w:color w:val="auto"/>
          <w:spacing w:val="0"/>
          <w:sz w:val="21"/>
          <w:szCs w:val="21"/>
          <w:shd w:val="clear" w:color="auto" w:fill="FFFFFF"/>
          <w:lang w:val="en-US" w:eastAsia="zh-CN"/>
        </w:rPr>
        <w:t>和学生意向</w:t>
      </w:r>
      <w:r>
        <w:rPr>
          <w:rFonts w:hint="default" w:ascii="Helvetica" w:hAnsi="Helvetica" w:eastAsia="Helvetica" w:cs="Helvetica"/>
          <w:i w:val="0"/>
          <w:iCs w:val="0"/>
          <w:caps w:val="0"/>
          <w:color w:val="auto"/>
          <w:spacing w:val="0"/>
          <w:sz w:val="21"/>
          <w:szCs w:val="21"/>
          <w:shd w:val="clear" w:color="auto" w:fill="FFFFFF"/>
        </w:rPr>
        <w:t>把学生科学地分成</w:t>
      </w:r>
      <w:r>
        <w:rPr>
          <w:rFonts w:hint="eastAsia" w:ascii="Helvetica" w:hAnsi="Helvetica" w:eastAsia="宋体" w:cs="Helvetica"/>
          <w:i w:val="0"/>
          <w:iCs w:val="0"/>
          <w:caps w:val="0"/>
          <w:color w:val="auto"/>
          <w:spacing w:val="0"/>
          <w:sz w:val="21"/>
          <w:szCs w:val="21"/>
          <w:shd w:val="clear" w:color="auto" w:fill="FFFFFF"/>
          <w:lang w:val="en-US" w:eastAsia="zh-CN"/>
        </w:rPr>
        <w:t>若干</w:t>
      </w:r>
      <w:r>
        <w:rPr>
          <w:rFonts w:hint="default" w:ascii="Helvetica" w:hAnsi="Helvetica" w:eastAsia="Helvetica" w:cs="Helvetica"/>
          <w:i w:val="0"/>
          <w:iCs w:val="0"/>
          <w:caps w:val="0"/>
          <w:color w:val="auto"/>
          <w:spacing w:val="0"/>
          <w:sz w:val="21"/>
          <w:szCs w:val="21"/>
          <w:shd w:val="clear" w:color="auto" w:fill="FFFFFF"/>
        </w:rPr>
        <w:t>组水平相近的群体，这些群体在教师恰当的分层策略和相互作用中得到最好的发展和提高。</w:t>
      </w:r>
    </w:p>
    <w:p>
      <w:pPr>
        <w:numPr>
          <w:ilvl w:val="0"/>
          <w:numId w:val="1"/>
        </w:numPr>
        <w:spacing w:line="360" w:lineRule="auto"/>
        <w:ind w:left="0" w:leftChars="0" w:firstLine="0" w:firstLineChars="0"/>
        <w:rPr>
          <w:rFonts w:hint="eastAsia" w:ascii="宋体" w:hAnsi="宋体" w:eastAsia="宋体" w:cs="宋体"/>
          <w:b/>
          <w:bCs/>
          <w:sz w:val="21"/>
          <w:szCs w:val="21"/>
        </w:rPr>
      </w:pPr>
      <w:r>
        <w:rPr>
          <w:rFonts w:hint="eastAsia" w:ascii="宋体" w:hAnsi="宋体" w:eastAsia="宋体" w:cs="宋体"/>
          <w:b/>
          <w:bCs/>
          <w:sz w:val="21"/>
          <w:szCs w:val="21"/>
        </w:rPr>
        <w:t>国内外同一研究领域现状与研究的价值</w:t>
      </w:r>
    </w:p>
    <w:p>
      <w:pPr>
        <w:numPr>
          <w:ilvl w:val="0"/>
          <w:numId w:val="0"/>
        </w:numPr>
        <w:spacing w:line="360" w:lineRule="auto"/>
        <w:ind w:firstLine="420" w:firstLineChars="0"/>
        <w:rPr>
          <w:rFonts w:hint="default" w:ascii="Helvetica" w:hAnsi="Helvetica" w:cs="Helvetica"/>
          <w:i w:val="0"/>
          <w:iCs w:val="0"/>
          <w:caps w:val="0"/>
          <w:color w:val="333333"/>
          <w:spacing w:val="0"/>
          <w:sz w:val="21"/>
          <w:szCs w:val="21"/>
          <w:shd w:val="clear" w:color="auto" w:fill="FFFFFF"/>
          <w:lang w:val="en-US" w:eastAsia="zh-CN"/>
        </w:rPr>
      </w:pPr>
      <w:r>
        <w:rPr>
          <w:rFonts w:hint="eastAsia" w:ascii="宋体" w:hAnsi="宋体" w:cs="宋体"/>
          <w:b/>
          <w:bCs/>
          <w:sz w:val="21"/>
          <w:szCs w:val="21"/>
          <w:lang w:val="en-US" w:eastAsia="zh-CN"/>
        </w:rPr>
        <w:t>1.</w:t>
      </w:r>
      <w:r>
        <w:rPr>
          <w:rFonts w:hint="eastAsia" w:ascii="宋体" w:hAnsi="宋体" w:eastAsia="宋体" w:cs="宋体"/>
          <w:b/>
          <w:bCs/>
          <w:sz w:val="21"/>
          <w:szCs w:val="21"/>
        </w:rPr>
        <w:t>国内外同一研究领域现状</w:t>
      </w:r>
    </w:p>
    <w:p>
      <w:pPr>
        <w:numPr>
          <w:ilvl w:val="0"/>
          <w:numId w:val="0"/>
        </w:numPr>
        <w:spacing w:line="360" w:lineRule="auto"/>
        <w:ind w:firstLine="420" w:firstLineChars="200"/>
        <w:rPr>
          <w:rFonts w:hint="eastAsia" w:ascii="Helvetica" w:hAnsi="Helvetica" w:cs="Helvetica"/>
          <w:i w:val="0"/>
          <w:iCs w:val="0"/>
          <w:caps w:val="0"/>
          <w:color w:val="auto"/>
          <w:spacing w:val="0"/>
          <w:sz w:val="21"/>
          <w:szCs w:val="21"/>
          <w:shd w:val="clear" w:color="auto" w:fill="FFFFFF"/>
          <w:lang w:val="en-US" w:eastAsia="zh-CN"/>
        </w:rPr>
      </w:pPr>
      <w:r>
        <w:rPr>
          <w:rFonts w:hint="eastAsia" w:ascii="Helvetica" w:hAnsi="Helvetica" w:cs="Helvetica"/>
          <w:i w:val="0"/>
          <w:iCs w:val="0"/>
          <w:caps w:val="0"/>
          <w:color w:val="auto"/>
          <w:spacing w:val="0"/>
          <w:sz w:val="21"/>
          <w:szCs w:val="21"/>
          <w:shd w:val="clear" w:color="auto" w:fill="FFFFFF"/>
          <w:lang w:val="en-US" w:eastAsia="zh-CN"/>
        </w:rPr>
        <w:t>分层教学，是指教师按照所教授学生的知识水平以及每个学生不同的学习能力、学习潜力，科学并有计划的把学生分到学习能力相当、水平相近的组别，在学习上对他们加以区别对待。分层教学不单是一种简单的以班级授课形式展开的教学模式，更是一种符合国情的个性化的教学模式，它承认了学生学习能力的差异性，尊重学生的个性，根据学生实际水平、性格以及背景的差异性进行优化教学，是不同学生能得到应有的提高。分层教学，在我国一直都具有强大的生命力以及教学效益，不仅引起了老师的们的重视，也受到许多教育理论工作者的关注和重视。</w:t>
      </w:r>
    </w:p>
    <w:p>
      <w:pPr>
        <w:numPr>
          <w:ilvl w:val="0"/>
          <w:numId w:val="0"/>
        </w:numPr>
        <w:spacing w:line="360" w:lineRule="auto"/>
        <w:ind w:firstLine="420" w:firstLineChars="200"/>
        <w:rPr>
          <w:rFonts w:hint="eastAsia" w:ascii="Helvetica" w:hAnsi="Helvetica" w:cs="Helvetica"/>
          <w:i w:val="0"/>
          <w:iCs w:val="0"/>
          <w:caps w:val="0"/>
          <w:color w:val="auto"/>
          <w:spacing w:val="0"/>
          <w:sz w:val="21"/>
          <w:szCs w:val="21"/>
          <w:shd w:val="clear" w:color="auto" w:fill="FFFFFF"/>
          <w:lang w:val="en-US" w:eastAsia="zh-CN"/>
        </w:rPr>
      </w:pPr>
      <w:r>
        <w:rPr>
          <w:rFonts w:hint="eastAsia" w:ascii="Helvetica" w:hAnsi="Helvetica" w:cs="Helvetica"/>
          <w:i w:val="0"/>
          <w:iCs w:val="0"/>
          <w:caps w:val="0"/>
          <w:color w:val="auto"/>
          <w:spacing w:val="0"/>
          <w:sz w:val="21"/>
          <w:szCs w:val="21"/>
          <w:shd w:val="clear" w:color="auto" w:fill="FFFFFF"/>
          <w:lang w:val="en-US" w:eastAsia="zh-CN"/>
        </w:rPr>
        <w:t>上海学者吴兴宏等在20世纪90年代提出了“分层递进教学”的设想，认为分层教学是一种教学的策略，并认为在不同层次学生组成的自然班中要真正大面积提高教学质量，关键在于如何对待学生的个别差异，进而解决教学要求的整齐划一性与学生实际学习可能的差异性之间的矛盾。从文献资料的查询中也发现关于分层教学的文献很多。华国栋老师的《差异教学论》（教育科学出版社，2001年出版）中说明了</w:t>
      </w:r>
      <w:r>
        <w:rPr>
          <w:rFonts w:ascii="Helvetica" w:hAnsi="Helvetica" w:eastAsia="Helvetica" w:cs="Helvetica"/>
          <w:i w:val="0"/>
          <w:iCs w:val="0"/>
          <w:caps w:val="0"/>
          <w:color w:val="auto"/>
          <w:spacing w:val="0"/>
          <w:sz w:val="21"/>
          <w:szCs w:val="21"/>
          <w:shd w:val="clear" w:fill="FFFFFF"/>
        </w:rPr>
        <w:t>学生差异的类型、差异是如何产生的、怎样测查学生的差异以及在教学中如何照顾学生的差异。</w:t>
      </w:r>
      <w:r>
        <w:rPr>
          <w:rFonts w:hint="eastAsia" w:ascii="Helvetica" w:hAnsi="Helvetica" w:cs="Helvetica"/>
          <w:i w:val="0"/>
          <w:iCs w:val="0"/>
          <w:caps w:val="0"/>
          <w:color w:val="auto"/>
          <w:spacing w:val="0"/>
          <w:sz w:val="21"/>
          <w:szCs w:val="21"/>
          <w:shd w:val="clear" w:color="auto" w:fill="FFFFFF"/>
          <w:lang w:val="en-US" w:eastAsia="zh-CN"/>
        </w:rPr>
        <w:t>）张丽珍老师《分层次教学的理论模式与实践研究》（《中学数学研究》，2003年4月）中讲述了分层次教学的理论依据，以及分层教学的操作步骤和基本方法。</w:t>
      </w:r>
    </w:p>
    <w:p>
      <w:pPr>
        <w:numPr>
          <w:numId w:val="0"/>
        </w:numPr>
        <w:spacing w:line="360" w:lineRule="auto"/>
        <w:ind w:firstLine="420" w:firstLineChars="0"/>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rPr>
        <w:t>研究的价值</w:t>
      </w:r>
    </w:p>
    <w:p>
      <w:pPr>
        <w:numPr>
          <w:ilvl w:val="0"/>
          <w:numId w:val="0"/>
        </w:numPr>
        <w:spacing w:line="360" w:lineRule="auto"/>
        <w:ind w:firstLine="420" w:firstLineChars="200"/>
        <w:rPr>
          <w:rFonts w:hint="default" w:ascii="宋体" w:hAnsi="宋体" w:eastAsia="宋体" w:cs="宋体"/>
          <w:b/>
          <w:bCs/>
          <w:color w:val="auto"/>
          <w:sz w:val="21"/>
          <w:szCs w:val="21"/>
          <w:lang w:val="en-US" w:eastAsia="zh-CN"/>
        </w:rPr>
      </w:pPr>
      <w:r>
        <w:rPr>
          <w:rFonts w:hint="eastAsia" w:ascii="Helvetica" w:hAnsi="Helvetica" w:cs="Helvetica"/>
          <w:i w:val="0"/>
          <w:iCs w:val="0"/>
          <w:caps w:val="0"/>
          <w:color w:val="auto"/>
          <w:spacing w:val="0"/>
          <w:sz w:val="21"/>
          <w:szCs w:val="21"/>
          <w:shd w:val="clear" w:color="auto" w:fill="FFFFFF"/>
          <w:lang w:val="en-US" w:eastAsia="zh-CN"/>
        </w:rPr>
        <w:t>从相关文献中可以发现分层教学的优越性，有利于提高老师的素质，有利于面向全体学生，有利于发挥学生的主体作用，有利于优化学生的思维品质等。大多数的文献都根据学生的成绩进行分层，忽视了学生的主体性。这也是需要老师们关注以及重视的地方，既不会损害学生的积极性又能有效的分层从而达到提高教学质量，这是我们需要去研究的。</w:t>
      </w:r>
      <w:r>
        <w:rPr>
          <w:rFonts w:hint="eastAsia" w:ascii="宋体" w:hAnsi="宋体" w:cs="宋体"/>
          <w:b w:val="0"/>
          <w:bCs w:val="0"/>
          <w:color w:val="auto"/>
          <w:sz w:val="21"/>
          <w:szCs w:val="21"/>
          <w:lang w:val="en-US" w:eastAsia="zh-CN"/>
        </w:rPr>
        <w:t>基于上述认识，本课题主要根据我校学生数学学习的实际情况就分层的策略进行研究，分层后可以根据学生的情况进行一定的调整。同时就隐性分层和显性分层的方案进行研究，形成一套适合我校学生实情的分层教学策略。</w:t>
      </w:r>
    </w:p>
    <w:p>
      <w:pPr>
        <w:numPr>
          <w:ilvl w:val="0"/>
          <w:numId w:val="1"/>
        </w:numPr>
        <w:spacing w:line="360" w:lineRule="auto"/>
        <w:ind w:left="0" w:leftChars="0" w:firstLine="0" w:firstLineChars="0"/>
        <w:rPr>
          <w:rFonts w:hint="eastAsia" w:ascii="宋体" w:hAnsi="宋体" w:eastAsia="宋体" w:cs="宋体"/>
          <w:b/>
          <w:bCs/>
          <w:sz w:val="21"/>
          <w:szCs w:val="21"/>
        </w:rPr>
      </w:pPr>
      <w:r>
        <w:rPr>
          <w:rFonts w:hint="eastAsia" w:ascii="宋体" w:hAnsi="宋体" w:eastAsia="宋体" w:cs="宋体"/>
          <w:b/>
          <w:bCs/>
          <w:sz w:val="21"/>
          <w:szCs w:val="21"/>
        </w:rPr>
        <w:t>研究的目标、内容</w:t>
      </w:r>
    </w:p>
    <w:p>
      <w:pPr>
        <w:numPr>
          <w:ilvl w:val="0"/>
          <w:numId w:val="2"/>
        </w:numPr>
        <w:spacing w:line="360" w:lineRule="auto"/>
        <w:ind w:firstLine="420" w:firstLineChars="0"/>
        <w:rPr>
          <w:rFonts w:hint="eastAsia" w:ascii="宋体" w:hAnsi="宋体" w:cs="宋体"/>
          <w:b/>
          <w:bCs/>
          <w:sz w:val="21"/>
          <w:szCs w:val="21"/>
          <w:lang w:val="en-US" w:eastAsia="zh-CN"/>
        </w:rPr>
      </w:pPr>
      <w:r>
        <w:rPr>
          <w:rFonts w:hint="eastAsia" w:ascii="宋体" w:hAnsi="宋体" w:cs="宋体"/>
          <w:b/>
          <w:bCs/>
          <w:sz w:val="21"/>
          <w:szCs w:val="21"/>
          <w:lang w:val="en-US" w:eastAsia="zh-CN"/>
        </w:rPr>
        <w:t>研究的目标</w:t>
      </w:r>
    </w:p>
    <w:p>
      <w:pPr>
        <w:numPr>
          <w:numId w:val="0"/>
        </w:numPr>
        <w:spacing w:line="360" w:lineRule="auto"/>
        <w:ind w:firstLine="420" w:firstLineChars="0"/>
        <w:rPr>
          <w:rFonts w:hint="eastAsia" w:ascii="宋体" w:hAnsi="宋体" w:cs="宋体"/>
          <w:sz w:val="21"/>
          <w:szCs w:val="21"/>
          <w:lang w:val="en-US" w:eastAsia="zh-CN"/>
        </w:rPr>
      </w:pPr>
      <w:r>
        <w:rPr>
          <w:rFonts w:hint="eastAsia" w:ascii="宋体" w:hAnsi="宋体" w:cs="宋体"/>
          <w:sz w:val="21"/>
          <w:szCs w:val="21"/>
          <w:lang w:val="en-US" w:eastAsia="zh-CN"/>
        </w:rPr>
        <w:t>（1）通过分层策略的研究形成有效的分层教学，其次形成隐性和显性分层的行动方案。</w:t>
      </w:r>
    </w:p>
    <w:p>
      <w:pPr>
        <w:numPr>
          <w:numId w:val="0"/>
        </w:numPr>
        <w:spacing w:line="360" w:lineRule="auto"/>
        <w:ind w:firstLine="420" w:firstLineChars="0"/>
        <w:rPr>
          <w:rFonts w:hint="eastAsia" w:ascii="宋体" w:hAnsi="宋体" w:cs="宋体"/>
          <w:sz w:val="21"/>
          <w:szCs w:val="21"/>
          <w:lang w:val="en-US" w:eastAsia="zh-CN"/>
        </w:rPr>
      </w:pPr>
      <w:r>
        <w:rPr>
          <w:rFonts w:hint="eastAsia" w:ascii="宋体" w:hAnsi="宋体" w:cs="宋体"/>
          <w:sz w:val="21"/>
          <w:szCs w:val="21"/>
          <w:lang w:val="en-US" w:eastAsia="zh-CN"/>
        </w:rPr>
        <w:t>（2）通过分层作业，减轻学生的作业负担，夯实学生基础，不断积累学习方法，同时通过分层作业研究形成资源库。</w:t>
      </w:r>
    </w:p>
    <w:p>
      <w:pPr>
        <w:numPr>
          <w:numId w:val="0"/>
        </w:numPr>
        <w:spacing w:line="360" w:lineRule="auto"/>
        <w:ind w:firstLine="420" w:firstLineChars="0"/>
        <w:rPr>
          <w:rFonts w:hint="default" w:ascii="宋体" w:hAnsi="宋体" w:cs="宋体"/>
          <w:sz w:val="21"/>
          <w:szCs w:val="21"/>
          <w:lang w:val="en-US" w:eastAsia="zh-CN"/>
        </w:rPr>
      </w:pPr>
      <w:r>
        <w:rPr>
          <w:rFonts w:hint="eastAsia" w:ascii="宋体" w:hAnsi="宋体" w:cs="宋体"/>
          <w:sz w:val="21"/>
          <w:szCs w:val="21"/>
          <w:lang w:val="en-US" w:eastAsia="zh-CN"/>
        </w:rPr>
        <w:t>（3）通过分层的教学让学生体会成功的喜悦，不断增强学习数学的自信心，从而提高对数学学习的兴趣，不断进步。</w:t>
      </w:r>
    </w:p>
    <w:p>
      <w:pPr>
        <w:numPr>
          <w:numId w:val="0"/>
        </w:numPr>
        <w:spacing w:line="360" w:lineRule="auto"/>
        <w:ind w:leftChars="0" w:firstLine="420" w:firstLineChars="0"/>
        <w:rPr>
          <w:rFonts w:hint="eastAsia" w:ascii="宋体" w:hAnsi="宋体" w:cs="宋体"/>
          <w:b/>
          <w:bCs/>
          <w:sz w:val="21"/>
          <w:szCs w:val="21"/>
          <w:lang w:val="en-US" w:eastAsia="zh-CN"/>
        </w:rPr>
      </w:pPr>
      <w:bookmarkStart w:id="0" w:name="_GoBack"/>
      <w:r>
        <w:rPr>
          <w:rFonts w:hint="eastAsia" w:ascii="宋体" w:hAnsi="宋体" w:cs="宋体"/>
          <w:b/>
          <w:bCs/>
          <w:sz w:val="21"/>
          <w:szCs w:val="21"/>
          <w:lang w:val="en-US" w:eastAsia="zh-CN"/>
        </w:rPr>
        <w:t>2.研究的主要内容与观点</w:t>
      </w:r>
    </w:p>
    <w:bookmarkEnd w:id="0"/>
    <w:p>
      <w:pPr>
        <w:numPr>
          <w:ilvl w:val="0"/>
          <w:numId w:val="0"/>
        </w:numPr>
        <w:spacing w:line="360" w:lineRule="auto"/>
        <w:ind w:firstLine="420" w:firstLineChars="0"/>
        <w:rPr>
          <w:rFonts w:hint="eastAsia" w:ascii="宋体" w:hAnsi="宋体" w:cs="宋体"/>
          <w:sz w:val="21"/>
          <w:szCs w:val="21"/>
          <w:lang w:val="en-US" w:eastAsia="zh-CN"/>
        </w:rPr>
      </w:pPr>
      <w:r>
        <w:rPr>
          <w:rFonts w:hint="eastAsia" w:ascii="宋体" w:hAnsi="宋体" w:cs="宋体"/>
          <w:sz w:val="21"/>
          <w:szCs w:val="21"/>
          <w:lang w:val="en-US" w:eastAsia="zh-CN"/>
        </w:rPr>
        <w:t>（1）初中数学分层教学现状的调查研究。通过相关理论的学习，文本的分析，了解初中数学分层教学目前的现状，界定本课题具体研究的方向，理清有关的概念和理论依据，为后续分层教学提供有力的理论依据。同时通过问卷调查、小测验等方式了解学生的个体差异。</w:t>
      </w:r>
    </w:p>
    <w:p>
      <w:pPr>
        <w:numPr>
          <w:ilvl w:val="0"/>
          <w:numId w:val="0"/>
        </w:numPr>
        <w:spacing w:line="360" w:lineRule="auto"/>
        <w:ind w:firstLine="420" w:firstLineChars="0"/>
        <w:rPr>
          <w:rFonts w:hint="default" w:ascii="宋体" w:hAnsi="宋体" w:cs="宋体"/>
          <w:sz w:val="21"/>
          <w:szCs w:val="21"/>
          <w:lang w:val="en-US" w:eastAsia="zh-CN"/>
        </w:rPr>
      </w:pPr>
      <w:r>
        <w:rPr>
          <w:rFonts w:hint="eastAsia" w:ascii="宋体" w:hAnsi="宋体" w:cs="宋体"/>
          <w:sz w:val="21"/>
          <w:szCs w:val="21"/>
          <w:lang w:val="en-US" w:eastAsia="zh-CN"/>
        </w:rPr>
        <w:t>（2）初中数学分层教学的文献研究。通过知网等资源库了解目前初中数学分层教学的策略和案例的研究，了解其他学段或者其他学科的分层教学的策略和案例的研究。</w:t>
      </w:r>
    </w:p>
    <w:p>
      <w:pPr>
        <w:numPr>
          <w:ilvl w:val="0"/>
          <w:numId w:val="0"/>
        </w:numPr>
        <w:spacing w:line="360" w:lineRule="auto"/>
        <w:ind w:firstLine="420" w:firstLineChars="0"/>
        <w:rPr>
          <w:rFonts w:hint="eastAsia" w:ascii="宋体" w:hAnsi="宋体" w:cs="宋体"/>
          <w:sz w:val="21"/>
          <w:szCs w:val="21"/>
          <w:lang w:val="en-US" w:eastAsia="zh-CN"/>
        </w:rPr>
      </w:pPr>
      <w:r>
        <w:rPr>
          <w:rFonts w:hint="eastAsia" w:ascii="宋体" w:hAnsi="宋体" w:cs="宋体"/>
          <w:sz w:val="21"/>
          <w:szCs w:val="21"/>
          <w:lang w:val="en-US" w:eastAsia="zh-CN"/>
        </w:rPr>
        <w:t>（3）初中数学分层教学的策略研究。根据现阶段分层教学的理论和策略，结合学生情况，形成合适的分层教学策略。</w:t>
      </w:r>
    </w:p>
    <w:p>
      <w:pPr>
        <w:numPr>
          <w:ilvl w:val="0"/>
          <w:numId w:val="0"/>
        </w:numPr>
        <w:spacing w:line="360" w:lineRule="auto"/>
        <w:ind w:leftChars="0" w:firstLine="420" w:firstLineChars="0"/>
        <w:rPr>
          <w:rFonts w:hint="default" w:ascii="宋体" w:hAnsi="宋体" w:cs="宋体"/>
          <w:sz w:val="21"/>
          <w:szCs w:val="21"/>
          <w:lang w:val="en-US" w:eastAsia="zh-CN"/>
        </w:rPr>
      </w:pPr>
      <w:r>
        <w:rPr>
          <w:rFonts w:hint="eastAsia" w:ascii="宋体" w:hAnsi="宋体" w:cs="宋体"/>
          <w:sz w:val="21"/>
          <w:szCs w:val="21"/>
          <w:lang w:val="en-US" w:eastAsia="zh-CN"/>
        </w:rPr>
        <w:t>（4）自然编班中隐性分层的教学研究。通过课堂教学中对活动的设计、问题的设计等，结合小组活动，在混层教学中进行分层的融合教育。</w:t>
      </w:r>
    </w:p>
    <w:p>
      <w:pPr>
        <w:numPr>
          <w:ilvl w:val="0"/>
          <w:numId w:val="0"/>
        </w:numPr>
        <w:spacing w:line="360" w:lineRule="auto"/>
        <w:ind w:leftChars="0" w:firstLine="420" w:firstLineChars="0"/>
        <w:rPr>
          <w:rFonts w:hint="eastAsia" w:ascii="宋体" w:hAnsi="宋体" w:cs="宋体"/>
          <w:sz w:val="21"/>
          <w:szCs w:val="21"/>
          <w:lang w:val="en-US" w:eastAsia="zh-CN"/>
        </w:rPr>
      </w:pPr>
      <w:r>
        <w:rPr>
          <w:rFonts w:hint="eastAsia" w:ascii="宋体" w:hAnsi="宋体" w:cs="宋体"/>
          <w:sz w:val="21"/>
          <w:szCs w:val="21"/>
          <w:lang w:val="en-US" w:eastAsia="zh-CN"/>
        </w:rPr>
        <w:t>（5）分层走班作业的研究。通过作业的设计结合学生作业反馈和问卷调查对分层走班作业进行研究，形成分层作业资源库。</w:t>
      </w:r>
    </w:p>
    <w:p>
      <w:pPr>
        <w:numPr>
          <w:ilvl w:val="0"/>
          <w:numId w:val="0"/>
        </w:numPr>
        <w:spacing w:line="360" w:lineRule="auto"/>
        <w:ind w:leftChars="0" w:firstLine="420" w:firstLineChars="0"/>
        <w:rPr>
          <w:rFonts w:hint="default" w:ascii="宋体" w:hAnsi="宋体" w:cs="宋体"/>
          <w:sz w:val="21"/>
          <w:szCs w:val="21"/>
          <w:lang w:val="en-US" w:eastAsia="zh-CN"/>
        </w:rPr>
      </w:pPr>
      <w:r>
        <w:rPr>
          <w:rFonts w:hint="eastAsia" w:ascii="宋体" w:hAnsi="宋体" w:cs="宋体"/>
          <w:sz w:val="21"/>
          <w:szCs w:val="21"/>
          <w:lang w:val="en-US" w:eastAsia="zh-CN"/>
        </w:rPr>
        <w:t>（6）分层走班辅导的研究。通过课堂案例、学生成绩、问卷调查对分层走班辅导进行研究。</w:t>
      </w:r>
    </w:p>
    <w:p>
      <w:pPr>
        <w:numPr>
          <w:ilvl w:val="0"/>
          <w:numId w:val="0"/>
        </w:numPr>
        <w:spacing w:line="360" w:lineRule="auto"/>
        <w:ind w:leftChars="0" w:firstLine="420" w:firstLineChars="0"/>
        <w:rPr>
          <w:rFonts w:hint="default" w:ascii="宋体" w:hAnsi="宋体" w:cs="宋体"/>
          <w:sz w:val="21"/>
          <w:szCs w:val="21"/>
          <w:lang w:val="en-US" w:eastAsia="zh-CN"/>
        </w:rPr>
      </w:pPr>
      <w:r>
        <w:rPr>
          <w:rFonts w:hint="eastAsia" w:ascii="宋体" w:hAnsi="宋体" w:cs="宋体"/>
          <w:sz w:val="21"/>
          <w:szCs w:val="21"/>
          <w:lang w:val="en-US" w:eastAsia="zh-CN"/>
        </w:rPr>
        <w:t>（7）初中数学分层教学的分层效果的研究。通过学生的成绩和对学生的问卷调查对初中数学分层教学的分层效果进行研究。</w:t>
      </w:r>
    </w:p>
    <w:p>
      <w:pPr>
        <w:numPr>
          <w:ilvl w:val="0"/>
          <w:numId w:val="1"/>
        </w:numPr>
        <w:spacing w:line="360" w:lineRule="auto"/>
        <w:ind w:left="0" w:leftChars="0" w:firstLine="0" w:firstLineChars="0"/>
        <w:rPr>
          <w:rFonts w:hint="eastAsia" w:ascii="宋体" w:hAnsi="宋体" w:eastAsia="宋体" w:cs="宋体"/>
          <w:b/>
          <w:bCs/>
          <w:sz w:val="21"/>
          <w:szCs w:val="21"/>
        </w:rPr>
      </w:pPr>
      <w:r>
        <w:rPr>
          <w:rFonts w:hint="eastAsia" w:ascii="宋体" w:hAnsi="宋体" w:eastAsia="宋体" w:cs="宋体"/>
          <w:b/>
          <w:bCs/>
          <w:sz w:val="21"/>
          <w:szCs w:val="21"/>
        </w:rPr>
        <w:t>研究的思路、过程与方法</w:t>
      </w:r>
    </w:p>
    <w:p>
      <w:pPr>
        <w:numPr>
          <w:numId w:val="0"/>
        </w:numPr>
        <w:spacing w:line="360" w:lineRule="auto"/>
        <w:ind w:firstLine="420" w:firstLineChars="0"/>
        <w:rPr>
          <w:rFonts w:hint="eastAsia" w:ascii="宋体" w:hAnsi="宋体" w:cs="宋体"/>
          <w:b/>
          <w:bCs/>
          <w:sz w:val="21"/>
          <w:szCs w:val="21"/>
          <w:lang w:val="en-US" w:eastAsia="zh-CN"/>
        </w:rPr>
      </w:pPr>
      <w:r>
        <w:rPr>
          <w:rFonts w:hint="eastAsia" w:ascii="宋体" w:hAnsi="宋体" w:cs="宋体"/>
          <w:b/>
          <w:bCs/>
          <w:sz w:val="21"/>
          <w:szCs w:val="21"/>
          <w:lang w:val="en-US" w:eastAsia="zh-CN"/>
        </w:rPr>
        <w:t>1.研究的主要思路</w:t>
      </w:r>
    </w:p>
    <w:p>
      <w:pPr>
        <w:numPr>
          <w:ilvl w:val="0"/>
          <w:numId w:val="0"/>
        </w:num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“双减”背景下初中数学分层教学应遵循这样的原则和思路：结合学生学情，采取不同的方式课堂目标分层教学模式，作业分层设计布置，课后辅导分层走班模式来进行有效的分层教学。</w:t>
      </w:r>
    </w:p>
    <w:p>
      <w:pPr>
        <w:numPr>
          <w:numId w:val="0"/>
        </w:numPr>
        <w:spacing w:line="360" w:lineRule="auto"/>
        <w:ind w:leftChars="0" w:firstLine="420" w:firstLineChars="0"/>
        <w:rPr>
          <w:rFonts w:hint="eastAsia" w:ascii="宋体" w:hAnsi="宋体" w:cs="宋体"/>
          <w:b/>
          <w:bCs/>
          <w:sz w:val="21"/>
          <w:szCs w:val="21"/>
          <w:lang w:val="en-US" w:eastAsia="zh-CN"/>
        </w:rPr>
      </w:pPr>
      <w:r>
        <w:rPr>
          <w:rFonts w:hint="eastAsia" w:ascii="宋体" w:hAnsi="宋体" w:cs="宋体"/>
          <w:b/>
          <w:bCs/>
          <w:sz w:val="21"/>
          <w:szCs w:val="21"/>
          <w:lang w:val="en-US" w:eastAsia="zh-CN"/>
        </w:rPr>
        <w:t>2.研究过程</w:t>
      </w:r>
    </w:p>
    <w:p>
      <w:pPr>
        <w:numPr>
          <w:ilvl w:val="0"/>
          <w:numId w:val="0"/>
        </w:numPr>
        <w:spacing w:line="360" w:lineRule="auto"/>
        <w:ind w:leftChars="0" w:firstLine="422" w:firstLineChars="200"/>
        <w:rPr>
          <w:rFonts w:hint="eastAsia" w:ascii="宋体" w:hAnsi="宋体" w:cs="宋体"/>
          <w:b/>
          <w:bCs/>
          <w:sz w:val="21"/>
          <w:szCs w:val="21"/>
          <w:lang w:val="en-US" w:eastAsia="zh-CN"/>
        </w:rPr>
      </w:pPr>
      <w:r>
        <w:rPr>
          <w:rFonts w:hint="eastAsia" w:ascii="宋体" w:hAnsi="宋体" w:cs="宋体"/>
          <w:b/>
          <w:bCs/>
          <w:sz w:val="21"/>
          <w:szCs w:val="21"/>
          <w:lang w:val="en-US" w:eastAsia="zh-CN"/>
        </w:rPr>
        <w:t>第一阶段：问卷调查，分析了解学生目前数学学习的状况（2021.12-2022.3）</w:t>
      </w:r>
    </w:p>
    <w:p>
      <w:pPr>
        <w:numPr>
          <w:ilvl w:val="0"/>
          <w:numId w:val="0"/>
        </w:numPr>
        <w:spacing w:line="360" w:lineRule="auto"/>
        <w:ind w:leftChars="0"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设计编制“初中数学学生学习现状”调查问卷，对三个年级部分班级进行问卷调查，主要是学习数学方面的状况、想法、困难等，对问卷调查进行整理，了解学生现阶段学习数学的状况。</w:t>
      </w:r>
    </w:p>
    <w:p>
      <w:pPr>
        <w:numPr>
          <w:ilvl w:val="0"/>
          <w:numId w:val="0"/>
        </w:numPr>
        <w:spacing w:line="360" w:lineRule="auto"/>
        <w:ind w:leftChars="0" w:firstLine="422" w:firstLineChars="200"/>
        <w:rPr>
          <w:rFonts w:hint="eastAsia" w:ascii="宋体" w:hAnsi="宋体" w:cs="宋体"/>
          <w:b/>
          <w:bCs/>
          <w:sz w:val="21"/>
          <w:szCs w:val="21"/>
          <w:lang w:val="en-US" w:eastAsia="zh-CN"/>
        </w:rPr>
      </w:pPr>
      <w:r>
        <w:rPr>
          <w:rFonts w:hint="eastAsia" w:ascii="宋体" w:hAnsi="宋体" w:cs="宋体"/>
          <w:b/>
          <w:bCs/>
          <w:sz w:val="21"/>
          <w:szCs w:val="21"/>
          <w:lang w:val="en-US" w:eastAsia="zh-CN"/>
        </w:rPr>
        <w:t>第二阶段：理论学习和发现问题阶段（2022.4-2022.8）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（1）上网收集相关的理论资料，组织组内成员学习相关理论并结合学生状况发现目前存在的问题；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eastAsia" w:ascii="宋体" w:hAnsi="宋体" w:cs="宋体"/>
          <w:sz w:val="21"/>
          <w:szCs w:val="21"/>
          <w:lang w:val="en-US" w:eastAsia="zh-CN"/>
        </w:rPr>
        <w:t>（2）组织组员探讨与研究，定期组织课题组成员开展沙龙活动；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eastAsia" w:ascii="宋体" w:hAnsi="宋体" w:cs="宋体"/>
          <w:sz w:val="21"/>
          <w:szCs w:val="21"/>
          <w:lang w:val="en-US" w:eastAsia="zh-CN"/>
        </w:rPr>
        <w:t>（3）成员分享学习新的，发现分层教学的必要性从而形成理论。</w:t>
      </w:r>
    </w:p>
    <w:p>
      <w:pPr>
        <w:numPr>
          <w:ilvl w:val="0"/>
          <w:numId w:val="0"/>
        </w:numPr>
        <w:spacing w:line="360" w:lineRule="auto"/>
        <w:ind w:leftChars="0" w:firstLine="422" w:firstLineChars="200"/>
        <w:rPr>
          <w:rFonts w:hint="eastAsia" w:ascii="宋体" w:hAnsi="宋体" w:cs="宋体"/>
          <w:b/>
          <w:bCs/>
          <w:sz w:val="21"/>
          <w:szCs w:val="21"/>
          <w:lang w:val="en-US" w:eastAsia="zh-CN"/>
        </w:rPr>
      </w:pPr>
      <w:r>
        <w:rPr>
          <w:rFonts w:hint="eastAsia" w:ascii="宋体" w:hAnsi="宋体" w:cs="宋体"/>
          <w:b/>
          <w:bCs/>
          <w:sz w:val="21"/>
          <w:szCs w:val="21"/>
          <w:lang w:val="en-US" w:eastAsia="zh-CN"/>
        </w:rPr>
        <w:t>第三阶段：课堂教学实践阶段（2022.9-2023.10）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（1）课堂教学教案、课例的学习，包括新授、习题课、复习课。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（2）研究课堂教学中隐形分层的方向与策略，侧重于在课堂教学中通过问题的设计、活动的组织、例题的设计中展现分层教学的目的。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eastAsia" w:ascii="宋体" w:hAnsi="宋体" w:cs="宋体"/>
          <w:sz w:val="21"/>
          <w:szCs w:val="21"/>
          <w:lang w:val="en-US" w:eastAsia="zh-CN"/>
        </w:rPr>
        <w:t>（3）通过对作业分层的研究和对学生分层辅导的研究，对显性分层进行研究形成论文和资料库。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第四阶段：过程总结和成果展示阶段（2023.11-2023.12）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（1）课题研究结题报告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eastAsia" w:ascii="宋体" w:hAnsi="宋体" w:cs="宋体"/>
          <w:sz w:val="21"/>
          <w:szCs w:val="21"/>
          <w:lang w:val="en-US" w:eastAsia="zh-CN"/>
        </w:rPr>
        <w:t>（2）教师相关论文若干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数学课堂教学中分层设计教案案例集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分层作业与分层辅导学生评价调查表</w:t>
      </w:r>
    </w:p>
    <w:p>
      <w:pPr>
        <w:numPr>
          <w:numId w:val="0"/>
        </w:numPr>
        <w:spacing w:line="360" w:lineRule="auto"/>
        <w:ind w:firstLine="420" w:firstLineChars="0"/>
        <w:rPr>
          <w:rFonts w:hint="default" w:ascii="宋体" w:hAnsi="宋体" w:cs="宋体"/>
          <w:b/>
          <w:bCs/>
          <w:sz w:val="21"/>
          <w:szCs w:val="21"/>
          <w:lang w:val="en-US" w:eastAsia="zh-CN"/>
        </w:rPr>
      </w:pPr>
      <w:r>
        <w:rPr>
          <w:rFonts w:hint="eastAsia" w:ascii="宋体" w:hAnsi="宋体" w:cs="宋体"/>
          <w:b/>
          <w:bCs/>
          <w:sz w:val="21"/>
          <w:szCs w:val="21"/>
          <w:lang w:val="en-US" w:eastAsia="zh-CN"/>
        </w:rPr>
        <w:t>3.研究的方法</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eastAsia" w:ascii="宋体" w:hAnsi="宋体" w:cs="宋体"/>
          <w:sz w:val="21"/>
          <w:szCs w:val="21"/>
          <w:lang w:val="en-US" w:eastAsia="zh-CN"/>
        </w:rPr>
        <w:t>行动研究：主要通过制定方法、行动、观察、反馈、调整5个环节进行不断的研究，最后形成符合实际情况的结论。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eastAsia" w:ascii="宋体" w:hAnsi="宋体" w:cs="宋体"/>
          <w:sz w:val="21"/>
          <w:szCs w:val="21"/>
          <w:lang w:val="en-US" w:eastAsia="zh-CN"/>
        </w:rPr>
        <w:t>观察法：教师在教学中，有目的、有计划的进行分层教学过程中，对学生进行一定的观察，反馈学生的情况，再通过学生的表现进行一定的分析。</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eastAsia" w:ascii="宋体" w:hAnsi="宋体" w:cs="宋体"/>
          <w:sz w:val="21"/>
          <w:szCs w:val="21"/>
          <w:lang w:val="en-US" w:eastAsia="zh-CN"/>
        </w:rPr>
        <w:t>调查法：对学生进行访谈和问卷调查，之后进行数据的分析。这样研究和统计相结合，使得研究更有说服力。</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eastAsia" w:ascii="宋体" w:hAnsi="宋体" w:cs="宋体"/>
          <w:sz w:val="21"/>
          <w:szCs w:val="21"/>
          <w:lang w:val="en-US" w:eastAsia="zh-CN"/>
        </w:rPr>
        <w:t>经验总结法：在实验过程中教师把教育教学工作和科学研究相结合，不断总结自己的教学经验，定期进行分析，及时调整和改进方法。</w:t>
      </w:r>
    </w:p>
    <w:p>
      <w:pPr>
        <w:numPr>
          <w:ilvl w:val="0"/>
          <w:numId w:val="0"/>
        </w:numPr>
        <w:spacing w:line="360" w:lineRule="auto"/>
        <w:rPr>
          <w:rFonts w:hint="default"/>
          <w:lang w:val="en-US" w:eastAsia="zh-CN"/>
        </w:rPr>
      </w:pPr>
      <w:r>
        <w:rPr>
          <w:rFonts w:hint="eastAsia" w:ascii="宋体" w:hAnsi="宋体" w:eastAsia="宋体" w:cs="宋体"/>
          <w:b/>
          <w:bCs/>
          <w:sz w:val="21"/>
          <w:szCs w:val="21"/>
        </w:rPr>
        <w:t>（五）</w:t>
      </w:r>
      <w:r>
        <w:rPr>
          <w:rFonts w:hint="eastAsia"/>
          <w:b/>
          <w:bCs/>
          <w:sz w:val="24"/>
          <w:szCs w:val="24"/>
          <w:lang w:val="en-US" w:eastAsia="zh-CN"/>
        </w:rPr>
        <w:t>预期研究成果</w:t>
      </w:r>
    </w:p>
    <w:tbl>
      <w:tblPr>
        <w:tblStyle w:val="2"/>
        <w:tblW w:w="84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4008"/>
        <w:gridCol w:w="1128"/>
        <w:gridCol w:w="1236"/>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51" w:type="dxa"/>
            <w:noWrap w:val="0"/>
            <w:vAlign w:val="top"/>
          </w:tcPr>
          <w:p>
            <w:pPr>
              <w:spacing w:line="360" w:lineRule="exact"/>
              <w:ind w:right="-107" w:rightChars="-51"/>
              <w:rPr>
                <w:rFonts w:hint="eastAsia" w:ascii="宋体" w:hAnsi="宋体"/>
                <w:b/>
                <w:szCs w:val="21"/>
              </w:rPr>
            </w:pPr>
          </w:p>
        </w:tc>
        <w:tc>
          <w:tcPr>
            <w:tcW w:w="4008" w:type="dxa"/>
            <w:noWrap w:val="0"/>
            <w:vAlign w:val="center"/>
          </w:tcPr>
          <w:p>
            <w:pPr>
              <w:spacing w:line="360" w:lineRule="exact"/>
              <w:ind w:right="-107" w:rightChars="-51"/>
              <w:jc w:val="center"/>
              <w:rPr>
                <w:rFonts w:hint="eastAsia" w:ascii="宋体" w:hAnsi="宋体"/>
                <w:szCs w:val="21"/>
              </w:rPr>
            </w:pPr>
            <w:r>
              <w:rPr>
                <w:rFonts w:hint="eastAsia" w:ascii="宋体" w:hAnsi="宋体"/>
                <w:szCs w:val="21"/>
              </w:rPr>
              <w:t>成果名称</w:t>
            </w:r>
          </w:p>
        </w:tc>
        <w:tc>
          <w:tcPr>
            <w:tcW w:w="1128" w:type="dxa"/>
            <w:noWrap w:val="0"/>
            <w:vAlign w:val="center"/>
          </w:tcPr>
          <w:p>
            <w:pPr>
              <w:spacing w:line="360" w:lineRule="exact"/>
              <w:ind w:right="-107" w:rightChars="-51"/>
              <w:jc w:val="center"/>
              <w:rPr>
                <w:rFonts w:hint="eastAsia" w:ascii="宋体" w:hAnsi="宋体"/>
                <w:szCs w:val="21"/>
              </w:rPr>
            </w:pPr>
            <w:r>
              <w:rPr>
                <w:rFonts w:hint="eastAsia" w:ascii="宋体" w:hAnsi="宋体"/>
                <w:szCs w:val="21"/>
              </w:rPr>
              <w:t>成果形式</w:t>
            </w:r>
          </w:p>
        </w:tc>
        <w:tc>
          <w:tcPr>
            <w:tcW w:w="1236" w:type="dxa"/>
            <w:noWrap w:val="0"/>
            <w:vAlign w:val="center"/>
          </w:tcPr>
          <w:p>
            <w:pPr>
              <w:spacing w:line="360" w:lineRule="exact"/>
              <w:ind w:right="-107" w:rightChars="-51"/>
              <w:jc w:val="center"/>
              <w:rPr>
                <w:rFonts w:hint="eastAsia" w:ascii="宋体" w:hAnsi="宋体"/>
                <w:szCs w:val="21"/>
              </w:rPr>
            </w:pPr>
            <w:r>
              <w:rPr>
                <w:rFonts w:hint="eastAsia" w:ascii="宋体" w:hAnsi="宋体"/>
                <w:szCs w:val="21"/>
              </w:rPr>
              <w:t>完成时间</w:t>
            </w:r>
          </w:p>
        </w:tc>
        <w:tc>
          <w:tcPr>
            <w:tcW w:w="997" w:type="dxa"/>
            <w:noWrap w:val="0"/>
            <w:vAlign w:val="center"/>
          </w:tcPr>
          <w:p>
            <w:pPr>
              <w:spacing w:line="360" w:lineRule="exact"/>
              <w:ind w:right="-107" w:rightChars="-51"/>
              <w:jc w:val="center"/>
              <w:rPr>
                <w:rFonts w:hint="eastAsia" w:ascii="宋体" w:hAnsi="宋体"/>
                <w:szCs w:val="21"/>
              </w:rPr>
            </w:pPr>
            <w:r>
              <w:rPr>
                <w:rFonts w:hint="eastAsia" w:ascii="宋体" w:hAnsi="宋体"/>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1051" w:type="dxa"/>
            <w:vMerge w:val="restart"/>
            <w:noWrap w:val="0"/>
            <w:vAlign w:val="center"/>
          </w:tcPr>
          <w:p>
            <w:pPr>
              <w:spacing w:line="360" w:lineRule="exact"/>
              <w:ind w:right="-107" w:rightChars="-51"/>
              <w:jc w:val="center"/>
              <w:rPr>
                <w:rFonts w:hint="eastAsia" w:ascii="宋体" w:hAnsi="宋体"/>
                <w:szCs w:val="21"/>
              </w:rPr>
            </w:pPr>
            <w:r>
              <w:rPr>
                <w:rFonts w:hint="eastAsia" w:ascii="宋体" w:hAnsi="宋体"/>
                <w:szCs w:val="21"/>
              </w:rPr>
              <w:t>阶段成果（限5项）</w:t>
            </w:r>
          </w:p>
        </w:tc>
        <w:tc>
          <w:tcPr>
            <w:tcW w:w="4008" w:type="dxa"/>
            <w:noWrap w:val="0"/>
            <w:vAlign w:val="top"/>
          </w:tcPr>
          <w:p>
            <w:pPr>
              <w:spacing w:line="360" w:lineRule="exact"/>
              <w:ind w:right="-107" w:rightChars="-51"/>
              <w:rPr>
                <w:rFonts w:hint="eastAsia" w:ascii="宋体" w:hAnsi="宋体" w:eastAsia="宋体"/>
                <w:b/>
                <w:kern w:val="2"/>
                <w:sz w:val="21"/>
                <w:szCs w:val="21"/>
                <w:lang w:val="en-US" w:eastAsia="zh-CN" w:bidi="ar-SA"/>
              </w:rPr>
            </w:pPr>
            <w:r>
              <w:rPr>
                <w:rFonts w:hint="eastAsia" w:ascii="宋体" w:hAnsi="宋体"/>
                <w:b/>
                <w:szCs w:val="21"/>
                <w:lang w:val="en-US" w:eastAsia="zh-CN"/>
              </w:rPr>
              <w:t>数学基础情况摸底问卷调查</w:t>
            </w:r>
          </w:p>
        </w:tc>
        <w:tc>
          <w:tcPr>
            <w:tcW w:w="1128" w:type="dxa"/>
            <w:noWrap w:val="0"/>
            <w:vAlign w:val="top"/>
          </w:tcPr>
          <w:p>
            <w:pPr>
              <w:spacing w:line="360" w:lineRule="exact"/>
              <w:ind w:right="-107" w:rightChars="-51"/>
              <w:jc w:val="center"/>
              <w:rPr>
                <w:rFonts w:hint="eastAsia" w:ascii="宋体" w:hAnsi="宋体"/>
                <w:b/>
                <w:szCs w:val="21"/>
                <w:lang w:val="en-US" w:eastAsia="zh-CN"/>
              </w:rPr>
            </w:pPr>
            <w:r>
              <w:rPr>
                <w:rFonts w:hint="eastAsia" w:ascii="宋体" w:hAnsi="宋体"/>
                <w:b/>
                <w:szCs w:val="21"/>
                <w:lang w:val="en-US" w:eastAsia="zh-CN"/>
              </w:rPr>
              <w:t>调查报告</w:t>
            </w:r>
          </w:p>
          <w:p>
            <w:pPr>
              <w:spacing w:line="360" w:lineRule="exact"/>
              <w:ind w:right="-107" w:rightChars="-51"/>
              <w:jc w:val="center"/>
              <w:rPr>
                <w:rFonts w:hint="eastAsia" w:ascii="宋体" w:hAnsi="宋体" w:eastAsia="宋体"/>
                <w:b/>
                <w:kern w:val="2"/>
                <w:sz w:val="21"/>
                <w:szCs w:val="21"/>
                <w:lang w:val="en-US" w:eastAsia="zh-CN" w:bidi="ar-SA"/>
              </w:rPr>
            </w:pPr>
            <w:r>
              <w:rPr>
                <w:rFonts w:hint="eastAsia" w:ascii="宋体" w:hAnsi="宋体"/>
                <w:b/>
                <w:szCs w:val="21"/>
                <w:lang w:val="en-US" w:eastAsia="zh-CN"/>
              </w:rPr>
              <w:t>成绩分析</w:t>
            </w:r>
          </w:p>
        </w:tc>
        <w:tc>
          <w:tcPr>
            <w:tcW w:w="1236" w:type="dxa"/>
            <w:noWrap w:val="0"/>
            <w:vAlign w:val="top"/>
          </w:tcPr>
          <w:p>
            <w:pPr>
              <w:spacing w:line="360" w:lineRule="exact"/>
              <w:ind w:right="-107" w:rightChars="-51"/>
              <w:jc w:val="center"/>
              <w:rPr>
                <w:rFonts w:hint="default" w:ascii="宋体" w:hAnsi="宋体" w:eastAsia="宋体"/>
                <w:b/>
                <w:kern w:val="2"/>
                <w:sz w:val="21"/>
                <w:szCs w:val="21"/>
                <w:lang w:val="en-US" w:eastAsia="zh-CN" w:bidi="ar-SA"/>
              </w:rPr>
            </w:pPr>
            <w:r>
              <w:rPr>
                <w:rFonts w:hint="eastAsia" w:ascii="宋体" w:hAnsi="宋体"/>
                <w:b/>
                <w:szCs w:val="21"/>
                <w:lang w:val="en-US" w:eastAsia="zh-CN"/>
              </w:rPr>
              <w:t>2022.3</w:t>
            </w:r>
          </w:p>
        </w:tc>
        <w:tc>
          <w:tcPr>
            <w:tcW w:w="997" w:type="dxa"/>
            <w:noWrap w:val="0"/>
            <w:vAlign w:val="top"/>
          </w:tcPr>
          <w:p>
            <w:pPr>
              <w:spacing w:line="360" w:lineRule="exact"/>
              <w:ind w:right="-107" w:rightChars="-51"/>
              <w:rPr>
                <w:rFonts w:hint="eastAsia" w:ascii="宋体" w:hAnsi="宋体" w:eastAsia="宋体"/>
                <w:b/>
                <w:kern w:val="2"/>
                <w:sz w:val="21"/>
                <w:szCs w:val="21"/>
                <w:lang w:val="en-US" w:eastAsia="zh-CN" w:bidi="ar-SA"/>
              </w:rPr>
            </w:pPr>
            <w:r>
              <w:rPr>
                <w:rFonts w:hint="eastAsia" w:ascii="宋体" w:hAnsi="宋体"/>
                <w:b/>
                <w:szCs w:val="21"/>
                <w:lang w:val="en-US" w:eastAsia="zh-CN"/>
              </w:rPr>
              <w:t>刘慧婷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051" w:type="dxa"/>
            <w:vMerge w:val="continue"/>
            <w:noWrap w:val="0"/>
            <w:vAlign w:val="center"/>
          </w:tcPr>
          <w:p>
            <w:pPr>
              <w:spacing w:line="360" w:lineRule="exact"/>
              <w:ind w:right="-107" w:rightChars="-51"/>
              <w:jc w:val="center"/>
              <w:rPr>
                <w:rFonts w:hint="eastAsia" w:ascii="宋体" w:hAnsi="宋体"/>
                <w:szCs w:val="21"/>
              </w:rPr>
            </w:pPr>
          </w:p>
        </w:tc>
        <w:tc>
          <w:tcPr>
            <w:tcW w:w="4008" w:type="dxa"/>
            <w:noWrap w:val="0"/>
            <w:vAlign w:val="top"/>
          </w:tcPr>
          <w:p>
            <w:pPr>
              <w:spacing w:line="360" w:lineRule="exact"/>
              <w:ind w:right="-107" w:rightChars="-51"/>
              <w:rPr>
                <w:rFonts w:hint="default" w:ascii="宋体" w:hAnsi="宋体"/>
                <w:b/>
                <w:kern w:val="2"/>
                <w:sz w:val="21"/>
                <w:szCs w:val="21"/>
                <w:lang w:val="en-US" w:eastAsia="zh-CN" w:bidi="ar-SA"/>
              </w:rPr>
            </w:pPr>
            <w:r>
              <w:rPr>
                <w:rFonts w:hint="eastAsia" w:ascii="宋体" w:hAnsi="宋体"/>
                <w:b/>
                <w:kern w:val="2"/>
                <w:sz w:val="21"/>
                <w:szCs w:val="21"/>
                <w:lang w:val="en-US" w:eastAsia="zh-CN" w:bidi="ar-SA"/>
              </w:rPr>
              <w:t>“双减”背景下分层教学策略的理论与实践研究</w:t>
            </w:r>
          </w:p>
        </w:tc>
        <w:tc>
          <w:tcPr>
            <w:tcW w:w="1128" w:type="dxa"/>
            <w:noWrap w:val="0"/>
            <w:vAlign w:val="top"/>
          </w:tcPr>
          <w:p>
            <w:pPr>
              <w:jc w:val="center"/>
              <w:rPr>
                <w:rFonts w:hint="eastAsia" w:eastAsia="宋体"/>
                <w:kern w:val="2"/>
                <w:sz w:val="21"/>
                <w:szCs w:val="24"/>
                <w:lang w:val="en-US" w:eastAsia="zh-CN" w:bidi="ar-SA"/>
              </w:rPr>
            </w:pPr>
            <w:r>
              <w:rPr>
                <w:rFonts w:hint="eastAsia"/>
                <w:b/>
                <w:bCs/>
                <w:lang w:val="en-US" w:eastAsia="zh-CN"/>
              </w:rPr>
              <w:t>论文</w:t>
            </w:r>
          </w:p>
        </w:tc>
        <w:tc>
          <w:tcPr>
            <w:tcW w:w="1236" w:type="dxa"/>
            <w:noWrap w:val="0"/>
            <w:vAlign w:val="top"/>
          </w:tcPr>
          <w:p>
            <w:pPr>
              <w:spacing w:line="360" w:lineRule="exact"/>
              <w:ind w:right="-107" w:rightChars="-51"/>
              <w:jc w:val="center"/>
              <w:rPr>
                <w:rFonts w:hint="default" w:ascii="宋体" w:hAnsi="宋体" w:eastAsia="宋体"/>
                <w:b/>
                <w:kern w:val="2"/>
                <w:sz w:val="21"/>
                <w:szCs w:val="21"/>
                <w:lang w:val="en-US" w:eastAsia="zh-CN" w:bidi="ar-SA"/>
              </w:rPr>
            </w:pPr>
            <w:r>
              <w:rPr>
                <w:rFonts w:hint="eastAsia" w:ascii="宋体" w:hAnsi="宋体"/>
                <w:b/>
                <w:szCs w:val="21"/>
                <w:lang w:val="en-US" w:eastAsia="zh-CN"/>
              </w:rPr>
              <w:t>2022.4</w:t>
            </w:r>
          </w:p>
        </w:tc>
        <w:tc>
          <w:tcPr>
            <w:tcW w:w="997" w:type="dxa"/>
            <w:noWrap w:val="0"/>
            <w:vAlign w:val="top"/>
          </w:tcPr>
          <w:p>
            <w:pPr>
              <w:spacing w:line="360" w:lineRule="exact"/>
              <w:ind w:right="-107" w:rightChars="-51"/>
              <w:rPr>
                <w:rFonts w:hint="eastAsia" w:ascii="宋体" w:hAnsi="宋体" w:eastAsia="宋体"/>
                <w:b/>
                <w:kern w:val="2"/>
                <w:sz w:val="21"/>
                <w:szCs w:val="21"/>
                <w:lang w:val="en-US" w:eastAsia="zh-CN" w:bidi="ar-SA"/>
              </w:rPr>
            </w:pPr>
            <w:r>
              <w:rPr>
                <w:rFonts w:hint="eastAsia" w:ascii="宋体" w:hAnsi="宋体"/>
                <w:b/>
                <w:szCs w:val="21"/>
                <w:lang w:val="en-US" w:eastAsia="zh-CN"/>
              </w:rPr>
              <w:t>刘慧婷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51" w:type="dxa"/>
            <w:vMerge w:val="continue"/>
            <w:noWrap w:val="0"/>
            <w:vAlign w:val="center"/>
          </w:tcPr>
          <w:p>
            <w:pPr>
              <w:spacing w:line="360" w:lineRule="exact"/>
              <w:ind w:right="-107" w:rightChars="-51"/>
              <w:jc w:val="center"/>
              <w:rPr>
                <w:rFonts w:hint="eastAsia" w:ascii="宋体" w:hAnsi="宋体"/>
                <w:szCs w:val="21"/>
              </w:rPr>
            </w:pPr>
          </w:p>
        </w:tc>
        <w:tc>
          <w:tcPr>
            <w:tcW w:w="4008" w:type="dxa"/>
            <w:noWrap w:val="0"/>
            <w:vAlign w:val="top"/>
          </w:tcPr>
          <w:p>
            <w:pPr>
              <w:spacing w:line="360" w:lineRule="exact"/>
              <w:ind w:right="-107" w:rightChars="-51"/>
              <w:rPr>
                <w:rFonts w:hint="default" w:ascii="宋体" w:hAnsi="宋体" w:eastAsia="宋体"/>
                <w:b/>
                <w:kern w:val="2"/>
                <w:sz w:val="21"/>
                <w:szCs w:val="21"/>
                <w:lang w:val="en-US" w:eastAsia="zh-CN" w:bidi="ar-SA"/>
              </w:rPr>
            </w:pPr>
            <w:r>
              <w:rPr>
                <w:rFonts w:hint="eastAsia" w:ascii="宋体" w:hAnsi="宋体"/>
                <w:b/>
                <w:kern w:val="2"/>
                <w:sz w:val="21"/>
                <w:szCs w:val="21"/>
                <w:lang w:val="en-US" w:eastAsia="zh-CN" w:bidi="ar-SA"/>
              </w:rPr>
              <w:t>“双减”背景下分层作业的理论与实践研究</w:t>
            </w:r>
          </w:p>
        </w:tc>
        <w:tc>
          <w:tcPr>
            <w:tcW w:w="1128" w:type="dxa"/>
            <w:noWrap w:val="0"/>
            <w:vAlign w:val="top"/>
          </w:tcPr>
          <w:p>
            <w:pPr>
              <w:jc w:val="center"/>
              <w:rPr>
                <w:rFonts w:hint="eastAsia" w:eastAsia="宋体"/>
                <w:b/>
                <w:bCs/>
                <w:kern w:val="2"/>
                <w:sz w:val="21"/>
                <w:szCs w:val="24"/>
                <w:lang w:val="en-US" w:eastAsia="zh-CN" w:bidi="ar-SA"/>
              </w:rPr>
            </w:pPr>
            <w:r>
              <w:rPr>
                <w:rFonts w:hint="eastAsia" w:ascii="宋体" w:hAnsi="宋体"/>
                <w:b/>
                <w:szCs w:val="21"/>
                <w:lang w:val="en-US" w:eastAsia="zh-CN"/>
              </w:rPr>
              <w:t>论文</w:t>
            </w:r>
          </w:p>
        </w:tc>
        <w:tc>
          <w:tcPr>
            <w:tcW w:w="1236" w:type="dxa"/>
            <w:noWrap w:val="0"/>
            <w:vAlign w:val="top"/>
          </w:tcPr>
          <w:p>
            <w:pPr>
              <w:spacing w:line="360" w:lineRule="exact"/>
              <w:ind w:right="-107" w:rightChars="-51"/>
              <w:jc w:val="center"/>
              <w:rPr>
                <w:rFonts w:hint="default" w:ascii="宋体" w:hAnsi="宋体" w:eastAsia="宋体"/>
                <w:b/>
                <w:kern w:val="2"/>
                <w:sz w:val="21"/>
                <w:szCs w:val="21"/>
                <w:lang w:val="en-US" w:eastAsia="zh-CN" w:bidi="ar-SA"/>
              </w:rPr>
            </w:pPr>
            <w:r>
              <w:rPr>
                <w:rFonts w:hint="eastAsia" w:ascii="宋体" w:hAnsi="宋体"/>
                <w:b/>
                <w:szCs w:val="21"/>
                <w:lang w:val="en-US" w:eastAsia="zh-CN"/>
              </w:rPr>
              <w:t>2022.12</w:t>
            </w:r>
          </w:p>
        </w:tc>
        <w:tc>
          <w:tcPr>
            <w:tcW w:w="997" w:type="dxa"/>
            <w:noWrap w:val="0"/>
            <w:vAlign w:val="top"/>
          </w:tcPr>
          <w:p>
            <w:pPr>
              <w:spacing w:line="360" w:lineRule="exact"/>
              <w:ind w:right="-107" w:rightChars="-51"/>
              <w:rPr>
                <w:rFonts w:hint="eastAsia" w:ascii="宋体" w:hAnsi="宋体"/>
                <w:b/>
                <w:kern w:val="2"/>
                <w:sz w:val="21"/>
                <w:szCs w:val="21"/>
                <w:lang w:val="en-US" w:eastAsia="zh-CN" w:bidi="ar-SA"/>
              </w:rPr>
            </w:pPr>
            <w:r>
              <w:rPr>
                <w:rFonts w:hint="eastAsia" w:ascii="宋体" w:hAnsi="宋体"/>
                <w:b/>
                <w:szCs w:val="21"/>
                <w:lang w:val="en-US" w:eastAsia="zh-CN"/>
              </w:rPr>
              <w:t>刘慧婷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051" w:type="dxa"/>
            <w:vMerge w:val="continue"/>
            <w:noWrap w:val="0"/>
            <w:vAlign w:val="center"/>
          </w:tcPr>
          <w:p>
            <w:pPr>
              <w:spacing w:line="360" w:lineRule="exact"/>
              <w:ind w:right="-107" w:rightChars="-51"/>
              <w:jc w:val="center"/>
              <w:rPr>
                <w:rFonts w:hint="eastAsia" w:ascii="宋体" w:hAnsi="宋体"/>
                <w:szCs w:val="21"/>
              </w:rPr>
            </w:pPr>
          </w:p>
        </w:tc>
        <w:tc>
          <w:tcPr>
            <w:tcW w:w="4008" w:type="dxa"/>
            <w:noWrap w:val="0"/>
            <w:vAlign w:val="top"/>
          </w:tcPr>
          <w:p>
            <w:pPr>
              <w:spacing w:line="360" w:lineRule="exact"/>
              <w:ind w:right="-107" w:rightChars="-51"/>
              <w:rPr>
                <w:rFonts w:hint="default" w:ascii="宋体" w:hAnsi="宋体" w:eastAsia="宋体"/>
                <w:b/>
                <w:kern w:val="2"/>
                <w:sz w:val="21"/>
                <w:szCs w:val="21"/>
                <w:lang w:val="en-US" w:eastAsia="zh-CN" w:bidi="ar-SA"/>
              </w:rPr>
            </w:pPr>
            <w:r>
              <w:rPr>
                <w:rFonts w:hint="eastAsia" w:ascii="宋体" w:hAnsi="宋体"/>
                <w:b/>
                <w:kern w:val="2"/>
                <w:sz w:val="21"/>
                <w:szCs w:val="21"/>
                <w:lang w:val="en-US" w:eastAsia="zh-CN" w:bidi="ar-SA"/>
              </w:rPr>
              <w:t>“双减”背景下分层作业与分层辅导效果研究</w:t>
            </w:r>
          </w:p>
        </w:tc>
        <w:tc>
          <w:tcPr>
            <w:tcW w:w="1128" w:type="dxa"/>
            <w:noWrap w:val="0"/>
            <w:vAlign w:val="top"/>
          </w:tcPr>
          <w:p>
            <w:pPr>
              <w:jc w:val="center"/>
              <w:rPr>
                <w:rFonts w:hint="eastAsia" w:eastAsia="宋体"/>
                <w:b/>
                <w:bCs/>
                <w:kern w:val="2"/>
                <w:sz w:val="21"/>
                <w:szCs w:val="24"/>
                <w:lang w:val="en-US" w:eastAsia="zh-CN" w:bidi="ar-SA"/>
              </w:rPr>
            </w:pPr>
            <w:r>
              <w:rPr>
                <w:rFonts w:hint="eastAsia"/>
                <w:b/>
                <w:bCs/>
                <w:lang w:val="en-US" w:eastAsia="zh-CN"/>
              </w:rPr>
              <w:t>论文</w:t>
            </w:r>
          </w:p>
        </w:tc>
        <w:tc>
          <w:tcPr>
            <w:tcW w:w="1236" w:type="dxa"/>
            <w:noWrap w:val="0"/>
            <w:vAlign w:val="top"/>
          </w:tcPr>
          <w:p>
            <w:pPr>
              <w:spacing w:line="360" w:lineRule="exact"/>
              <w:ind w:right="-107" w:rightChars="-51"/>
              <w:jc w:val="center"/>
              <w:rPr>
                <w:rFonts w:hint="eastAsia" w:ascii="宋体" w:hAnsi="宋体" w:eastAsia="宋体"/>
                <w:b/>
                <w:kern w:val="2"/>
                <w:sz w:val="21"/>
                <w:szCs w:val="21"/>
                <w:lang w:val="en-US" w:eastAsia="zh-CN" w:bidi="ar-SA"/>
              </w:rPr>
            </w:pPr>
            <w:r>
              <w:rPr>
                <w:rFonts w:hint="eastAsia" w:ascii="宋体" w:hAnsi="宋体"/>
                <w:b/>
                <w:szCs w:val="21"/>
                <w:lang w:val="en-US" w:eastAsia="zh-CN"/>
              </w:rPr>
              <w:t>2022.7</w:t>
            </w:r>
          </w:p>
        </w:tc>
        <w:tc>
          <w:tcPr>
            <w:tcW w:w="997" w:type="dxa"/>
            <w:noWrap w:val="0"/>
            <w:vAlign w:val="top"/>
          </w:tcPr>
          <w:p>
            <w:pPr>
              <w:spacing w:line="360" w:lineRule="exact"/>
              <w:ind w:right="-107" w:rightChars="-51"/>
              <w:rPr>
                <w:rFonts w:hint="eastAsia" w:ascii="宋体" w:hAnsi="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荣鬘羽</w:t>
            </w:r>
          </w:p>
          <w:p>
            <w:pPr>
              <w:spacing w:line="360" w:lineRule="exact"/>
              <w:ind w:right="-107" w:rightChars="-51"/>
              <w:rPr>
                <w:rFonts w:hint="default" w:ascii="宋体" w:hAnsi="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樊兴丹</w:t>
            </w:r>
          </w:p>
          <w:p>
            <w:pPr>
              <w:spacing w:line="360" w:lineRule="exact"/>
              <w:ind w:right="-107" w:rightChars="-51"/>
              <w:rPr>
                <w:rFonts w:hint="eastAsia" w:ascii="宋体" w:hAnsi="宋体" w:eastAsia="宋体"/>
                <w:b/>
                <w:kern w:val="2"/>
                <w:sz w:val="21"/>
                <w:szCs w:val="21"/>
                <w:lang w:val="en-US" w:eastAsia="zh-CN" w:bidi="ar-SA"/>
              </w:rPr>
            </w:pPr>
            <w:r>
              <w:rPr>
                <w:rFonts w:hint="eastAsia" w:ascii="宋体" w:hAnsi="宋体"/>
                <w:b/>
                <w:szCs w:val="21"/>
                <w:lang w:val="en-US" w:eastAsia="zh-CN"/>
              </w:rPr>
              <w:t>孙 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1051" w:type="dxa"/>
            <w:vMerge w:val="continue"/>
            <w:noWrap w:val="0"/>
            <w:vAlign w:val="center"/>
          </w:tcPr>
          <w:p>
            <w:pPr>
              <w:spacing w:line="360" w:lineRule="exact"/>
              <w:ind w:right="-107" w:rightChars="-51"/>
              <w:jc w:val="center"/>
              <w:rPr>
                <w:rFonts w:hint="eastAsia" w:ascii="宋体" w:hAnsi="宋体"/>
                <w:szCs w:val="21"/>
              </w:rPr>
            </w:pPr>
          </w:p>
        </w:tc>
        <w:tc>
          <w:tcPr>
            <w:tcW w:w="4008" w:type="dxa"/>
            <w:noWrap w:val="0"/>
            <w:vAlign w:val="top"/>
          </w:tcPr>
          <w:p>
            <w:pPr>
              <w:spacing w:line="360" w:lineRule="exact"/>
              <w:ind w:right="-107" w:rightChars="-51"/>
              <w:rPr>
                <w:rFonts w:hint="eastAsia" w:ascii="宋体" w:hAnsi="宋体"/>
                <w:b/>
                <w:kern w:val="2"/>
                <w:sz w:val="21"/>
                <w:szCs w:val="21"/>
                <w:lang w:val="en-US" w:eastAsia="zh-CN" w:bidi="ar-SA"/>
              </w:rPr>
            </w:pPr>
          </w:p>
        </w:tc>
        <w:tc>
          <w:tcPr>
            <w:tcW w:w="1128" w:type="dxa"/>
            <w:noWrap w:val="0"/>
            <w:vAlign w:val="top"/>
          </w:tcPr>
          <w:p>
            <w:pPr>
              <w:spacing w:line="360" w:lineRule="exact"/>
              <w:ind w:right="-107" w:rightChars="-51"/>
              <w:jc w:val="center"/>
              <w:rPr>
                <w:rFonts w:hint="eastAsia" w:ascii="宋体" w:hAnsi="宋体"/>
                <w:b/>
                <w:bCs/>
                <w:kern w:val="2"/>
                <w:sz w:val="21"/>
                <w:szCs w:val="21"/>
                <w:lang w:val="en-US" w:eastAsia="zh-CN" w:bidi="ar-SA"/>
              </w:rPr>
            </w:pPr>
          </w:p>
        </w:tc>
        <w:tc>
          <w:tcPr>
            <w:tcW w:w="1236" w:type="dxa"/>
            <w:noWrap w:val="0"/>
            <w:vAlign w:val="top"/>
          </w:tcPr>
          <w:p>
            <w:pPr>
              <w:spacing w:line="360" w:lineRule="exact"/>
              <w:ind w:right="-107" w:rightChars="-51"/>
              <w:jc w:val="center"/>
              <w:rPr>
                <w:rFonts w:hint="eastAsia" w:ascii="宋体" w:hAnsi="宋体"/>
                <w:b/>
                <w:kern w:val="2"/>
                <w:sz w:val="21"/>
                <w:szCs w:val="21"/>
                <w:lang w:val="en-US" w:eastAsia="zh-CN" w:bidi="ar-SA"/>
              </w:rPr>
            </w:pPr>
          </w:p>
        </w:tc>
        <w:tc>
          <w:tcPr>
            <w:tcW w:w="997" w:type="dxa"/>
            <w:noWrap w:val="0"/>
            <w:vAlign w:val="top"/>
          </w:tcPr>
          <w:p>
            <w:pPr>
              <w:spacing w:line="360" w:lineRule="exact"/>
              <w:ind w:right="-107" w:rightChars="-51"/>
              <w:rPr>
                <w:rFonts w:hint="eastAsia" w:ascii="宋体" w:hAnsi="宋体"/>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051" w:type="dxa"/>
            <w:vMerge w:val="restart"/>
            <w:noWrap w:val="0"/>
            <w:vAlign w:val="center"/>
          </w:tcPr>
          <w:p>
            <w:pPr>
              <w:spacing w:line="360" w:lineRule="exact"/>
              <w:ind w:right="-107" w:rightChars="-51"/>
              <w:jc w:val="center"/>
              <w:rPr>
                <w:rFonts w:hint="eastAsia" w:ascii="宋体" w:hAnsi="宋体"/>
                <w:szCs w:val="21"/>
              </w:rPr>
            </w:pPr>
            <w:r>
              <w:rPr>
                <w:rFonts w:hint="eastAsia" w:ascii="宋体" w:hAnsi="宋体"/>
                <w:szCs w:val="21"/>
              </w:rPr>
              <w:t>最终成果（限3项，其中必含研究报告）</w:t>
            </w:r>
          </w:p>
        </w:tc>
        <w:tc>
          <w:tcPr>
            <w:tcW w:w="4008" w:type="dxa"/>
            <w:noWrap w:val="0"/>
            <w:vAlign w:val="top"/>
          </w:tcPr>
          <w:p>
            <w:pPr>
              <w:spacing w:line="360" w:lineRule="exact"/>
              <w:ind w:right="-107" w:rightChars="-51"/>
              <w:rPr>
                <w:rFonts w:hint="default" w:ascii="宋体" w:hAnsi="宋体" w:eastAsia="宋体"/>
                <w:b/>
                <w:kern w:val="2"/>
                <w:sz w:val="21"/>
                <w:szCs w:val="21"/>
                <w:lang w:val="en-US" w:eastAsia="zh-CN" w:bidi="ar-SA"/>
              </w:rPr>
            </w:pPr>
            <w:r>
              <w:rPr>
                <w:rFonts w:hint="eastAsia" w:ascii="宋体" w:hAnsi="宋体"/>
                <w:b/>
                <w:kern w:val="2"/>
                <w:sz w:val="21"/>
                <w:szCs w:val="21"/>
                <w:lang w:val="en-US" w:eastAsia="zh-CN" w:bidi="ar-SA"/>
              </w:rPr>
              <w:t>“双减”背景下初中数学分层教学</w:t>
            </w:r>
            <w:r>
              <w:rPr>
                <w:rFonts w:hint="eastAsia" w:ascii="宋体" w:hAnsi="宋体" w:eastAsia="宋体"/>
                <w:b/>
                <w:kern w:val="2"/>
                <w:sz w:val="21"/>
                <w:szCs w:val="21"/>
                <w:lang w:val="en-US" w:eastAsia="zh-CN" w:bidi="ar-SA"/>
              </w:rPr>
              <w:t>课题研究结题报告</w:t>
            </w:r>
            <w:r>
              <w:rPr>
                <w:rFonts w:hint="eastAsia" w:ascii="宋体" w:hAnsi="宋体"/>
                <w:b/>
                <w:kern w:val="2"/>
                <w:sz w:val="21"/>
                <w:szCs w:val="21"/>
                <w:lang w:val="en-US" w:eastAsia="zh-CN" w:bidi="ar-SA"/>
              </w:rPr>
              <w:t xml:space="preserve">  </w:t>
            </w:r>
          </w:p>
        </w:tc>
        <w:tc>
          <w:tcPr>
            <w:tcW w:w="1128" w:type="dxa"/>
            <w:noWrap w:val="0"/>
            <w:vAlign w:val="top"/>
          </w:tcPr>
          <w:p>
            <w:pPr>
              <w:spacing w:line="360" w:lineRule="exact"/>
              <w:ind w:right="-107" w:rightChars="-51"/>
              <w:jc w:val="center"/>
              <w:rPr>
                <w:rFonts w:hint="eastAsia" w:ascii="宋体" w:hAnsi="宋体" w:eastAsia="宋体"/>
                <w:b/>
                <w:kern w:val="2"/>
                <w:sz w:val="21"/>
                <w:szCs w:val="21"/>
                <w:lang w:val="en-US" w:eastAsia="zh-CN" w:bidi="ar-SA"/>
              </w:rPr>
            </w:pPr>
            <w:r>
              <w:rPr>
                <w:rFonts w:hint="eastAsia" w:ascii="宋体" w:hAnsi="宋体"/>
                <w:b/>
                <w:szCs w:val="21"/>
                <w:lang w:val="en-US" w:eastAsia="zh-CN"/>
              </w:rPr>
              <w:t>报告</w:t>
            </w:r>
          </w:p>
        </w:tc>
        <w:tc>
          <w:tcPr>
            <w:tcW w:w="1236" w:type="dxa"/>
            <w:noWrap w:val="0"/>
            <w:vAlign w:val="top"/>
          </w:tcPr>
          <w:p>
            <w:pPr>
              <w:spacing w:line="360" w:lineRule="exact"/>
              <w:ind w:right="-107" w:rightChars="-51"/>
              <w:jc w:val="center"/>
              <w:rPr>
                <w:rFonts w:hint="default" w:ascii="宋体" w:hAnsi="宋体" w:eastAsia="宋体"/>
                <w:b/>
                <w:kern w:val="2"/>
                <w:sz w:val="21"/>
                <w:szCs w:val="21"/>
                <w:lang w:val="en-US" w:eastAsia="zh-CN" w:bidi="ar-SA"/>
              </w:rPr>
            </w:pPr>
            <w:r>
              <w:rPr>
                <w:rFonts w:hint="eastAsia" w:ascii="宋体" w:hAnsi="宋体"/>
                <w:b/>
                <w:szCs w:val="21"/>
                <w:lang w:val="en-US" w:eastAsia="zh-CN"/>
              </w:rPr>
              <w:t>2023.11-12</w:t>
            </w:r>
          </w:p>
        </w:tc>
        <w:tc>
          <w:tcPr>
            <w:tcW w:w="997" w:type="dxa"/>
            <w:noWrap w:val="0"/>
            <w:vAlign w:val="top"/>
          </w:tcPr>
          <w:p>
            <w:pPr>
              <w:spacing w:line="360" w:lineRule="exact"/>
              <w:ind w:right="-107" w:rightChars="-51"/>
              <w:rPr>
                <w:rFonts w:hint="eastAsia" w:ascii="宋体" w:hAnsi="宋体" w:eastAsia="宋体"/>
                <w:b/>
                <w:kern w:val="2"/>
                <w:sz w:val="21"/>
                <w:szCs w:val="21"/>
                <w:lang w:val="en-US" w:eastAsia="zh-CN" w:bidi="ar-SA"/>
              </w:rPr>
            </w:pPr>
            <w:r>
              <w:rPr>
                <w:rFonts w:hint="eastAsia" w:ascii="宋体" w:hAnsi="宋体"/>
                <w:b/>
                <w:szCs w:val="21"/>
                <w:lang w:val="en-US" w:eastAsia="zh-CN"/>
              </w:rPr>
              <w:t>刘慧婷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1051" w:type="dxa"/>
            <w:vMerge w:val="continue"/>
            <w:noWrap w:val="0"/>
            <w:vAlign w:val="center"/>
          </w:tcPr>
          <w:p>
            <w:pPr>
              <w:spacing w:line="360" w:lineRule="exact"/>
              <w:ind w:right="-107" w:rightChars="-51"/>
              <w:jc w:val="center"/>
              <w:rPr>
                <w:rFonts w:hint="eastAsia" w:ascii="宋体" w:hAnsi="宋体"/>
                <w:szCs w:val="21"/>
              </w:rPr>
            </w:pPr>
          </w:p>
        </w:tc>
        <w:tc>
          <w:tcPr>
            <w:tcW w:w="4008" w:type="dxa"/>
            <w:noWrap w:val="0"/>
            <w:vAlign w:val="top"/>
          </w:tcPr>
          <w:p>
            <w:pPr>
              <w:spacing w:line="360" w:lineRule="exact"/>
              <w:ind w:right="-107" w:rightChars="-51"/>
              <w:rPr>
                <w:rFonts w:hint="default" w:ascii="宋体" w:hAnsi="宋体" w:eastAsia="宋体"/>
                <w:b/>
                <w:kern w:val="2"/>
                <w:sz w:val="21"/>
                <w:szCs w:val="21"/>
                <w:lang w:val="en-US" w:eastAsia="zh-CN" w:bidi="ar-SA"/>
              </w:rPr>
            </w:pPr>
            <w:r>
              <w:rPr>
                <w:rFonts w:hint="eastAsia" w:ascii="宋体" w:hAnsi="宋体"/>
                <w:b/>
                <w:kern w:val="2"/>
                <w:sz w:val="21"/>
                <w:szCs w:val="21"/>
                <w:lang w:val="en-US" w:eastAsia="zh-CN" w:bidi="ar-SA"/>
              </w:rPr>
              <w:t>“双减”背景下初中数学分层教学的课例</w:t>
            </w:r>
          </w:p>
        </w:tc>
        <w:tc>
          <w:tcPr>
            <w:tcW w:w="1128" w:type="dxa"/>
            <w:noWrap w:val="0"/>
            <w:vAlign w:val="top"/>
          </w:tcPr>
          <w:p>
            <w:pPr>
              <w:spacing w:line="360" w:lineRule="exact"/>
              <w:ind w:right="-107" w:rightChars="-51"/>
              <w:jc w:val="center"/>
              <w:rPr>
                <w:rFonts w:hint="eastAsia" w:ascii="宋体" w:hAnsi="宋体" w:eastAsia="宋体"/>
                <w:b/>
                <w:kern w:val="2"/>
                <w:sz w:val="21"/>
                <w:szCs w:val="21"/>
                <w:lang w:val="en-US" w:eastAsia="zh-CN" w:bidi="ar-SA"/>
              </w:rPr>
            </w:pPr>
            <w:r>
              <w:rPr>
                <w:rFonts w:hint="eastAsia" w:ascii="宋体" w:hAnsi="宋体"/>
                <w:b/>
                <w:szCs w:val="21"/>
                <w:lang w:val="en-US" w:eastAsia="zh-CN"/>
              </w:rPr>
              <w:t>课例</w:t>
            </w:r>
          </w:p>
        </w:tc>
        <w:tc>
          <w:tcPr>
            <w:tcW w:w="1236" w:type="dxa"/>
            <w:noWrap w:val="0"/>
            <w:vAlign w:val="top"/>
          </w:tcPr>
          <w:p>
            <w:pPr>
              <w:spacing w:line="360" w:lineRule="exact"/>
              <w:ind w:right="-107" w:rightChars="-51"/>
              <w:jc w:val="center"/>
              <w:rPr>
                <w:rFonts w:hint="default" w:ascii="宋体" w:hAnsi="宋体" w:eastAsia="宋体"/>
                <w:b/>
                <w:kern w:val="2"/>
                <w:sz w:val="21"/>
                <w:szCs w:val="21"/>
                <w:lang w:val="en-US" w:eastAsia="zh-CN" w:bidi="ar-SA"/>
              </w:rPr>
            </w:pPr>
            <w:r>
              <w:rPr>
                <w:rFonts w:hint="eastAsia" w:ascii="宋体" w:hAnsi="宋体"/>
                <w:b/>
                <w:szCs w:val="21"/>
                <w:lang w:val="en-US" w:eastAsia="zh-CN"/>
              </w:rPr>
              <w:t>2022.9-2023.10</w:t>
            </w:r>
          </w:p>
        </w:tc>
        <w:tc>
          <w:tcPr>
            <w:tcW w:w="997" w:type="dxa"/>
            <w:noWrap w:val="0"/>
            <w:vAlign w:val="top"/>
          </w:tcPr>
          <w:p>
            <w:pPr>
              <w:spacing w:line="360" w:lineRule="exact"/>
              <w:ind w:right="-107" w:rightChars="-51"/>
              <w:rPr>
                <w:rFonts w:hint="eastAsia" w:ascii="宋体" w:hAnsi="宋体" w:eastAsia="宋体"/>
                <w:b/>
                <w:kern w:val="2"/>
                <w:sz w:val="21"/>
                <w:szCs w:val="21"/>
                <w:lang w:val="en-US" w:eastAsia="zh-CN" w:bidi="ar-SA"/>
              </w:rPr>
            </w:pPr>
            <w:r>
              <w:rPr>
                <w:rFonts w:hint="eastAsia" w:ascii="宋体" w:hAnsi="宋体"/>
                <w:b/>
                <w:szCs w:val="21"/>
                <w:lang w:val="en-US" w:eastAsia="zh-CN"/>
              </w:rPr>
              <w:t>全体成员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051" w:type="dxa"/>
            <w:vMerge w:val="continue"/>
            <w:noWrap w:val="0"/>
            <w:vAlign w:val="center"/>
          </w:tcPr>
          <w:p>
            <w:pPr>
              <w:spacing w:line="360" w:lineRule="exact"/>
              <w:ind w:right="-107" w:rightChars="-51"/>
              <w:jc w:val="center"/>
              <w:rPr>
                <w:rFonts w:hint="eastAsia" w:ascii="宋体" w:hAnsi="宋体"/>
                <w:szCs w:val="21"/>
              </w:rPr>
            </w:pPr>
          </w:p>
        </w:tc>
        <w:tc>
          <w:tcPr>
            <w:tcW w:w="4008" w:type="dxa"/>
            <w:noWrap w:val="0"/>
            <w:vAlign w:val="top"/>
          </w:tcPr>
          <w:p>
            <w:pPr>
              <w:spacing w:line="360" w:lineRule="exact"/>
              <w:ind w:right="-107" w:rightChars="-51"/>
              <w:rPr>
                <w:rFonts w:hint="eastAsia" w:ascii="宋体" w:hAnsi="宋体" w:eastAsia="宋体"/>
                <w:b/>
                <w:kern w:val="2"/>
                <w:sz w:val="21"/>
                <w:szCs w:val="21"/>
                <w:lang w:val="en-US" w:eastAsia="zh-CN" w:bidi="ar-SA"/>
              </w:rPr>
            </w:pPr>
            <w:r>
              <w:rPr>
                <w:rFonts w:hint="eastAsia" w:ascii="宋体" w:hAnsi="宋体"/>
                <w:b/>
                <w:szCs w:val="21"/>
                <w:lang w:val="en-US" w:eastAsia="zh-CN"/>
              </w:rPr>
              <w:t>收集课题成员的论文</w:t>
            </w:r>
          </w:p>
        </w:tc>
        <w:tc>
          <w:tcPr>
            <w:tcW w:w="1128" w:type="dxa"/>
            <w:noWrap w:val="0"/>
            <w:vAlign w:val="top"/>
          </w:tcPr>
          <w:p>
            <w:pPr>
              <w:spacing w:line="360" w:lineRule="exact"/>
              <w:ind w:right="-107" w:rightChars="-51"/>
              <w:jc w:val="center"/>
              <w:rPr>
                <w:rFonts w:hint="default" w:ascii="宋体" w:hAnsi="宋体"/>
                <w:b/>
                <w:kern w:val="2"/>
                <w:sz w:val="21"/>
                <w:szCs w:val="21"/>
                <w:lang w:val="en-US" w:eastAsia="zh-CN" w:bidi="ar-SA"/>
              </w:rPr>
            </w:pPr>
            <w:r>
              <w:rPr>
                <w:rFonts w:hint="eastAsia" w:ascii="宋体" w:hAnsi="宋体"/>
                <w:b/>
                <w:kern w:val="2"/>
                <w:sz w:val="21"/>
                <w:szCs w:val="21"/>
                <w:lang w:val="en-US" w:eastAsia="zh-CN" w:bidi="ar-SA"/>
              </w:rPr>
              <w:t>论文</w:t>
            </w:r>
          </w:p>
        </w:tc>
        <w:tc>
          <w:tcPr>
            <w:tcW w:w="1236" w:type="dxa"/>
            <w:noWrap w:val="0"/>
            <w:vAlign w:val="top"/>
          </w:tcPr>
          <w:p>
            <w:pPr>
              <w:spacing w:line="360" w:lineRule="exact"/>
              <w:ind w:right="-107" w:rightChars="-51"/>
              <w:jc w:val="center"/>
              <w:rPr>
                <w:rFonts w:hint="eastAsia" w:ascii="宋体" w:hAnsi="宋体" w:eastAsia="宋体"/>
                <w:b/>
                <w:kern w:val="2"/>
                <w:sz w:val="21"/>
                <w:szCs w:val="21"/>
                <w:lang w:val="en-US" w:eastAsia="zh-CN" w:bidi="ar-SA"/>
              </w:rPr>
            </w:pPr>
            <w:r>
              <w:rPr>
                <w:rFonts w:hint="eastAsia" w:ascii="宋体" w:hAnsi="宋体"/>
                <w:b/>
                <w:szCs w:val="21"/>
                <w:lang w:val="en-US" w:eastAsia="zh-CN"/>
              </w:rPr>
              <w:t>2023.11-12</w:t>
            </w:r>
          </w:p>
        </w:tc>
        <w:tc>
          <w:tcPr>
            <w:tcW w:w="997" w:type="dxa"/>
            <w:noWrap w:val="0"/>
            <w:vAlign w:val="top"/>
          </w:tcPr>
          <w:p>
            <w:pPr>
              <w:spacing w:line="360" w:lineRule="exact"/>
              <w:ind w:right="-107" w:rightChars="-51"/>
              <w:rPr>
                <w:rFonts w:hint="default" w:ascii="宋体" w:hAnsi="宋体" w:eastAsia="宋体"/>
                <w:b/>
                <w:kern w:val="2"/>
                <w:sz w:val="21"/>
                <w:szCs w:val="21"/>
                <w:lang w:val="en-US" w:eastAsia="zh-CN" w:bidi="ar-SA"/>
              </w:rPr>
            </w:pPr>
            <w:r>
              <w:rPr>
                <w:rFonts w:hint="eastAsia" w:ascii="宋体" w:hAnsi="宋体"/>
                <w:b/>
                <w:szCs w:val="21"/>
                <w:lang w:val="en-US" w:eastAsia="zh-CN"/>
              </w:rPr>
              <w:t>全体成员</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481400"/>
    <w:multiLevelType w:val="singleLevel"/>
    <w:tmpl w:val="DD481400"/>
    <w:lvl w:ilvl="0" w:tentative="0">
      <w:start w:val="1"/>
      <w:numFmt w:val="decimal"/>
      <w:lvlText w:val="%1."/>
      <w:lvlJc w:val="left"/>
      <w:pPr>
        <w:tabs>
          <w:tab w:val="left" w:pos="312"/>
        </w:tabs>
      </w:p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3"/>
    <w:multiLevelType w:val="singleLevel"/>
    <w:tmpl w:val="00000003"/>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C7FC7"/>
    <w:rsid w:val="08DE6008"/>
    <w:rsid w:val="111A1CB2"/>
    <w:rsid w:val="325C7FC7"/>
    <w:rsid w:val="3BBF1CCF"/>
    <w:rsid w:val="4002567A"/>
    <w:rsid w:val="4CDA0114"/>
    <w:rsid w:val="4F4D306D"/>
    <w:rsid w:val="542D5D29"/>
    <w:rsid w:val="578E7459"/>
    <w:rsid w:val="65402811"/>
    <w:rsid w:val="7DD348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2022-02-28T06:36:00Z</dcterms:created>
  <dc:creator>刘慧婷</dc:creator>
  <cp:lastModifiedBy>马宁</cp:lastModifiedBy>
  <dcterms:modified xsi:type="dcterms:W3CDTF">2022-03-28T03:43:25Z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0CE38F0B3D1344FA93143D062683C116</vt:lpwstr>
  </property>
</Properties>
</file>