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16"/>
        <w:gridCol w:w="3975"/>
        <w:gridCol w:w="1509"/>
        <w:gridCol w:w="1095"/>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jc w:val="center"/>
              <w:rPr>
                <w:rFonts w:hint="eastAsia"/>
                <w:b/>
                <w:bCs/>
                <w:sz w:val="24"/>
                <w:szCs w:val="24"/>
                <w:vertAlign w:val="baseline"/>
                <w:lang w:val="en-US" w:eastAsia="zh-CN"/>
              </w:rPr>
            </w:pPr>
            <w:r>
              <w:rPr>
                <w:rFonts w:hint="eastAsia"/>
                <w:b/>
                <w:bCs/>
                <w:sz w:val="28"/>
                <w:szCs w:val="28"/>
                <w:vertAlign w:val="baseline"/>
                <w:lang w:val="en-US" w:eastAsia="zh-CN"/>
              </w:rPr>
              <w:t>举办的论坛或现场观摩活动汇总表（B6）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1416"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Theme="minorEastAsia" w:hAnsiTheme="minorEastAsia"/>
                <w:sz w:val="24"/>
                <w:szCs w:val="24"/>
                <w:lang w:val="en-US" w:eastAsia="zh-CN"/>
              </w:rPr>
              <w:t>2022.1.6</w:t>
            </w:r>
          </w:p>
        </w:tc>
        <w:tc>
          <w:tcPr>
            <w:tcW w:w="3975" w:type="dxa"/>
            <w:vAlign w:val="center"/>
          </w:tcPr>
          <w:p>
            <w:pPr>
              <w:jc w:val="left"/>
              <w:rPr>
                <w:rFonts w:hint="eastAsia" w:ascii="宋体" w:hAnsi="宋体" w:eastAsia="宋体" w:cs="宋体"/>
                <w:b w:val="0"/>
                <w:bCs w:val="0"/>
                <w:sz w:val="24"/>
                <w:szCs w:val="24"/>
                <w:lang w:val="en-US" w:eastAsia="zh-CN"/>
              </w:rPr>
            </w:pPr>
            <w:r>
              <w:rPr>
                <w:rFonts w:hint="eastAsia" w:asciiTheme="minorEastAsia" w:hAnsiTheme="minorEastAsia"/>
                <w:sz w:val="24"/>
                <w:szCs w:val="24"/>
                <w:lang w:val="en-US" w:eastAsia="zh-CN"/>
              </w:rPr>
              <w:t>区名班主任成长营课题中期评估活动</w:t>
            </w:r>
          </w:p>
        </w:tc>
        <w:tc>
          <w:tcPr>
            <w:tcW w:w="1509"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龙虎二小</w:t>
            </w:r>
          </w:p>
        </w:tc>
        <w:tc>
          <w:tcPr>
            <w:tcW w:w="1095"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1416"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Theme="minorEastAsia" w:hAnsiTheme="minorEastAsia"/>
                <w:sz w:val="24"/>
                <w:szCs w:val="24"/>
                <w:lang w:val="en-US" w:eastAsia="zh-CN"/>
              </w:rPr>
              <w:t>2022.1.24</w:t>
            </w:r>
          </w:p>
        </w:tc>
        <w:tc>
          <w:tcPr>
            <w:tcW w:w="3975" w:type="dxa"/>
            <w:vAlign w:val="center"/>
          </w:tcPr>
          <w:p>
            <w:pPr>
              <w:jc w:val="left"/>
              <w:rPr>
                <w:rFonts w:hint="eastAsia" w:ascii="宋体" w:hAnsi="宋体" w:eastAsia="宋体" w:cs="宋体"/>
                <w:b w:val="0"/>
                <w:bCs w:val="0"/>
                <w:sz w:val="24"/>
                <w:szCs w:val="24"/>
                <w:lang w:val="en-US" w:eastAsia="zh-CN"/>
              </w:rPr>
            </w:pPr>
            <w:r>
              <w:rPr>
                <w:rFonts w:hint="eastAsia" w:asciiTheme="minorEastAsia" w:hAnsiTheme="minorEastAsia"/>
                <w:sz w:val="24"/>
                <w:szCs w:val="24"/>
                <w:lang w:val="en-US" w:eastAsia="zh-CN"/>
              </w:rPr>
              <w:t>区名班主任成长营现场考核展示活动</w:t>
            </w:r>
          </w:p>
        </w:tc>
        <w:tc>
          <w:tcPr>
            <w:tcW w:w="1509"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龙虎二小</w:t>
            </w:r>
          </w:p>
        </w:tc>
        <w:tc>
          <w:tcPr>
            <w:tcW w:w="1095"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416"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2022.3.26</w:t>
            </w:r>
          </w:p>
        </w:tc>
        <w:tc>
          <w:tcPr>
            <w:tcW w:w="3975"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承办市未成年人成长指导中心“真爱护航”公益课程抖音直播《记录孩子成长“档案袋”，提升教育力》</w:t>
            </w:r>
          </w:p>
        </w:tc>
        <w:tc>
          <w:tcPr>
            <w:tcW w:w="1509"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抖音直播</w:t>
            </w:r>
          </w:p>
        </w:tc>
        <w:tc>
          <w:tcPr>
            <w:tcW w:w="1095"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1416"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2022.6.26</w:t>
            </w:r>
          </w:p>
        </w:tc>
        <w:tc>
          <w:tcPr>
            <w:tcW w:w="3975"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少儿玩伴团 假日更精彩——市</w:t>
            </w:r>
            <w:r>
              <w:rPr>
                <w:rFonts w:hint="eastAsia" w:ascii="宋体" w:hAnsi="宋体" w:eastAsia="宋体" w:cs="宋体"/>
                <w:b w:val="0"/>
                <w:bCs w:val="0"/>
                <w:sz w:val="24"/>
                <w:szCs w:val="24"/>
                <w:lang w:val="en-US" w:eastAsia="zh-CN"/>
              </w:rPr>
              <w:t>顾锡宏名教师工作室公开课活动</w:t>
            </w:r>
          </w:p>
        </w:tc>
        <w:tc>
          <w:tcPr>
            <w:tcW w:w="1509"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线上</w:t>
            </w:r>
          </w:p>
        </w:tc>
        <w:tc>
          <w:tcPr>
            <w:tcW w:w="1095"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416"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2022.8.5</w:t>
            </w:r>
          </w:p>
        </w:tc>
        <w:tc>
          <w:tcPr>
            <w:tcW w:w="3975"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联合市开放大学“科学家教进万家”现场授课《用心陪伴，乐享假期》</w:t>
            </w:r>
          </w:p>
        </w:tc>
        <w:tc>
          <w:tcPr>
            <w:tcW w:w="1509"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三井社区</w:t>
            </w:r>
          </w:p>
        </w:tc>
        <w:tc>
          <w:tcPr>
            <w:tcW w:w="1095"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416"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2022.8.20</w:t>
            </w:r>
          </w:p>
        </w:tc>
        <w:tc>
          <w:tcPr>
            <w:tcW w:w="3975"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联合市开放大学“科学家教进万家”现场授课《“双减”来了，我们如何做家长？》</w:t>
            </w:r>
          </w:p>
        </w:tc>
        <w:tc>
          <w:tcPr>
            <w:tcW w:w="1509"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常州金店</w:t>
            </w:r>
          </w:p>
        </w:tc>
        <w:tc>
          <w:tcPr>
            <w:tcW w:w="1095"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416"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2022.8.25</w:t>
            </w:r>
          </w:p>
        </w:tc>
        <w:tc>
          <w:tcPr>
            <w:tcW w:w="3975"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市开放大学“科学家教进万家”微课录制《父母不在家，孩子也自律》</w:t>
            </w:r>
          </w:p>
        </w:tc>
        <w:tc>
          <w:tcPr>
            <w:tcW w:w="1509"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常州广播电视台</w:t>
            </w:r>
          </w:p>
        </w:tc>
        <w:tc>
          <w:tcPr>
            <w:tcW w:w="1095"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416"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2022.8.26</w:t>
            </w:r>
          </w:p>
        </w:tc>
        <w:tc>
          <w:tcPr>
            <w:tcW w:w="3975" w:type="dxa"/>
            <w:vAlign w:val="top"/>
          </w:tcPr>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联合市开放大学“科学家教进万家”现场授课《亲子好时光，运动促健康》</w:t>
            </w:r>
          </w:p>
        </w:tc>
        <w:tc>
          <w:tcPr>
            <w:tcW w:w="1509"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三井社区</w:t>
            </w:r>
          </w:p>
        </w:tc>
        <w:tc>
          <w:tcPr>
            <w:tcW w:w="1095"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市级</w:t>
            </w:r>
          </w:p>
        </w:tc>
        <w:tc>
          <w:tcPr>
            <w:tcW w:w="1148" w:type="dxa"/>
            <w:vAlign w:val="top"/>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rPr>
                <w:rFonts w:hint="default" w:ascii="宋体" w:hAnsi="宋体" w:eastAsia="宋体" w:cs="宋体"/>
                <w:sz w:val="24"/>
                <w:szCs w:val="24"/>
                <w:vertAlign w:val="baseline"/>
                <w:lang w:val="en-US" w:eastAsia="zh-CN"/>
              </w:rPr>
            </w:pPr>
          </w:p>
        </w:tc>
        <w:tc>
          <w:tcPr>
            <w:tcW w:w="1416" w:type="dxa"/>
          </w:tcPr>
          <w:p>
            <w:pPr>
              <w:rPr>
                <w:rFonts w:hint="default" w:ascii="宋体" w:hAnsi="宋体" w:eastAsia="宋体" w:cs="宋体"/>
                <w:sz w:val="24"/>
                <w:szCs w:val="24"/>
                <w:vertAlign w:val="baseline"/>
                <w:lang w:val="en-US" w:eastAsia="zh-CN"/>
              </w:rPr>
            </w:pPr>
          </w:p>
        </w:tc>
        <w:tc>
          <w:tcPr>
            <w:tcW w:w="3975" w:type="dxa"/>
          </w:tcPr>
          <w:p>
            <w:pPr>
              <w:rPr>
                <w:rFonts w:hint="eastAsia" w:ascii="宋体" w:hAnsi="宋体" w:eastAsia="宋体" w:cs="宋体"/>
                <w:sz w:val="24"/>
                <w:szCs w:val="24"/>
                <w:vertAlign w:val="baseline"/>
                <w:lang w:val="en-US" w:eastAsia="zh-CN"/>
              </w:rPr>
            </w:pPr>
          </w:p>
        </w:tc>
        <w:tc>
          <w:tcPr>
            <w:tcW w:w="1509" w:type="dxa"/>
          </w:tcPr>
          <w:p>
            <w:pPr>
              <w:rPr>
                <w:rFonts w:hint="default" w:ascii="宋体" w:hAnsi="宋体" w:eastAsia="宋体" w:cs="宋体"/>
                <w:sz w:val="24"/>
                <w:szCs w:val="24"/>
                <w:vertAlign w:val="baseline"/>
                <w:lang w:val="en-US" w:eastAsia="zh-CN"/>
              </w:rPr>
            </w:pPr>
          </w:p>
        </w:tc>
        <w:tc>
          <w:tcPr>
            <w:tcW w:w="1095" w:type="dxa"/>
          </w:tcPr>
          <w:p>
            <w:pPr>
              <w:rPr>
                <w:rFonts w:hint="default" w:ascii="宋体" w:hAnsi="宋体" w:eastAsia="宋体" w:cs="宋体"/>
                <w:sz w:val="24"/>
                <w:szCs w:val="24"/>
                <w:vertAlign w:val="baseline"/>
                <w:lang w:val="en-US" w:eastAsia="zh-CN"/>
              </w:rPr>
            </w:pPr>
          </w:p>
        </w:tc>
        <w:tc>
          <w:tcPr>
            <w:tcW w:w="1148" w:type="dxa"/>
          </w:tcPr>
          <w:p>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总计：36</w:t>
            </w:r>
          </w:p>
        </w:tc>
      </w:tr>
    </w:tbl>
    <w:p>
      <w:pPr>
        <w:widowControl/>
        <w:shd w:val="clear" w:color="auto" w:fill="FFFFFF"/>
        <w:spacing w:line="330" w:lineRule="atLeast"/>
        <w:jc w:val="center"/>
        <w:rPr>
          <w:rFonts w:hint="eastAsia" w:ascii="微软雅黑" w:hAnsi="微软雅黑" w:eastAsia="微软雅黑" w:cs="宋体"/>
          <w:color w:val="313131"/>
          <w:kern w:val="0"/>
          <w:sz w:val="26"/>
          <w:szCs w:val="26"/>
        </w:rPr>
      </w:pPr>
    </w:p>
    <w:p>
      <w:pPr>
        <w:widowControl/>
        <w:shd w:val="clear" w:color="auto" w:fill="FFFFFF"/>
        <w:spacing w:line="330" w:lineRule="atLeast"/>
        <w:jc w:val="center"/>
        <w:rPr>
          <w:rFonts w:hint="eastAsia" w:ascii="微软雅黑" w:hAnsi="微软雅黑" w:eastAsia="微软雅黑" w:cs="宋体"/>
          <w:color w:val="313131"/>
          <w:kern w:val="0"/>
          <w:sz w:val="26"/>
          <w:szCs w:val="26"/>
        </w:rPr>
      </w:pPr>
    </w:p>
    <w:p>
      <w:pPr>
        <w:widowControl/>
        <w:shd w:val="clear" w:color="auto" w:fill="FFFFFF"/>
        <w:spacing w:line="330" w:lineRule="atLeast"/>
        <w:jc w:val="center"/>
        <w:rPr>
          <w:rFonts w:hint="eastAsia" w:ascii="微软雅黑" w:hAnsi="微软雅黑" w:eastAsia="微软雅黑" w:cs="宋体"/>
          <w:color w:val="313131"/>
          <w:kern w:val="0"/>
          <w:sz w:val="26"/>
          <w:szCs w:val="26"/>
        </w:rPr>
      </w:pPr>
    </w:p>
    <w:p>
      <w:pPr>
        <w:widowControl/>
        <w:shd w:val="clear" w:color="auto" w:fill="FFFFFF"/>
        <w:spacing w:line="330" w:lineRule="atLeast"/>
        <w:jc w:val="center"/>
        <w:rPr>
          <w:rFonts w:hint="eastAsia" w:ascii="微软雅黑" w:hAnsi="微软雅黑" w:eastAsia="微软雅黑" w:cs="宋体"/>
          <w:color w:val="313131"/>
          <w:kern w:val="0"/>
          <w:sz w:val="26"/>
          <w:szCs w:val="26"/>
        </w:rPr>
      </w:pPr>
    </w:p>
    <w:p>
      <w:pPr>
        <w:widowControl/>
        <w:shd w:val="clear" w:color="auto" w:fill="FFFFFF"/>
        <w:spacing w:line="330" w:lineRule="atLeast"/>
        <w:jc w:val="both"/>
        <w:rPr>
          <w:rFonts w:hint="eastAsia" w:ascii="微软雅黑" w:hAnsi="微软雅黑" w:eastAsia="微软雅黑" w:cs="宋体"/>
          <w:color w:val="313131"/>
          <w:kern w:val="0"/>
          <w:sz w:val="26"/>
          <w:szCs w:val="26"/>
        </w:rPr>
      </w:pPr>
    </w:p>
    <w:p>
      <w:pPr>
        <w:jc w:val="center"/>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pStyle w:val="2"/>
        <w:rPr>
          <w:rFonts w:ascii="微软雅黑" w:hAnsi="微软雅黑" w:eastAsia="微软雅黑" w:cs="微软雅黑"/>
          <w:i w:val="0"/>
          <w:iCs w:val="0"/>
          <w:caps w:val="0"/>
          <w:color w:val="000000"/>
          <w:spacing w:val="0"/>
          <w:sz w:val="30"/>
          <w:szCs w:val="30"/>
          <w:shd w:val="clear" w:fill="FFFFFF"/>
        </w:rPr>
      </w:pPr>
    </w:p>
    <w:p>
      <w:pPr>
        <w:jc w:val="center"/>
        <w:rPr>
          <w:rFonts w:ascii="微软雅黑" w:hAnsi="微软雅黑" w:eastAsia="微软雅黑" w:cs="微软雅黑"/>
          <w:i w:val="0"/>
          <w:iCs w:val="0"/>
          <w:caps w:val="0"/>
          <w:color w:val="000000"/>
          <w:spacing w:val="0"/>
          <w:sz w:val="30"/>
          <w:szCs w:val="30"/>
          <w:shd w:val="clear" w:fill="FFFFFF"/>
        </w:rPr>
      </w:pPr>
      <w:r>
        <w:rPr>
          <w:rFonts w:ascii="微软雅黑" w:hAnsi="微软雅黑" w:eastAsia="微软雅黑" w:cs="微软雅黑"/>
          <w:i w:val="0"/>
          <w:iCs w:val="0"/>
          <w:caps w:val="0"/>
          <w:color w:val="000000"/>
          <w:spacing w:val="0"/>
          <w:sz w:val="30"/>
          <w:szCs w:val="30"/>
          <w:shd w:val="clear" w:fill="FFFFFF"/>
        </w:rPr>
        <w:t>课题研究亮成果 专家诊脉促发展</w:t>
      </w:r>
    </w:p>
    <w:p>
      <w:pPr>
        <w:jc w:val="center"/>
        <w:rPr>
          <w:rFonts w:ascii="微软雅黑" w:hAnsi="微软雅黑" w:eastAsia="微软雅黑" w:cs="微软雅黑"/>
          <w:i w:val="0"/>
          <w:iCs w:val="0"/>
          <w:caps w:val="0"/>
          <w:color w:val="000000"/>
          <w:spacing w:val="0"/>
          <w:sz w:val="30"/>
          <w:szCs w:val="30"/>
          <w:shd w:val="clear" w:fill="FFFFFF"/>
        </w:rPr>
      </w:pPr>
      <w:r>
        <w:rPr>
          <w:rFonts w:ascii="微软雅黑" w:hAnsi="微软雅黑" w:eastAsia="微软雅黑" w:cs="微软雅黑"/>
          <w:i w:val="0"/>
          <w:iCs w:val="0"/>
          <w:caps w:val="0"/>
          <w:color w:val="000000"/>
          <w:spacing w:val="0"/>
          <w:sz w:val="30"/>
          <w:szCs w:val="30"/>
          <w:shd w:val="clear" w:fill="FFFFFF"/>
        </w:rPr>
        <w:t>——记新北区名班主任成长营区级立项课题中期评估活动</w:t>
      </w:r>
    </w:p>
    <w:p>
      <w:pPr>
        <w:pStyle w:val="3"/>
        <w:keepNext w:val="0"/>
        <w:keepLines w:val="0"/>
        <w:widowControl/>
        <w:suppressLineNumbers w:val="0"/>
        <w:shd w:val="clear" w:fill="FFFFFF"/>
        <w:spacing w:before="0" w:beforeAutospacing="0" w:after="0" w:afterAutospacing="0" w:line="390" w:lineRule="atLeast"/>
        <w:ind w:left="0" w:right="0" w:firstLine="420"/>
        <w:jc w:val="both"/>
        <w:textAlignment w:val="baseline"/>
        <w:rPr>
          <w:rFonts w:ascii="Calibri" w:hAnsi="Calibri" w:cs="Calibri"/>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vertAlign w:val="baseline"/>
        </w:rPr>
        <w:t>2022年</w:t>
      </w:r>
      <w:r>
        <w:rPr>
          <w:rFonts w:hint="default" w:ascii="Calibri" w:hAnsi="Calibri" w:eastAsia="宋体" w:cs="Calibri"/>
          <w:i w:val="0"/>
          <w:iCs w:val="0"/>
          <w:caps w:val="0"/>
          <w:color w:val="313131"/>
          <w:spacing w:val="0"/>
          <w:sz w:val="21"/>
          <w:szCs w:val="21"/>
          <w:shd w:val="clear" w:fill="FFFFFF"/>
          <w:vertAlign w:val="baseline"/>
        </w:rPr>
        <w:t>1</w:t>
      </w:r>
      <w:r>
        <w:rPr>
          <w:rFonts w:hint="eastAsia" w:ascii="宋体" w:hAnsi="宋体" w:eastAsia="宋体" w:cs="宋体"/>
          <w:i w:val="0"/>
          <w:iCs w:val="0"/>
          <w:caps w:val="0"/>
          <w:color w:val="313131"/>
          <w:spacing w:val="0"/>
          <w:sz w:val="21"/>
          <w:szCs w:val="21"/>
          <w:shd w:val="clear" w:fill="FFFFFF"/>
          <w:vertAlign w:val="baseline"/>
        </w:rPr>
        <w:t>月</w:t>
      </w:r>
      <w:r>
        <w:rPr>
          <w:rFonts w:hint="default" w:ascii="Calibri" w:hAnsi="Calibri" w:cs="Calibri"/>
          <w:i w:val="0"/>
          <w:iCs w:val="0"/>
          <w:caps w:val="0"/>
          <w:color w:val="313131"/>
          <w:spacing w:val="0"/>
          <w:sz w:val="21"/>
          <w:szCs w:val="21"/>
          <w:shd w:val="clear" w:fill="FFFFFF"/>
          <w:vertAlign w:val="baseline"/>
        </w:rPr>
        <w:t>6</w:t>
      </w:r>
      <w:r>
        <w:rPr>
          <w:rFonts w:hint="eastAsia" w:ascii="宋体" w:hAnsi="宋体" w:eastAsia="宋体" w:cs="宋体"/>
          <w:i w:val="0"/>
          <w:iCs w:val="0"/>
          <w:caps w:val="0"/>
          <w:color w:val="313131"/>
          <w:spacing w:val="0"/>
          <w:sz w:val="21"/>
          <w:szCs w:val="21"/>
          <w:shd w:val="clear" w:fill="FFFFFF"/>
          <w:vertAlign w:val="baseline"/>
        </w:rPr>
        <w:t>日下午，新北区名班主任成长营区级立项课题中期评估活动在新北区龙虎塘第二实验小学举行。新北区教师发展中心李志军主任、张丽娟副校长两位担任此次评估专家，区名班主任成长营领衔人陆金、陈亚兰、唐小燕和林燕群四位老师担任评估组成员，共同参与指导我区六个名班主任成长营十三项区级立项专项课题研究。新北区基础教育处秦琳主任全程参加了此次活动。</w:t>
      </w:r>
      <w:bookmarkStart w:id="0" w:name="_GoBack"/>
      <w:r>
        <w:rPr>
          <w:rFonts w:hint="eastAsia" w:ascii="宋体" w:hAnsi="宋体" w:eastAsia="宋体" w:cs="宋体"/>
          <w:i w:val="0"/>
          <w:iCs w:val="0"/>
          <w:caps w:val="0"/>
          <w:color w:val="313131"/>
          <w:spacing w:val="0"/>
          <w:sz w:val="21"/>
          <w:szCs w:val="21"/>
          <w:shd w:val="clear" w:fill="FFFFFF"/>
          <w:vertAlign w:val="baseline"/>
        </w:rPr>
        <w:t>林燕群“市骨干班主任成长营”营员时娟芳、周菲、万婧三位老师代表课题组进行区级立项课题中期评估汇报。</w:t>
      </w:r>
    </w:p>
    <w:p>
      <w:pPr>
        <w:pStyle w:val="3"/>
        <w:keepNext w:val="0"/>
        <w:keepLines w:val="0"/>
        <w:widowControl/>
        <w:suppressLineNumbers w:val="0"/>
        <w:shd w:val="clear" w:fill="FFFFFF"/>
        <w:spacing w:before="0" w:beforeAutospacing="0" w:after="0" w:afterAutospacing="0" w:line="390" w:lineRule="atLeast"/>
        <w:ind w:left="0" w:right="0" w:firstLine="420"/>
        <w:jc w:val="both"/>
        <w:rPr>
          <w:rFonts w:hint="default" w:ascii="Calibri" w:hAnsi="Calibri" w:cs="Calibri"/>
          <w:i w:val="0"/>
          <w:iCs w:val="0"/>
          <w:caps w:val="0"/>
          <w:color w:val="313131"/>
          <w:spacing w:val="0"/>
          <w:sz w:val="21"/>
          <w:szCs w:val="21"/>
        </w:rPr>
      </w:pPr>
      <w:r>
        <w:rPr>
          <w:rStyle w:val="7"/>
          <w:rFonts w:hint="eastAsia" w:ascii="宋体" w:hAnsi="宋体" w:eastAsia="宋体" w:cs="宋体"/>
          <w:i w:val="0"/>
          <w:iCs w:val="0"/>
          <w:caps w:val="0"/>
          <w:color w:val="313131"/>
          <w:spacing w:val="0"/>
          <w:sz w:val="21"/>
          <w:szCs w:val="21"/>
          <w:shd w:val="clear" w:fill="FFFFFF"/>
        </w:rPr>
        <w:t>分组汇报亮成果。</w:t>
      </w:r>
      <w:r>
        <w:rPr>
          <w:rFonts w:hint="eastAsia" w:ascii="宋体" w:hAnsi="宋体" w:eastAsia="宋体" w:cs="宋体"/>
          <w:i w:val="0"/>
          <w:iCs w:val="0"/>
          <w:caps w:val="0"/>
          <w:color w:val="313131"/>
          <w:spacing w:val="0"/>
          <w:sz w:val="21"/>
          <w:szCs w:val="21"/>
          <w:shd w:val="clear" w:fill="FFFFFF"/>
        </w:rPr>
        <w:t>评审专家与各课题组负责人齐聚会议室，在明确要求之后，分成两组进行评审。林燕群“市骨干班主任成长营”营员时娟芳、周菲、万婧三位老师围绕课题的“核心概念界定”、“研究目标与内容”、“研究过程”、“研究成果”以及“存在不足与发展方向”五个方面分别对《终身学习视野下小学生公益活动课程建设研究》、《指向学生领导力开发的假日玩伴团建设研究》以及《基于情境的互动式家长课程的开发与研究》三个课题立项以来课题组的研究进行详细汇报，向在座评估组呈现了一年多以来课题组全体成员开展的真实而详实的研究工作。</w:t>
      </w:r>
    </w:p>
    <w:p>
      <w:pPr>
        <w:pStyle w:val="3"/>
        <w:keepNext w:val="0"/>
        <w:keepLines w:val="0"/>
        <w:widowControl/>
        <w:suppressLineNumbers w:val="0"/>
        <w:shd w:val="clear" w:fill="FFFFFF"/>
        <w:spacing w:before="0" w:beforeAutospacing="0" w:after="0" w:afterAutospacing="0" w:line="390" w:lineRule="atLeast"/>
        <w:ind w:left="0" w:right="0" w:firstLine="420"/>
        <w:jc w:val="both"/>
        <w:textAlignment w:val="baseline"/>
        <w:rPr>
          <w:rFonts w:hint="default" w:ascii="Calibri" w:hAnsi="Calibri" w:cs="Calibri"/>
          <w:i w:val="0"/>
          <w:iCs w:val="0"/>
          <w:caps w:val="0"/>
          <w:color w:val="313131"/>
          <w:spacing w:val="0"/>
          <w:sz w:val="21"/>
          <w:szCs w:val="21"/>
        </w:rPr>
      </w:pPr>
      <w:r>
        <w:rPr>
          <w:rStyle w:val="7"/>
          <w:rFonts w:hint="eastAsia" w:ascii="宋体" w:hAnsi="宋体" w:eastAsia="宋体" w:cs="宋体"/>
          <w:i w:val="0"/>
          <w:iCs w:val="0"/>
          <w:caps w:val="0"/>
          <w:color w:val="313131"/>
          <w:spacing w:val="0"/>
          <w:sz w:val="21"/>
          <w:szCs w:val="21"/>
          <w:shd w:val="clear" w:fill="FFFFFF"/>
          <w:vertAlign w:val="baseline"/>
        </w:rPr>
        <w:t>专家诊断明方向。</w:t>
      </w:r>
      <w:r>
        <w:rPr>
          <w:rFonts w:hint="eastAsia" w:ascii="宋体" w:hAnsi="宋体" w:eastAsia="宋体" w:cs="宋体"/>
          <w:i w:val="0"/>
          <w:iCs w:val="0"/>
          <w:caps w:val="0"/>
          <w:color w:val="313131"/>
          <w:spacing w:val="0"/>
          <w:sz w:val="21"/>
          <w:szCs w:val="21"/>
          <w:shd w:val="clear" w:fill="FFFFFF"/>
          <w:vertAlign w:val="baseline"/>
        </w:rPr>
        <w:t>评估组认真听取每个课题组的汇报，对各课题组扎实的研究过程以及丰硕的阶段性成果给予高度评价，充分肯定了六个名班主任成长营在德育科研方面做出的有益探索和有效实践，并对各课题未来的研究内容和路径给予了细致而有针对性的指导。评估结束后，两位专家对课题结题报告的撰写以及结题注意事项进行了具体说明。</w:t>
      </w:r>
    </w:p>
    <w:p>
      <w:pPr>
        <w:pStyle w:val="3"/>
        <w:keepNext w:val="0"/>
        <w:keepLines w:val="0"/>
        <w:widowControl/>
        <w:suppressLineNumbers w:val="0"/>
        <w:shd w:val="clear" w:fill="FFFFFF"/>
        <w:spacing w:before="0" w:beforeAutospacing="0" w:after="0" w:afterAutospacing="0" w:line="390" w:lineRule="atLeast"/>
        <w:ind w:left="0" w:right="0" w:firstLine="420"/>
        <w:jc w:val="both"/>
        <w:textAlignment w:val="baseline"/>
        <w:rPr>
          <w:rFonts w:hint="default" w:ascii="Calibri" w:hAnsi="Calibri" w:cs="Calibri"/>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vertAlign w:val="baseline"/>
        </w:rPr>
        <w:t>本次新北区名班主任成长营区级立项课题中期评估活动，既展示了各成长营扎实丰厚的日常研究成果，又为各成长营未来的发展指明了研究方向。相信各成长营会以本次中期评估为节点，继续深化理论学习，持续深入开展日常研究，加强成果提炼总结，为成长营可持续发展注入新的活力，成为我区“三名”工程中一张张亮丽的名片。</w:t>
      </w:r>
    </w:p>
    <w:bookmarkEnd w:id="0"/>
    <w:p>
      <w:pPr>
        <w:pStyle w:val="3"/>
        <w:keepNext w:val="0"/>
        <w:keepLines w:val="0"/>
        <w:widowControl/>
        <w:suppressLineNumbers w:val="0"/>
        <w:shd w:val="clear" w:fill="FFFFFF"/>
        <w:spacing w:before="0" w:beforeAutospacing="0" w:after="0" w:afterAutospacing="0" w:line="390" w:lineRule="atLeast"/>
        <w:ind w:left="0" w:right="0" w:firstLine="0"/>
        <w:jc w:val="right"/>
        <w:textAlignment w:val="baseline"/>
        <w:rPr>
          <w:rFonts w:hint="eastAsia" w:ascii="宋体" w:hAnsi="宋体" w:eastAsia="宋体" w:cs="宋体"/>
          <w:i w:val="0"/>
          <w:iCs w:val="0"/>
          <w:caps w:val="0"/>
          <w:color w:val="313131"/>
          <w:spacing w:val="0"/>
          <w:sz w:val="21"/>
          <w:szCs w:val="21"/>
          <w:shd w:val="clear" w:fill="FFFFFF"/>
          <w:vertAlign w:val="baseline"/>
        </w:rPr>
      </w:pPr>
      <w:r>
        <w:rPr>
          <w:rFonts w:hint="default" w:ascii="Calibri" w:hAnsi="Calibri" w:cs="Calibri"/>
          <w:i w:val="0"/>
          <w:iCs w:val="0"/>
          <w:caps w:val="0"/>
          <w:color w:val="313131"/>
          <w:spacing w:val="0"/>
          <w:sz w:val="21"/>
          <w:szCs w:val="21"/>
          <w:shd w:val="clear" w:fill="FFFFFF"/>
          <w:vertAlign w:val="baseline"/>
        </w:rPr>
        <w:t>                                                                     （</w:t>
      </w:r>
      <w:r>
        <w:rPr>
          <w:rFonts w:hint="eastAsia" w:ascii="宋体" w:hAnsi="宋体" w:eastAsia="宋体" w:cs="宋体"/>
          <w:i w:val="0"/>
          <w:iCs w:val="0"/>
          <w:caps w:val="0"/>
          <w:color w:val="313131"/>
          <w:spacing w:val="0"/>
          <w:sz w:val="21"/>
          <w:szCs w:val="21"/>
          <w:shd w:val="clear" w:fill="FFFFFF"/>
          <w:vertAlign w:val="baseline"/>
        </w:rPr>
        <w:t>撰稿：万婧      </w:t>
      </w:r>
    </w:p>
    <w:p>
      <w:pPr>
        <w:pStyle w:val="3"/>
        <w:keepNext w:val="0"/>
        <w:keepLines w:val="0"/>
        <w:widowControl/>
        <w:suppressLineNumbers w:val="0"/>
        <w:shd w:val="clear" w:fill="FFFFFF"/>
        <w:spacing w:before="0" w:beforeAutospacing="0" w:after="0" w:afterAutospacing="0" w:line="390" w:lineRule="atLeast"/>
        <w:ind w:left="0" w:right="0" w:firstLine="0"/>
        <w:jc w:val="right"/>
        <w:textAlignment w:val="baseline"/>
        <w:rPr>
          <w:rFonts w:hint="eastAsia" w:ascii="宋体" w:hAnsi="宋体" w:eastAsia="宋体" w:cs="宋体"/>
          <w:i w:val="0"/>
          <w:iCs w:val="0"/>
          <w:caps w:val="0"/>
          <w:color w:val="313131"/>
          <w:spacing w:val="0"/>
          <w:sz w:val="21"/>
          <w:szCs w:val="21"/>
          <w:shd w:val="clear" w:fill="FFFFFF"/>
          <w:vertAlign w:val="baseline"/>
        </w:rPr>
      </w:pPr>
      <w:r>
        <w:rPr>
          <w:rFonts w:hint="eastAsia" w:ascii="宋体" w:hAnsi="宋体" w:eastAsia="宋体" w:cs="宋体"/>
          <w:i w:val="0"/>
          <w:iCs w:val="0"/>
          <w:caps w:val="0"/>
          <w:color w:val="313131"/>
          <w:spacing w:val="0"/>
          <w:sz w:val="21"/>
          <w:szCs w:val="21"/>
          <w:shd w:val="clear" w:fill="FFFFFF"/>
          <w:vertAlign w:val="baseline"/>
          <w:lang w:val="en-US" w:eastAsia="zh-CN"/>
        </w:rPr>
        <w:t xml:space="preserve">    </w:t>
      </w:r>
      <w:r>
        <w:rPr>
          <w:rFonts w:hint="eastAsia" w:ascii="宋体" w:hAnsi="宋体" w:eastAsia="宋体" w:cs="宋体"/>
          <w:i w:val="0"/>
          <w:iCs w:val="0"/>
          <w:caps w:val="0"/>
          <w:color w:val="313131"/>
          <w:spacing w:val="0"/>
          <w:sz w:val="21"/>
          <w:szCs w:val="21"/>
          <w:shd w:val="clear" w:fill="FFFFFF"/>
          <w:vertAlign w:val="baseline"/>
        </w:rPr>
        <w:t>摄影：沈彩虹、万婧、周菲      </w:t>
      </w:r>
    </w:p>
    <w:p>
      <w:pPr>
        <w:pStyle w:val="3"/>
        <w:keepNext w:val="0"/>
        <w:keepLines w:val="0"/>
        <w:widowControl/>
        <w:suppressLineNumbers w:val="0"/>
        <w:shd w:val="clear" w:fill="FFFFFF"/>
        <w:spacing w:before="0" w:beforeAutospacing="0" w:after="0" w:afterAutospacing="0" w:line="390" w:lineRule="atLeast"/>
        <w:ind w:left="0" w:right="0" w:firstLine="0"/>
        <w:jc w:val="right"/>
        <w:textAlignment w:val="baseline"/>
        <w:rPr>
          <w:rFonts w:hint="eastAsia" w:ascii="宋体" w:hAnsi="宋体" w:eastAsia="宋体" w:cs="宋体"/>
          <w:i w:val="0"/>
          <w:iCs w:val="0"/>
          <w:caps w:val="0"/>
          <w:color w:val="313131"/>
          <w:spacing w:val="0"/>
          <w:sz w:val="21"/>
          <w:szCs w:val="21"/>
          <w:shd w:val="clear" w:fill="FFFFFF"/>
          <w:vertAlign w:val="baseline"/>
        </w:rPr>
      </w:pPr>
      <w:r>
        <w:rPr>
          <w:rFonts w:hint="eastAsia" w:ascii="宋体" w:hAnsi="宋体" w:eastAsia="宋体" w:cs="宋体"/>
          <w:i w:val="0"/>
          <w:iCs w:val="0"/>
          <w:caps w:val="0"/>
          <w:color w:val="313131"/>
          <w:spacing w:val="0"/>
          <w:sz w:val="21"/>
          <w:szCs w:val="21"/>
          <w:shd w:val="clear" w:fill="FFFFFF"/>
          <w:vertAlign w:val="baseline"/>
        </w:rPr>
        <w:t>审核：林燕群）</w:t>
      </w:r>
    </w:p>
    <w:p>
      <w:pPr>
        <w:pStyle w:val="3"/>
        <w:keepNext w:val="0"/>
        <w:keepLines w:val="0"/>
        <w:widowControl/>
        <w:suppressLineNumbers w:val="0"/>
        <w:shd w:val="clear" w:fill="FFFFFF"/>
        <w:spacing w:before="0" w:beforeAutospacing="0" w:after="0" w:afterAutospacing="0" w:line="390" w:lineRule="atLeast"/>
        <w:ind w:left="0" w:right="0" w:firstLine="0"/>
        <w:jc w:val="both"/>
        <w:textAlignment w:val="baseline"/>
        <w:rPr>
          <w:rFonts w:hint="eastAsia" w:ascii="宋体" w:hAnsi="宋体" w:eastAsia="宋体" w:cs="宋体"/>
          <w:i w:val="0"/>
          <w:iCs w:val="0"/>
          <w:caps w:val="0"/>
          <w:color w:val="313131"/>
          <w:spacing w:val="0"/>
          <w:sz w:val="21"/>
          <w:szCs w:val="21"/>
          <w:shd w:val="clear" w:fill="FFFFFF"/>
          <w:vertAlign w:val="baseline"/>
          <w:lang w:eastAsia="zh-CN"/>
        </w:rPr>
      </w:pPr>
      <w:r>
        <w:rPr>
          <w:rFonts w:hint="eastAsia" w:ascii="宋体" w:hAnsi="宋体" w:eastAsia="宋体" w:cs="宋体"/>
          <w:i w:val="0"/>
          <w:iCs w:val="0"/>
          <w:caps w:val="0"/>
          <w:color w:val="313131"/>
          <w:spacing w:val="0"/>
          <w:sz w:val="21"/>
          <w:szCs w:val="21"/>
          <w:shd w:val="clear" w:fill="FFFFFF"/>
          <w:vertAlign w:val="baseline"/>
          <w:lang w:eastAsia="zh-CN"/>
        </w:rPr>
        <w:drawing>
          <wp:inline distT="0" distB="0" distL="114300" distR="114300">
            <wp:extent cx="5760720" cy="2884170"/>
            <wp:effectExtent l="0" t="0" r="11430" b="11430"/>
            <wp:docPr id="36" name="图片 36" descr="2c9a5ea837494023ada88b77b6758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c9a5ea837494023ada88b77b6758e27"/>
                    <pic:cNvPicPr>
                      <a:picLocks noChangeAspect="1"/>
                    </pic:cNvPicPr>
                  </pic:nvPicPr>
                  <pic:blipFill>
                    <a:blip r:embed="rId4"/>
                    <a:stretch>
                      <a:fillRect/>
                    </a:stretch>
                  </pic:blipFill>
                  <pic:spPr>
                    <a:xfrm>
                      <a:off x="0" y="0"/>
                      <a:ext cx="5760720" cy="288417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8225" cy="4351655"/>
            <wp:effectExtent l="0" t="0" r="15875" b="10795"/>
            <wp:docPr id="37" name="图片 37" descr="a9aaa40cce3f49e29de8c4630db0e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9aaa40cce3f49e29de8c4630db0e3c4"/>
                    <pic:cNvPicPr>
                      <a:picLocks noChangeAspect="1"/>
                    </pic:cNvPicPr>
                  </pic:nvPicPr>
                  <pic:blipFill>
                    <a:blip r:embed="rId5"/>
                    <a:stretch>
                      <a:fillRect/>
                    </a:stretch>
                  </pic:blipFill>
                  <pic:spPr>
                    <a:xfrm>
                      <a:off x="0" y="0"/>
                      <a:ext cx="6118225" cy="435165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8225" cy="4588510"/>
            <wp:effectExtent l="0" t="0" r="15875" b="2540"/>
            <wp:docPr id="38" name="图片 38" descr="008043c506a34a598d08ea270128e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08043c506a34a598d08ea270128e287"/>
                    <pic:cNvPicPr>
                      <a:picLocks noChangeAspect="1"/>
                    </pic:cNvPicPr>
                  </pic:nvPicPr>
                  <pic:blipFill>
                    <a:blip r:embed="rId6"/>
                    <a:stretch>
                      <a:fillRect/>
                    </a:stretch>
                  </pic:blipFill>
                  <pic:spPr>
                    <a:xfrm>
                      <a:off x="0" y="0"/>
                      <a:ext cx="6118225" cy="45885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076950" cy="9144000"/>
            <wp:effectExtent l="0" t="0" r="0" b="0"/>
            <wp:docPr id="27" name="图片 27" descr="抖音直播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抖音直播照片1"/>
                    <pic:cNvPicPr>
                      <a:picLocks noChangeAspect="1"/>
                    </pic:cNvPicPr>
                  </pic:nvPicPr>
                  <pic:blipFill>
                    <a:blip r:embed="rId7"/>
                    <a:stretch>
                      <a:fillRect/>
                    </a:stretch>
                  </pic:blipFill>
                  <pic:spPr>
                    <a:xfrm>
                      <a:off x="0" y="0"/>
                      <a:ext cx="6076950" cy="9144000"/>
                    </a:xfrm>
                    <a:prstGeom prst="rect">
                      <a:avLst/>
                    </a:prstGeom>
                  </pic:spPr>
                </pic:pic>
              </a:graphicData>
            </a:graphic>
          </wp:inline>
        </w:drawing>
      </w:r>
    </w:p>
    <w:p/>
    <w:p>
      <w:pPr>
        <w:rPr>
          <w:rFonts w:hint="eastAsia" w:eastAsiaTheme="minorEastAsia"/>
          <w:lang w:eastAsia="zh-CN"/>
        </w:rPr>
      </w:pPr>
      <w:r>
        <w:rPr>
          <w:rFonts w:hint="eastAsia" w:eastAsiaTheme="minorEastAsia"/>
          <w:lang w:eastAsia="zh-CN"/>
        </w:rPr>
        <w:drawing>
          <wp:inline distT="0" distB="0" distL="114300" distR="114300">
            <wp:extent cx="6459220" cy="8266430"/>
            <wp:effectExtent l="0" t="0" r="17780" b="1270"/>
            <wp:docPr id="22" name="图片 22" descr="TPMYK[EA6X5[${@5M$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PMYK[EA6X5[${@5M$N(K]G"/>
                    <pic:cNvPicPr>
                      <a:picLocks noChangeAspect="1"/>
                    </pic:cNvPicPr>
                  </pic:nvPicPr>
                  <pic:blipFill>
                    <a:blip r:embed="rId8"/>
                    <a:stretch>
                      <a:fillRect/>
                    </a:stretch>
                  </pic:blipFill>
                  <pic:spPr>
                    <a:xfrm>
                      <a:off x="0" y="0"/>
                      <a:ext cx="6459220" cy="82664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513195" cy="8258175"/>
            <wp:effectExtent l="0" t="0" r="1905" b="9525"/>
            <wp:docPr id="23" name="图片 23" descr="3IUO0[YSKX5PU@K}E{}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IUO0[YSKX5PU@K}E{}H$]V"/>
                    <pic:cNvPicPr>
                      <a:picLocks noChangeAspect="1"/>
                    </pic:cNvPicPr>
                  </pic:nvPicPr>
                  <pic:blipFill>
                    <a:blip r:embed="rId9"/>
                    <a:stretch>
                      <a:fillRect/>
                    </a:stretch>
                  </pic:blipFill>
                  <pic:spPr>
                    <a:xfrm>
                      <a:off x="0" y="0"/>
                      <a:ext cx="6513195" cy="82581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543040" cy="7182485"/>
            <wp:effectExtent l="0" t="0" r="10160" b="18415"/>
            <wp:docPr id="24" name="图片 24" descr="W)XA_DA]33]N$(4387]US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XA_DA]33]N$(4387]US3R"/>
                    <pic:cNvPicPr>
                      <a:picLocks noChangeAspect="1"/>
                    </pic:cNvPicPr>
                  </pic:nvPicPr>
                  <pic:blipFill>
                    <a:blip r:embed="rId10"/>
                    <a:stretch>
                      <a:fillRect/>
                    </a:stretch>
                  </pic:blipFill>
                  <pic:spPr>
                    <a:xfrm>
                      <a:off x="0" y="0"/>
                      <a:ext cx="6543040" cy="71824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jc w:val="center"/>
        <w:rPr>
          <w:rFonts w:hint="eastAsia"/>
          <w:b/>
          <w:bCs/>
          <w:lang w:val="en-US" w:eastAsia="zh-CN"/>
        </w:rPr>
      </w:pPr>
    </w:p>
    <w:p>
      <w:pPr>
        <w:jc w:val="center"/>
        <w:rPr>
          <w:rFonts w:hint="eastAsia"/>
          <w:b/>
          <w:bCs/>
          <w:lang w:val="en-US" w:eastAsia="zh-CN"/>
        </w:rPr>
      </w:pPr>
    </w:p>
    <w:p>
      <w:pPr>
        <w:jc w:val="center"/>
        <w:rPr>
          <w:rFonts w:hint="eastAsia"/>
          <w:b/>
          <w:bCs/>
          <w:lang w:val="en-US" w:eastAsia="zh-CN"/>
        </w:rPr>
      </w:pPr>
    </w:p>
    <w:p>
      <w:pPr>
        <w:jc w:val="center"/>
        <w:rPr>
          <w:rFonts w:hint="eastAsia"/>
          <w:b/>
          <w:bCs/>
          <w:lang w:val="en-US" w:eastAsia="zh-CN"/>
        </w:rPr>
      </w:pPr>
    </w:p>
    <w:p>
      <w:pPr>
        <w:jc w:val="center"/>
        <w:rPr>
          <w:rFonts w:hint="eastAsia"/>
          <w:b/>
          <w:bCs/>
          <w:lang w:val="en-US" w:eastAsia="zh-CN"/>
        </w:rPr>
      </w:pPr>
    </w:p>
    <w:p>
      <w:pPr>
        <w:jc w:val="center"/>
        <w:rPr>
          <w:rFonts w:hint="eastAsia"/>
          <w:b/>
          <w:bCs/>
          <w:lang w:val="en-US" w:eastAsia="zh-CN"/>
        </w:rPr>
      </w:pPr>
    </w:p>
    <w:p>
      <w:pPr>
        <w:jc w:val="center"/>
        <w:rPr>
          <w:rFonts w:hint="default"/>
          <w:b/>
          <w:bCs/>
          <w:lang w:val="en-US" w:eastAsia="zh-CN"/>
        </w:rPr>
      </w:pPr>
      <w:r>
        <w:rPr>
          <w:rFonts w:hint="eastAsia"/>
          <w:b/>
          <w:bCs/>
          <w:lang w:val="en-US" w:eastAsia="zh-CN"/>
        </w:rPr>
        <w:t>市活动丨用心陪伴，乐享假期</w:t>
      </w:r>
    </w:p>
    <w:p>
      <w:pPr>
        <w:jc w:val="center"/>
        <w:rPr>
          <w:rFonts w:hint="eastAsia"/>
          <w:lang w:val="en-US" w:eastAsia="zh-CN"/>
        </w:rPr>
      </w:pPr>
      <w:r>
        <w:rPr>
          <w:rFonts w:hint="eastAsia"/>
          <w:lang w:val="en-US" w:eastAsia="zh-CN"/>
        </w:rPr>
        <w:t>——市顾锡宏名师工作室暨区林燕群“骨干班主任成长营”家庭教育指导服务走进三井社区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8月5日下午两点，由市妇联联合开放大学组织的“科学家教进万家”服务活动走进三井社区，在社区工作者组织下，为居民们送上了一堂家庭教育指导课。本次家庭教育指导课由常州市顾锡宏家庭教育指导工作室骨干成员、新北区林燕群“市骨干班主任成长营”领衔人、林燕群老师执教，聚焦“用心陪伴，乐享假期”这一主题，与家长和孩子进行了关于假日生活安排的探讨与交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b w:val="0"/>
          <w:bCs w:val="0"/>
          <w:lang w:val="en-US" w:eastAsia="zh-CN"/>
        </w:rPr>
      </w:pPr>
      <w:r>
        <w:rPr>
          <w:rFonts w:hint="eastAsia"/>
          <w:b w:val="0"/>
          <w:bCs w:val="0"/>
          <w:lang w:val="en-US" w:eastAsia="zh-CN"/>
        </w:rPr>
        <w:t>课前，林老师做了参与本次课堂的人群调查，了解本次课堂孩子的年段分布和家长与孩子的关系。课堂伊始，她从互动微调查入手，请部分家长和孩子分享亲子假日陪伴的情况。紧接着林老师结合《家庭教育促进法》的有关条例解读向大家明晰了家庭教育最核心的任务是培养孩子良好品德，这是我们家庭教育的重要认知前提和理念基础。同时结合孩子假期的多重身份引导大家清晰假期生活中亲子陪伴的“四大理念”：1.合理定位，正确看待孩子的假期；2.尊重孩子，孩子是生活的主人；3.相信孩子，孩子是发展中的人；4.鼓励孩子，孩子是潜能的开发者。在此基础上用丰富的案例呈现了家长陪伴不同年段孩子的假日生活内容和方式，提炼了假日生活和谐的“四重奏”：1.</w:t>
      </w:r>
      <w:r>
        <w:rPr>
          <w:rFonts w:hint="eastAsia" w:ascii="宋体" w:hAnsi="宋体" w:eastAsia="宋体" w:cs="宋体"/>
          <w:b w:val="0"/>
          <w:bCs w:val="0"/>
          <w:sz w:val="24"/>
          <w:szCs w:val="24"/>
        </w:rPr>
        <w:t>兴趣引导，把选择权还给孩子</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协同策划</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把主动权还给孩子</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退居二线，把体验权还给孩子</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共同记录，把思考权还给孩子。</w:t>
      </w:r>
      <w:r>
        <w:rPr>
          <w:rFonts w:hint="eastAsia" w:ascii="宋体" w:hAnsi="宋体" w:eastAsia="宋体" w:cs="宋体"/>
          <w:b w:val="0"/>
          <w:bCs w:val="0"/>
          <w:sz w:val="24"/>
          <w:szCs w:val="24"/>
          <w:lang w:val="en-US" w:eastAsia="zh-CN"/>
        </w:rPr>
        <w:t>整个课堂推进过程中，林老师很注重调动现场家长和孩子参与交流与分享，在欢声笑语中引发大家进一步换位思考。</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val="0"/>
          <w:lang w:val="en-US" w:eastAsia="zh-CN"/>
        </w:rPr>
      </w:pPr>
      <w:r>
        <w:rPr>
          <w:rFonts w:hint="eastAsia" w:ascii="宋体" w:hAnsi="宋体" w:eastAsia="宋体" w:cs="宋体"/>
          <w:b w:val="0"/>
          <w:bCs w:val="0"/>
          <w:sz w:val="24"/>
          <w:szCs w:val="24"/>
          <w:lang w:val="en-US" w:eastAsia="zh-CN"/>
        </w:rPr>
        <w:t>课后，家长们积极填写课堂效果调查问卷。据问卷反馈数据显示：100%的家长认为本次家庭教育指导课堂理念结合具体实操策略指导同步进行，干货满满，约97.9%的家长后期愿意继续参加社区的家庭教育指导活动。这个暑假，市顾锡宏名师工作室成员在领衔人顾锡宏校长引领下，进行课程研发与论证，先后开展了多次家庭教育指导进社区活动，家庭教育指导，我们一直在路上……</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xml:space="preserve">                                                         撰稿：林燕群</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b w:val="0"/>
          <w:bCs w:val="0"/>
          <w:lang w:val="en-US" w:eastAsia="zh-CN"/>
        </w:rPr>
        <w:t xml:space="preserve">                                                         摄影：房丽丽</w:t>
      </w:r>
    </w:p>
    <w:p>
      <w:pPr>
        <w:rPr>
          <w:rFonts w:hint="eastAsia" w:eastAsiaTheme="minorEastAsia"/>
          <w:lang w:eastAsia="zh-CN"/>
        </w:rPr>
      </w:pPr>
      <w:r>
        <w:rPr>
          <w:rFonts w:hint="eastAsia" w:eastAsiaTheme="minorEastAsia"/>
          <w:lang w:eastAsia="zh-CN"/>
        </w:rPr>
        <w:drawing>
          <wp:inline distT="0" distB="0" distL="114300" distR="114300">
            <wp:extent cx="5905500" cy="3771900"/>
            <wp:effectExtent l="0" t="0" r="0" b="0"/>
            <wp:docPr id="2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
                    <pic:cNvPicPr>
                      <a:picLocks noChangeAspect="1"/>
                    </pic:cNvPicPr>
                  </pic:nvPicPr>
                  <pic:blipFill>
                    <a:blip r:embed="rId11"/>
                    <a:stretch>
                      <a:fillRect/>
                    </a:stretch>
                  </pic:blipFill>
                  <pic:spPr>
                    <a:xfrm>
                      <a:off x="0" y="0"/>
                      <a:ext cx="5905500" cy="37719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17590" cy="6040755"/>
            <wp:effectExtent l="0" t="0" r="16510" b="17145"/>
            <wp:docPr id="30" name="图片 30" descr="“双减”来了，我们如何做家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双减”来了，我们如何做家长1"/>
                    <pic:cNvPicPr>
                      <a:picLocks noChangeAspect="1"/>
                    </pic:cNvPicPr>
                  </pic:nvPicPr>
                  <pic:blipFill>
                    <a:blip r:embed="rId12"/>
                    <a:stretch>
                      <a:fillRect/>
                    </a:stretch>
                  </pic:blipFill>
                  <pic:spPr>
                    <a:xfrm>
                      <a:off x="0" y="0"/>
                      <a:ext cx="6117590" cy="604075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944870" cy="3032125"/>
            <wp:effectExtent l="0" t="0" r="17780" b="15875"/>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13"/>
                    <a:stretch>
                      <a:fillRect/>
                    </a:stretch>
                  </pic:blipFill>
                  <pic:spPr>
                    <a:xfrm>
                      <a:off x="0" y="0"/>
                      <a:ext cx="5944870" cy="303212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6955" cy="5994400"/>
            <wp:effectExtent l="0" t="0" r="17145" b="6350"/>
            <wp:docPr id="25" name="图片 25" descr="_L{U2@16%9ETW]E4QM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L{U2@16%9ETW]E4QMT%[~P"/>
                    <pic:cNvPicPr>
                      <a:picLocks noChangeAspect="1"/>
                    </pic:cNvPicPr>
                  </pic:nvPicPr>
                  <pic:blipFill>
                    <a:blip r:embed="rId14"/>
                    <a:stretch>
                      <a:fillRect/>
                    </a:stretch>
                  </pic:blipFill>
                  <pic:spPr>
                    <a:xfrm>
                      <a:off x="0" y="0"/>
                      <a:ext cx="6116955" cy="59944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7590" cy="4508500"/>
            <wp:effectExtent l="0" t="0" r="16510" b="6350"/>
            <wp:docPr id="32" name="图片 32" descr="亲子好时光，运动促健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亲子好时光，运动促健康1"/>
                    <pic:cNvPicPr>
                      <a:picLocks noChangeAspect="1"/>
                    </pic:cNvPicPr>
                  </pic:nvPicPr>
                  <pic:blipFill>
                    <a:blip r:embed="rId15"/>
                    <a:stretch>
                      <a:fillRect/>
                    </a:stretch>
                  </pic:blipFill>
                  <pic:spPr>
                    <a:xfrm>
                      <a:off x="0" y="0"/>
                      <a:ext cx="6117590" cy="45085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11240" cy="4528185"/>
            <wp:effectExtent l="0" t="0" r="3810" b="5715"/>
            <wp:docPr id="34" name="图片 34" descr="亲子好时光，运动促健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亲子好时光，运动促健康2"/>
                    <pic:cNvPicPr>
                      <a:picLocks noChangeAspect="1"/>
                    </pic:cNvPicPr>
                  </pic:nvPicPr>
                  <pic:blipFill>
                    <a:blip r:embed="rId16"/>
                    <a:stretch>
                      <a:fillRect/>
                    </a:stretch>
                  </pic:blipFill>
                  <pic:spPr>
                    <a:xfrm>
                      <a:off x="0" y="0"/>
                      <a:ext cx="6111240" cy="4528185"/>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lNjFkNGNkMGM4MDBmNGUxNzQyMjdjMjgzNTZhNGMifQ=="/>
  </w:docVars>
  <w:rsids>
    <w:rsidRoot w:val="00000000"/>
    <w:rsid w:val="03E76449"/>
    <w:rsid w:val="04807285"/>
    <w:rsid w:val="078F59E9"/>
    <w:rsid w:val="0BE75837"/>
    <w:rsid w:val="0FF543DF"/>
    <w:rsid w:val="13E26EA1"/>
    <w:rsid w:val="19FB3160"/>
    <w:rsid w:val="2C934D84"/>
    <w:rsid w:val="346040C2"/>
    <w:rsid w:val="37DF5322"/>
    <w:rsid w:val="405F2FA3"/>
    <w:rsid w:val="48272F26"/>
    <w:rsid w:val="4A36326D"/>
    <w:rsid w:val="4A6C1384"/>
    <w:rsid w:val="4C0812CF"/>
    <w:rsid w:val="51193131"/>
    <w:rsid w:val="5BDC5751"/>
    <w:rsid w:val="63302D52"/>
    <w:rsid w:val="678E23FF"/>
    <w:rsid w:val="6DBB6DE3"/>
    <w:rsid w:val="6F1D6569"/>
    <w:rsid w:val="719B33E1"/>
    <w:rsid w:val="7A04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2022-01-07T11:16:00Z</dcterms:created>
  <dc:creator>林燕群</dc:creator>
  <cp:lastModifiedBy>徐佩</cp:lastModifiedBy>
  <dcterms:modified xsi:type="dcterms:W3CDTF">2023-01-02T07:41:09Z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958ACE50FE034AB2AA8CFDD2D731DE4E</vt:lpwstr>
  </property>
</Properties>
</file>