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7654"/>
        <w:gridCol w:w="241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表1 市级（含）以上单项荣誉一览表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江春强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常州市先进德育工作者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常州市教育局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2022.08</w:t>
            </w: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B8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周小芬</w:t>
      </w:r>
      <w:r>
        <w:rPr>
          <w:rFonts w:hint="eastAsia"/>
          <w:b/>
          <w:sz w:val="32"/>
          <w:szCs w:val="32"/>
        </w:rPr>
        <w:t>名教师成长营单项荣誉一览表</w:t>
      </w:r>
    </w:p>
    <w:p>
      <w:pPr>
        <w:snapToGrid w:val="0"/>
        <w:rPr>
          <w:rFonts w:ascii="宋体" w:hAnsi="宋体" w:eastAsia="宋体"/>
          <w:b/>
          <w:bCs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margin" w:tblpY="131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7747"/>
        <w:gridCol w:w="241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表2 区级单项荣誉一览表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陈彩霞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新北区优秀共产党员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新北区委教育工作委员会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周小芬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区教科研先进个人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新北区教师发展中心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黄淑娟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新北区优秀共产党员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新北区委教育工作委员会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沈小丽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新北区先进德育工作者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新北区教育局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2022.09</w:t>
            </w: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B8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单项</w:t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荣誉获奖证书、获奖公示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材料1 市级（含）以上单项荣誉材料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332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53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533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picture/>
          </w:sdtPr>
          <w:sdtContent>
            <w:tc>
              <w:tcPr>
                <w:tcW w:w="5332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2944495" cy="2178050"/>
                      <wp:effectExtent l="0" t="0" r="8255" b="1270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44495" cy="2178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"http://www.changzhou.gov.cn/gi_news/183166003521385"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http://www.changzhou.gov.cn/gi_news/183166003521385</w:t>
            </w:r>
            <w:r>
              <w:rPr>
                <w:rFonts w:hint="eastAsia"/>
              </w:rPr>
              <w:fldChar w:fldCharType="end"/>
            </w: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材料2 区级单项荣誉材料</w:t>
      </w:r>
    </w:p>
    <w:tbl>
      <w:tblPr>
        <w:tblStyle w:val="5"/>
        <w:tblW w:w="12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840"/>
        <w:gridCol w:w="4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8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84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40" w:type="dxa"/>
            <w:vAlign w:val="center"/>
          </w:tcPr>
          <w:sdt>
            <w:sdtPr>
              <w:id w:val="-542434435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1530350" cy="1798320"/>
                      <wp:effectExtent l="0" t="0" r="11430" b="12700"/>
                      <wp:docPr id="5" name="图片 1" descr="C:\Users\Administrator\Desktop\DB828B571F8979E80166B576FEA91718.pngDB828B571F8979E80166B576FEA917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图片 1" descr="C:\Users\Administrator\Desktop\DB828B571F8979E80166B576FEA91718.pngDB828B571F8979E80166B576FEA917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530350" cy="1798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</w:tc>
        <w:tc>
          <w:tcPr>
            <w:tcW w:w="44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40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985645" cy="3331210"/>
                  <wp:effectExtent l="0" t="0" r="2540" b="1460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90571" cy="333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0" distR="0">
                  <wp:extent cx="3543935" cy="1920240"/>
                  <wp:effectExtent l="0" t="0" r="18415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837" cy="192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"http://www.pub.xbedu.net/teacher/office/" </w:instrText>
            </w:r>
            <w:r>
              <w:fldChar w:fldCharType="separate"/>
            </w:r>
            <w:r>
              <w:rPr>
                <w:rStyle w:val="7"/>
              </w:rPr>
              <w:t>http://www.pub.xbedu.net/teacher/office/</w:t>
            </w:r>
            <w:r>
              <w:rPr>
                <w:rStyle w:val="7"/>
              </w:rPr>
              <w:fldChar w:fldCharType="end"/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reddocfbxb/doc_detail.aspx?id=6482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31110" cy="1898015"/>
                  <wp:effectExtent l="0" t="0" r="2540" b="6985"/>
                  <wp:docPr id="9" name="图片 9" descr="B7黄淑娟区优秀共产党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7黄淑娟区优秀共产党员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3111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40" w:type="dxa"/>
            <w:vAlign w:val="center"/>
          </w:tcPr>
          <w:sdt>
            <w:sdtPr>
              <w:id w:val="-542434435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2628900" cy="1733550"/>
                      <wp:effectExtent l="0" t="0" r="0" b="0"/>
                      <wp:docPr id="10" name="图片 1" descr="C:\Users\Administrator\Desktop\扫描全能王 2022-12-12 20.57.jpg扫描全能王 2022-12-12 20.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 descr="C:\Users\Administrator\Desktop\扫描全能王 2022-12-12 20.57.jpg扫描全能王 2022-12-12 20.5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28900" cy="1733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http://www.bncz.xbedu.net/teacher/office/reddocsxb/doc_detail.aspx?id=386722&amp;taskid=8133085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YjAzMGUxZGI5OGQ0MWI0NzlmYzlmZTBiNzk5OTIifQ=="/>
  </w:docVars>
  <w:rsids>
    <w:rsidRoot w:val="00BA0C1A"/>
    <w:rsid w:val="000556B9"/>
    <w:rsid w:val="000C51B7"/>
    <w:rsid w:val="000D2A78"/>
    <w:rsid w:val="00216EB9"/>
    <w:rsid w:val="003F5B42"/>
    <w:rsid w:val="0059531B"/>
    <w:rsid w:val="00616505"/>
    <w:rsid w:val="0062213C"/>
    <w:rsid w:val="00633F40"/>
    <w:rsid w:val="006549AD"/>
    <w:rsid w:val="00684D9C"/>
    <w:rsid w:val="006D13F8"/>
    <w:rsid w:val="007C7294"/>
    <w:rsid w:val="008A136F"/>
    <w:rsid w:val="009511DF"/>
    <w:rsid w:val="00982F1A"/>
    <w:rsid w:val="009915F3"/>
    <w:rsid w:val="00A04C5C"/>
    <w:rsid w:val="00A60633"/>
    <w:rsid w:val="00BA0C1A"/>
    <w:rsid w:val="00BC3E7D"/>
    <w:rsid w:val="00C061CB"/>
    <w:rsid w:val="00C604EC"/>
    <w:rsid w:val="00DD1829"/>
    <w:rsid w:val="00E26251"/>
    <w:rsid w:val="00EA1EE8"/>
    <w:rsid w:val="00F53662"/>
    <w:rsid w:val="00F83A56"/>
    <w:rsid w:val="04F217BD"/>
    <w:rsid w:val="083D07F0"/>
    <w:rsid w:val="0B291EFF"/>
    <w:rsid w:val="0BBA29B0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185706"/>
    <w:rsid w:val="36772279"/>
    <w:rsid w:val="434067C1"/>
    <w:rsid w:val="463E5044"/>
    <w:rsid w:val="46935D11"/>
    <w:rsid w:val="568D20C3"/>
    <w:rsid w:val="61D05A5A"/>
    <w:rsid w:val="64DF08EB"/>
    <w:rsid w:val="6EAF13B0"/>
    <w:rsid w:val="71061E72"/>
    <w:rsid w:val="765E32DA"/>
    <w:rsid w:val="789E0497"/>
    <w:rsid w:val="7A3B2499"/>
    <w:rsid w:val="7C57620F"/>
    <w:rsid w:val="7D7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E18C5A6-4D55-469D-A623-1E38C48E6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495</Words>
  <Characters>801</Characters>
  <Lines>3</Lines>
  <Paragraphs>1</Paragraphs>
  <TotalTime>3</TotalTime>
  <ScaleCrop>false</ScaleCrop>
  <LinksUpToDate>false</LinksUpToDate>
  <CharactersWithSpaces>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2022-01-17T07:28:00Z</dcterms:created>
  <dc:creator>Tencent</dc:creator>
  <cp:lastModifiedBy>Administrator</cp:lastModifiedBy>
  <dcterms:modified xsi:type="dcterms:W3CDTF">2022-12-30T12:26:37Z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17D05AB0A9C14C6FA2B35FA26D22D932</vt:lpwstr>
  </property>
</Properties>
</file>