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center"/>
        <w:rPr>
          <w:rFonts w:ascii="宋体" w:hAnsi="宋体" w:eastAsia="宋体"/>
          <w:b/>
          <w:bCs/>
          <w:sz w:val="36"/>
          <w:szCs w:val="32"/>
        </w:rPr>
      </w:pPr>
      <w:r>
        <w:rPr>
          <w:rFonts w:hint="eastAsia" w:ascii="宋体" w:hAnsi="宋体" w:eastAsia="宋体"/>
          <w:b/>
          <w:bCs/>
          <w:sz w:val="36"/>
          <w:szCs w:val="32"/>
        </w:rPr>
        <w:t>B</w:t>
      </w:r>
      <w:r>
        <w:rPr>
          <w:rFonts w:ascii="宋体" w:hAnsi="宋体" w:eastAsia="宋体"/>
          <w:b/>
          <w:bCs/>
          <w:sz w:val="36"/>
          <w:szCs w:val="32"/>
        </w:rPr>
        <w:t xml:space="preserve">10 </w:t>
      </w:r>
      <w:r>
        <w:rPr>
          <w:rFonts w:hint="eastAsia" w:ascii="宋体" w:hAnsi="宋体" w:eastAsia="宋体"/>
          <w:b/>
          <w:bCs/>
          <w:sz w:val="36"/>
          <w:szCs w:val="32"/>
          <w:u w:val="single"/>
        </w:rPr>
        <w:t xml:space="preserve"> </w:t>
      </w:r>
      <w:r>
        <w:rPr>
          <w:rFonts w:ascii="宋体" w:hAnsi="宋体" w:eastAsia="宋体"/>
          <w:b/>
          <w:bCs/>
          <w:sz w:val="36"/>
          <w:szCs w:val="32"/>
          <w:u w:val="single"/>
        </w:rPr>
        <w:t xml:space="preserve">  </w:t>
      </w:r>
      <w:r>
        <w:rPr>
          <w:rFonts w:hint="eastAsia" w:ascii="宋体" w:hAnsi="宋体" w:eastAsia="宋体"/>
          <w:b/>
          <w:bCs/>
          <w:sz w:val="36"/>
          <w:szCs w:val="32"/>
          <w:u w:val="single"/>
          <w:lang w:eastAsia="zh-CN"/>
        </w:rPr>
        <w:t>陈华芳</w:t>
      </w:r>
      <w:r>
        <w:rPr>
          <w:rFonts w:ascii="宋体" w:hAnsi="宋体" w:eastAsia="宋体"/>
          <w:b/>
          <w:bCs/>
          <w:sz w:val="36"/>
          <w:szCs w:val="32"/>
          <w:u w:val="single"/>
        </w:rPr>
        <w:t xml:space="preserve"> </w:t>
      </w:r>
      <w:r>
        <w:rPr>
          <w:rFonts w:hint="eastAsia" w:ascii="宋体" w:hAnsi="宋体" w:eastAsia="宋体"/>
          <w:b/>
          <w:bCs/>
          <w:sz w:val="36"/>
          <w:szCs w:val="32"/>
        </w:rPr>
        <w:t>名教师成长营论文获奖情况一览表</w:t>
      </w:r>
    </w:p>
    <w:p>
      <w:pPr>
        <w:jc w:val="both"/>
      </w:pPr>
    </w:p>
    <w:p>
      <w:pPr>
        <w:jc w:val="both"/>
      </w:pPr>
    </w:p>
    <w:p>
      <w:pPr>
        <w:jc w:val="center"/>
      </w:pPr>
    </w:p>
    <w:p>
      <w:pPr>
        <w:jc w:val="center"/>
        <w:rPr>
          <w:rFonts w:ascii="宋体" w:hAnsi="宋体" w:eastAsia="宋体"/>
          <w:b/>
          <w:bCs/>
          <w:kern w:val="0"/>
          <w:sz w:val="28"/>
          <w:szCs w:val="28"/>
        </w:rPr>
      </w:pP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表</w:t>
      </w:r>
      <w:r>
        <w:rPr>
          <w:rFonts w:ascii="宋体" w:hAnsi="宋体" w:eastAsia="宋体"/>
          <w:b/>
          <w:bCs/>
          <w:kern w:val="0"/>
          <w:sz w:val="28"/>
          <w:szCs w:val="28"/>
        </w:rPr>
        <w:t>2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 xml:space="preserve"> 市级论文获奖汇总表 </w:t>
      </w:r>
      <w:r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  <w:t>（注意：一篇一行）</w:t>
      </w:r>
    </w:p>
    <w:p/>
    <w:p>
      <w:pPr>
        <w:jc w:val="both"/>
        <w:rPr>
          <w:rFonts w:hint="eastAsia" w:eastAsia="宋体"/>
          <w:lang w:val="en-US" w:eastAsia="zh-CN"/>
        </w:rPr>
      </w:pPr>
    </w:p>
    <w:p>
      <w:pPr>
        <w:jc w:val="center"/>
        <w:rPr>
          <w:rFonts w:hint="eastAsia" w:eastAsia="宋体"/>
          <w:lang w:val="en-US" w:eastAsia="zh-CN"/>
        </w:rPr>
      </w:pPr>
    </w:p>
    <w:tbl>
      <w:tblPr>
        <w:tblStyle w:val="5"/>
        <w:tblpPr w:leftFromText="180" w:rightFromText="180" w:vertAnchor="page" w:horzAnchor="page" w:tblpX="1526" w:tblpY="516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877"/>
        <w:gridCol w:w="6948"/>
        <w:gridCol w:w="1418"/>
        <w:gridCol w:w="1984"/>
        <w:gridCol w:w="1134"/>
        <w:gridCol w:w="12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877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姓名</w:t>
            </w:r>
          </w:p>
        </w:tc>
        <w:tc>
          <w:tcPr>
            <w:tcW w:w="6948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论文题目</w:t>
            </w:r>
          </w:p>
        </w:tc>
        <w:tc>
          <w:tcPr>
            <w:tcW w:w="1418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获奖时间</w:t>
            </w:r>
          </w:p>
        </w:tc>
        <w:tc>
          <w:tcPr>
            <w:tcW w:w="1984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评审（组织）单位</w:t>
            </w:r>
          </w:p>
        </w:tc>
        <w:tc>
          <w:tcPr>
            <w:tcW w:w="1134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  <w:tc>
          <w:tcPr>
            <w:tcW w:w="1247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获奖等第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r>
              <w:rPr>
                <w:rFonts w:hint="eastAsia"/>
              </w:rPr>
              <w:t>1</w:t>
            </w:r>
          </w:p>
        </w:tc>
        <w:tc>
          <w:tcPr>
            <w:tcW w:w="877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王虹</w:t>
            </w:r>
          </w:p>
        </w:tc>
        <w:tc>
          <w:tcPr>
            <w:tcW w:w="6948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《从“1”到“1”，关注幼小衔接最后“一公里”——支持幼儿科学计划的路径探究》</w:t>
            </w:r>
          </w:p>
        </w:tc>
        <w:tc>
          <w:tcPr>
            <w:tcW w:w="1418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202206</w:t>
            </w:r>
          </w:p>
        </w:tc>
        <w:tc>
          <w:tcPr>
            <w:tcW w:w="1984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常州市教育局</w:t>
            </w:r>
          </w:p>
        </w:tc>
        <w:tc>
          <w:tcPr>
            <w:tcW w:w="1134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市级</w:t>
            </w:r>
          </w:p>
        </w:tc>
        <w:tc>
          <w:tcPr>
            <w:tcW w:w="1247" w:type="dxa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一等奖</w:t>
            </w:r>
          </w:p>
        </w:tc>
      </w:tr>
    </w:tbl>
    <w:p>
      <w:pPr>
        <w:jc w:val="center"/>
        <w:rPr>
          <w:rFonts w:hint="eastAsia" w:eastAsia="宋体"/>
          <w:lang w:val="en-US" w:eastAsia="zh-CN"/>
        </w:rPr>
      </w:pPr>
    </w:p>
    <w:p>
      <w:pPr>
        <w:jc w:val="center"/>
        <w:rPr>
          <w:rFonts w:hint="eastAsia" w:eastAsia="宋体"/>
          <w:lang w:val="en-US" w:eastAsia="zh-CN"/>
        </w:rPr>
      </w:pPr>
    </w:p>
    <w:p>
      <w:pPr>
        <w:jc w:val="both"/>
        <w:rPr>
          <w:rFonts w:hint="eastAsia" w:eastAsia="宋体"/>
          <w:lang w:val="en-US" w:eastAsia="zh-CN"/>
        </w:rPr>
      </w:pPr>
    </w:p>
    <w:p>
      <w:pPr>
        <w:jc w:val="both"/>
        <w:rPr>
          <w:rFonts w:hint="eastAsia" w:eastAsia="宋体"/>
          <w:lang w:val="en-US" w:eastAsia="zh-CN"/>
        </w:rPr>
      </w:pPr>
    </w:p>
    <w:p>
      <w:pPr>
        <w:jc w:val="center"/>
        <w:rPr>
          <w:rFonts w:hint="eastAsia" w:eastAsia="宋体"/>
          <w:lang w:val="en-US" w:eastAsia="zh-CN"/>
        </w:rPr>
      </w:pPr>
    </w:p>
    <w:p>
      <w:pPr>
        <w:jc w:val="both"/>
        <w:rPr>
          <w:rFonts w:hint="eastAsia" w:eastAsia="宋体"/>
          <w:lang w:val="en-US" w:eastAsia="zh-CN"/>
        </w:rPr>
      </w:pPr>
    </w:p>
    <w:p>
      <w:pPr>
        <w:jc w:val="both"/>
        <w:rPr>
          <w:rFonts w:hint="eastAsia" w:eastAsia="宋体"/>
          <w:lang w:val="en-US" w:eastAsia="zh-CN"/>
        </w:rPr>
      </w:pPr>
    </w:p>
    <w:p>
      <w:pPr>
        <w:jc w:val="center"/>
        <w:rPr>
          <w:rFonts w:hint="eastAsia" w:eastAsia="宋体"/>
          <w:lang w:val="en-US" w:eastAsia="zh-CN"/>
        </w:rPr>
      </w:pPr>
    </w:p>
    <w:p>
      <w:pPr>
        <w:jc w:val="center"/>
        <w:rPr>
          <w:rFonts w:hint="eastAsia" w:eastAsia="宋体"/>
          <w:lang w:val="en-US" w:eastAsia="zh-CN"/>
        </w:rPr>
      </w:pPr>
    </w:p>
    <w:p>
      <w:pPr>
        <w:jc w:val="center"/>
        <w:rPr>
          <w:rFonts w:hint="eastAsia" w:eastAsia="宋体"/>
          <w:lang w:val="en-US" w:eastAsia="zh-CN"/>
        </w:rPr>
      </w:pPr>
    </w:p>
    <w:p>
      <w:pPr>
        <w:jc w:val="center"/>
        <w:rPr>
          <w:rFonts w:hint="eastAsia" w:eastAsia="宋体"/>
          <w:lang w:val="en-US" w:eastAsia="zh-CN"/>
        </w:rPr>
      </w:pPr>
    </w:p>
    <w:p>
      <w:pPr>
        <w:jc w:val="center"/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</w:pPr>
      <w:r>
        <w:rPr>
          <w:rFonts w:hint="eastAsia" w:eastAsia="宋体"/>
          <w:lang w:val="en-US" w:eastAsia="zh-CN"/>
        </w:rPr>
        <w:t xml:space="preserve"> 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表</w:t>
      </w:r>
      <w:r>
        <w:rPr>
          <w:rFonts w:ascii="宋体" w:hAnsi="宋体" w:eastAsia="宋体"/>
          <w:b/>
          <w:bCs/>
          <w:kern w:val="0"/>
          <w:sz w:val="28"/>
          <w:szCs w:val="28"/>
        </w:rPr>
        <w:t>3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 xml:space="preserve"> 区级论文获奖汇总表 </w:t>
      </w:r>
      <w:r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  <w:t>（注意：一篇一行）</w:t>
      </w:r>
    </w:p>
    <w:tbl>
      <w:tblPr>
        <w:tblStyle w:val="5"/>
        <w:tblpPr w:leftFromText="180" w:rightFromText="180" w:vertAnchor="page" w:horzAnchor="page" w:tblpX="1601" w:tblpY="3740"/>
        <w:tblW w:w="1405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4"/>
        <w:gridCol w:w="862"/>
        <w:gridCol w:w="6121"/>
        <w:gridCol w:w="1283"/>
        <w:gridCol w:w="2984"/>
        <w:gridCol w:w="915"/>
        <w:gridCol w:w="12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1" w:hRule="atLeast"/>
        </w:trPr>
        <w:tc>
          <w:tcPr>
            <w:tcW w:w="664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862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姓名</w:t>
            </w:r>
          </w:p>
        </w:tc>
        <w:tc>
          <w:tcPr>
            <w:tcW w:w="6121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论文题目</w:t>
            </w:r>
          </w:p>
        </w:tc>
        <w:tc>
          <w:tcPr>
            <w:tcW w:w="1283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获奖时间</w:t>
            </w:r>
          </w:p>
        </w:tc>
        <w:tc>
          <w:tcPr>
            <w:tcW w:w="2984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评审（组织）单位</w:t>
            </w:r>
          </w:p>
        </w:tc>
        <w:tc>
          <w:tcPr>
            <w:tcW w:w="915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  <w:tc>
          <w:tcPr>
            <w:tcW w:w="1227" w:type="dxa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获奖等第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1" w:hRule="atLeast"/>
        </w:trPr>
        <w:tc>
          <w:tcPr>
            <w:tcW w:w="664" w:type="dxa"/>
          </w:tcPr>
          <w:p>
            <w:pPr>
              <w:jc w:val="center"/>
              <w:rPr>
                <w:rFonts w:hint="eastAsia" w:eastAsiaTheme="minorEastAsia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1</w:t>
            </w:r>
          </w:p>
        </w:tc>
        <w:tc>
          <w:tcPr>
            <w:tcW w:w="862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szCs w:val="21"/>
              </w:rPr>
              <w:t>王虹</w:t>
            </w:r>
          </w:p>
        </w:tc>
        <w:tc>
          <w:tcPr>
            <w:tcW w:w="6121" w:type="dxa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szCs w:val="21"/>
              </w:rPr>
              <w:t>《从“1”到“1”，关注幼小衔接最后“一公里”——支持幼儿科学计划的路径探究》</w:t>
            </w:r>
          </w:p>
        </w:tc>
        <w:tc>
          <w:tcPr>
            <w:tcW w:w="1283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szCs w:val="21"/>
              </w:rPr>
              <w:t>202206</w:t>
            </w:r>
          </w:p>
        </w:tc>
        <w:tc>
          <w:tcPr>
            <w:tcW w:w="2984" w:type="dxa"/>
            <w:vAlign w:val="top"/>
          </w:tcPr>
          <w:p>
            <w:pPr>
              <w:widowControl/>
              <w:pBdr>
                <w:bottom w:val="none" w:color="auto" w:sz="0" w:space="0"/>
              </w:pBdr>
              <w:jc w:val="left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ascii="宋体" w:hAnsi="宋体" w:eastAsia="宋体" w:cs="宋体"/>
                <w:szCs w:val="21"/>
              </w:rPr>
              <w:t>常州国家高新技术产业开发区（新北区）教育局</w:t>
            </w:r>
          </w:p>
        </w:tc>
        <w:tc>
          <w:tcPr>
            <w:tcW w:w="915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区级</w:t>
            </w:r>
          </w:p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27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szCs w:val="21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1" w:hRule="atLeast"/>
        </w:trPr>
        <w:tc>
          <w:tcPr>
            <w:tcW w:w="664" w:type="dxa"/>
          </w:tcPr>
          <w:p>
            <w:pPr>
              <w:jc w:val="center"/>
              <w:rPr>
                <w:rFonts w:hint="eastAsia" w:eastAsiaTheme="minorEastAsia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2</w:t>
            </w:r>
          </w:p>
        </w:tc>
        <w:tc>
          <w:tcPr>
            <w:tcW w:w="862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szCs w:val="21"/>
              </w:rPr>
              <w:t>吴洁</w:t>
            </w:r>
          </w:p>
        </w:tc>
        <w:tc>
          <w:tcPr>
            <w:tcW w:w="6121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szCs w:val="21"/>
              </w:rPr>
              <w:t>《幼儿自主性发展之小班幼儿“我会卷杯带”》</w:t>
            </w:r>
          </w:p>
        </w:tc>
        <w:tc>
          <w:tcPr>
            <w:tcW w:w="1283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szCs w:val="21"/>
              </w:rPr>
              <w:t>202202</w:t>
            </w:r>
          </w:p>
        </w:tc>
        <w:tc>
          <w:tcPr>
            <w:tcW w:w="2984" w:type="dxa"/>
            <w:vAlign w:val="top"/>
          </w:tcPr>
          <w:p>
            <w:pPr>
              <w:widowControl/>
              <w:pBdr>
                <w:bottom w:val="none" w:color="auto" w:sz="0" w:space="0"/>
              </w:pBdr>
              <w:jc w:val="left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Cs w:val="21"/>
                <w:lang w:bidi="ar"/>
              </w:rPr>
              <w:t>常州市新北区教师发展中心</w:t>
            </w:r>
          </w:p>
        </w:tc>
        <w:tc>
          <w:tcPr>
            <w:tcW w:w="915" w:type="dxa"/>
            <w:vAlign w:val="top"/>
          </w:tcPr>
          <w:p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szCs w:val="21"/>
              </w:rPr>
              <w:t>区级</w:t>
            </w:r>
          </w:p>
        </w:tc>
        <w:tc>
          <w:tcPr>
            <w:tcW w:w="1227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szCs w:val="21"/>
              </w:rPr>
              <w:t>一等奖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1" w:hRule="atLeast"/>
        </w:trPr>
        <w:tc>
          <w:tcPr>
            <w:tcW w:w="664" w:type="dxa"/>
          </w:tcPr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862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szCs w:val="21"/>
              </w:rPr>
              <w:t>王虹</w:t>
            </w:r>
          </w:p>
        </w:tc>
        <w:tc>
          <w:tcPr>
            <w:tcW w:w="6121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szCs w:val="21"/>
              </w:rPr>
              <w:t>《我们约会吧——大班幼儿园餐前环境打造的实践与反思》</w:t>
            </w:r>
          </w:p>
        </w:tc>
        <w:tc>
          <w:tcPr>
            <w:tcW w:w="1283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szCs w:val="21"/>
              </w:rPr>
              <w:t>202202</w:t>
            </w:r>
          </w:p>
        </w:tc>
        <w:tc>
          <w:tcPr>
            <w:tcW w:w="2984" w:type="dxa"/>
            <w:vAlign w:val="top"/>
          </w:tcPr>
          <w:p>
            <w:pPr>
              <w:widowControl/>
              <w:pBdr>
                <w:bottom w:val="none" w:color="auto" w:sz="0" w:space="0"/>
              </w:pBdr>
              <w:jc w:val="left"/>
              <w:textAlignment w:val="center"/>
              <w:rPr>
                <w:rFonts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Cs w:val="21"/>
                <w:lang w:bidi="ar"/>
              </w:rPr>
              <w:t>常州市新北区教师发展中心</w:t>
            </w:r>
          </w:p>
        </w:tc>
        <w:tc>
          <w:tcPr>
            <w:tcW w:w="915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szCs w:val="21"/>
              </w:rPr>
              <w:t>区级</w:t>
            </w:r>
          </w:p>
        </w:tc>
        <w:tc>
          <w:tcPr>
            <w:tcW w:w="1227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szCs w:val="21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1" w:hRule="atLeast"/>
        </w:trPr>
        <w:tc>
          <w:tcPr>
            <w:tcW w:w="664" w:type="dxa"/>
          </w:tcPr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862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szCs w:val="21"/>
              </w:rPr>
              <w:t>王向行</w:t>
            </w:r>
          </w:p>
        </w:tc>
        <w:tc>
          <w:tcPr>
            <w:tcW w:w="6121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szCs w:val="21"/>
              </w:rPr>
              <w:t>《智慧签到 多维衔接》</w:t>
            </w:r>
          </w:p>
        </w:tc>
        <w:tc>
          <w:tcPr>
            <w:tcW w:w="1283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szCs w:val="21"/>
              </w:rPr>
              <w:t>202206</w:t>
            </w:r>
          </w:p>
        </w:tc>
        <w:tc>
          <w:tcPr>
            <w:tcW w:w="2984" w:type="dxa"/>
            <w:vAlign w:val="top"/>
          </w:tcPr>
          <w:p>
            <w:pPr>
              <w:widowControl/>
              <w:pBdr>
                <w:bottom w:val="none" w:color="auto" w:sz="0" w:space="0"/>
              </w:pBdr>
              <w:jc w:val="left"/>
              <w:textAlignment w:val="center"/>
              <w:rPr>
                <w:rFonts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ascii="宋体" w:hAnsi="宋体" w:eastAsia="宋体" w:cs="宋体"/>
                <w:szCs w:val="21"/>
              </w:rPr>
              <w:t>常州国家高新技术产业开发区（新北区）教育局</w:t>
            </w:r>
          </w:p>
        </w:tc>
        <w:tc>
          <w:tcPr>
            <w:tcW w:w="915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szCs w:val="21"/>
              </w:rPr>
              <w:t>区级</w:t>
            </w:r>
          </w:p>
        </w:tc>
        <w:tc>
          <w:tcPr>
            <w:tcW w:w="1227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szCs w:val="21"/>
              </w:rPr>
              <w:t>二等奖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1" w:hRule="atLeast"/>
        </w:trPr>
        <w:tc>
          <w:tcPr>
            <w:tcW w:w="664" w:type="dxa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862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szCs w:val="21"/>
              </w:rPr>
              <w:t>陈洁</w:t>
            </w:r>
          </w:p>
        </w:tc>
        <w:tc>
          <w:tcPr>
            <w:tcW w:w="6121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szCs w:val="21"/>
              </w:rPr>
              <w:t>“以小池塘的故事为例”，谈观察在课程中的跟进支持作用</w:t>
            </w:r>
          </w:p>
        </w:tc>
        <w:tc>
          <w:tcPr>
            <w:tcW w:w="1283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szCs w:val="21"/>
              </w:rPr>
              <w:t>202202</w:t>
            </w:r>
          </w:p>
        </w:tc>
        <w:tc>
          <w:tcPr>
            <w:tcW w:w="2984" w:type="dxa"/>
            <w:vAlign w:val="top"/>
          </w:tcPr>
          <w:p>
            <w:pPr>
              <w:widowControl/>
              <w:pBdr>
                <w:bottom w:val="none" w:color="auto" w:sz="0" w:space="0"/>
              </w:pBdr>
              <w:jc w:val="left"/>
              <w:textAlignment w:val="center"/>
              <w:rPr>
                <w:rFonts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Cs w:val="21"/>
                <w:lang w:bidi="ar"/>
              </w:rPr>
              <w:t>常州市新北区教师发展中心</w:t>
            </w:r>
          </w:p>
        </w:tc>
        <w:tc>
          <w:tcPr>
            <w:tcW w:w="915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区级</w:t>
            </w:r>
          </w:p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27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ascii="宋体" w:hAnsi="宋体" w:eastAsia="宋体" w:cs="宋体"/>
                <w:kern w:val="0"/>
                <w:szCs w:val="21"/>
                <w:lang w:bidi="ar"/>
              </w:rPr>
              <w:t>三等奖</w:t>
            </w:r>
          </w:p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1" w:hRule="atLeast"/>
        </w:trPr>
        <w:tc>
          <w:tcPr>
            <w:tcW w:w="664" w:type="dxa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862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szCs w:val="21"/>
              </w:rPr>
              <w:t>王向行</w:t>
            </w:r>
          </w:p>
        </w:tc>
        <w:tc>
          <w:tcPr>
            <w:tcW w:w="6121" w:type="dxa"/>
            <w:vAlign w:val="center"/>
          </w:tcPr>
          <w:p>
            <w:pPr>
              <w:widowControl/>
              <w:pBdr>
                <w:bottom w:val="none" w:color="auto" w:sz="0" w:space="0"/>
              </w:pBdr>
              <w:jc w:val="left"/>
              <w:textAlignment w:val="center"/>
              <w:rPr>
                <w:rFonts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Cs w:val="21"/>
                <w:lang w:bidi="ar"/>
              </w:rPr>
              <w:t>《野味孕野菜》</w:t>
            </w:r>
          </w:p>
        </w:tc>
        <w:tc>
          <w:tcPr>
            <w:tcW w:w="1283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Cs w:val="21"/>
                <w:lang w:bidi="ar"/>
              </w:rPr>
              <w:t>202202</w:t>
            </w:r>
          </w:p>
        </w:tc>
        <w:tc>
          <w:tcPr>
            <w:tcW w:w="2984" w:type="dxa"/>
            <w:vAlign w:val="top"/>
          </w:tcPr>
          <w:p>
            <w:pPr>
              <w:widowControl/>
              <w:pBdr>
                <w:bottom w:val="none" w:color="auto" w:sz="0" w:space="0"/>
              </w:pBdr>
              <w:jc w:val="left"/>
              <w:textAlignment w:val="center"/>
              <w:rPr>
                <w:rFonts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Cs w:val="21"/>
                <w:lang w:bidi="ar"/>
              </w:rPr>
              <w:t>常州市新北区教师发展中心</w:t>
            </w:r>
          </w:p>
        </w:tc>
        <w:tc>
          <w:tcPr>
            <w:tcW w:w="915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Cs w:val="21"/>
                <w:lang w:bidi="ar"/>
              </w:rPr>
              <w:t>区级</w:t>
            </w:r>
          </w:p>
        </w:tc>
        <w:tc>
          <w:tcPr>
            <w:tcW w:w="1227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Cs w:val="21"/>
                <w:lang w:bidi="ar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1" w:hRule="atLeast"/>
        </w:trPr>
        <w:tc>
          <w:tcPr>
            <w:tcW w:w="664" w:type="dxa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862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szCs w:val="21"/>
              </w:rPr>
              <w:t>谢茜</w:t>
            </w:r>
          </w:p>
        </w:tc>
        <w:tc>
          <w:tcPr>
            <w:tcW w:w="6121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szCs w:val="21"/>
              </w:rPr>
              <w:t>《长路始于脚下 心灯亮在&lt;指南&gt;》</w:t>
            </w:r>
          </w:p>
        </w:tc>
        <w:tc>
          <w:tcPr>
            <w:tcW w:w="1283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szCs w:val="21"/>
              </w:rPr>
              <w:t>2022.02</w:t>
            </w:r>
          </w:p>
        </w:tc>
        <w:tc>
          <w:tcPr>
            <w:tcW w:w="2984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szCs w:val="21"/>
              </w:rPr>
              <w:t>常州市新北区教师发展中心</w:t>
            </w:r>
          </w:p>
        </w:tc>
        <w:tc>
          <w:tcPr>
            <w:tcW w:w="915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szCs w:val="21"/>
              </w:rPr>
              <w:t>区级</w:t>
            </w:r>
          </w:p>
        </w:tc>
        <w:tc>
          <w:tcPr>
            <w:tcW w:w="1227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szCs w:val="21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1" w:hRule="atLeast"/>
        </w:trPr>
        <w:tc>
          <w:tcPr>
            <w:tcW w:w="664" w:type="dxa"/>
            <w:vAlign w:val="top"/>
          </w:tcPr>
          <w:p>
            <w:pP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862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szCs w:val="21"/>
              </w:rPr>
              <w:t>郑静</w:t>
            </w:r>
          </w:p>
        </w:tc>
        <w:tc>
          <w:tcPr>
            <w:tcW w:w="6121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Cs w:val="21"/>
                <w:lang w:bidi="ar"/>
              </w:rPr>
              <w:t>《</w:t>
            </w:r>
            <w:r>
              <w:rPr>
                <w:rFonts w:ascii="微软雅黑" w:hAnsi="微软雅黑" w:eastAsia="微软雅黑" w:cs="微软雅黑"/>
                <w:b w:val="0"/>
                <w:i w:val="0"/>
                <w:strike w:val="0"/>
                <w:spacing w:val="0"/>
                <w:u w:val="none"/>
              </w:rPr>
              <w:t>在签到中提升幼儿的自主性</w:t>
            </w:r>
            <w:r>
              <w:rPr>
                <w:rFonts w:ascii="宋体" w:hAnsi="宋体" w:eastAsia="宋体" w:cs="宋体"/>
                <w:kern w:val="0"/>
                <w:szCs w:val="21"/>
                <w:lang w:bidi="ar"/>
              </w:rPr>
              <w:t>》</w:t>
            </w:r>
          </w:p>
        </w:tc>
        <w:tc>
          <w:tcPr>
            <w:tcW w:w="1283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Cs w:val="21"/>
                <w:lang w:bidi="ar"/>
              </w:rPr>
              <w:t>202202</w:t>
            </w:r>
          </w:p>
        </w:tc>
        <w:tc>
          <w:tcPr>
            <w:tcW w:w="2984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ascii="宋体" w:hAnsi="宋体" w:eastAsia="宋体" w:cs="宋体"/>
                <w:szCs w:val="21"/>
              </w:rPr>
              <w:t>常州市新北区教师发展中心</w:t>
            </w:r>
          </w:p>
        </w:tc>
        <w:tc>
          <w:tcPr>
            <w:tcW w:w="915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ascii="宋体" w:hAnsi="宋体" w:eastAsia="宋体" w:cs="宋体"/>
                <w:szCs w:val="21"/>
              </w:rPr>
              <w:t>区级</w:t>
            </w:r>
          </w:p>
        </w:tc>
        <w:tc>
          <w:tcPr>
            <w:tcW w:w="1227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ascii="宋体" w:hAnsi="宋体" w:eastAsia="宋体" w:cs="宋体"/>
                <w:szCs w:val="21"/>
              </w:rPr>
              <w:t>三等奖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1" w:hRule="atLeast"/>
        </w:trPr>
        <w:tc>
          <w:tcPr>
            <w:tcW w:w="664" w:type="dxa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862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szCs w:val="21"/>
              </w:rPr>
              <w:t>陈洁</w:t>
            </w:r>
          </w:p>
        </w:tc>
        <w:tc>
          <w:tcPr>
            <w:tcW w:w="6121" w:type="dxa"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szCs w:val="21"/>
              </w:rPr>
              <w:t>《时间管理小达人》</w:t>
            </w:r>
          </w:p>
        </w:tc>
        <w:tc>
          <w:tcPr>
            <w:tcW w:w="1283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202206</w:t>
            </w:r>
          </w:p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984" w:type="dxa"/>
            <w:vAlign w:val="top"/>
          </w:tcPr>
          <w:p>
            <w:pPr>
              <w:widowControl/>
              <w:pBdr>
                <w:bottom w:val="none" w:color="auto" w:sz="0" w:space="0"/>
              </w:pBdr>
              <w:jc w:val="left"/>
              <w:textAlignment w:val="center"/>
              <w:rPr>
                <w:rFonts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ascii="宋体" w:hAnsi="宋体" w:eastAsia="宋体" w:cs="宋体"/>
                <w:szCs w:val="21"/>
              </w:rPr>
              <w:t>常州国家高新技术产业开发区（新北区）教育局</w:t>
            </w:r>
          </w:p>
        </w:tc>
        <w:tc>
          <w:tcPr>
            <w:tcW w:w="915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t>区级</w:t>
            </w:r>
          </w:p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27" w:type="dxa"/>
            <w:vAlign w:val="top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szCs w:val="21"/>
              </w:rPr>
              <w:t>三等奖</w:t>
            </w:r>
          </w:p>
        </w:tc>
      </w:tr>
    </w:tbl>
    <w:p>
      <w:pPr>
        <w:jc w:val="both"/>
        <w:rPr>
          <w:b/>
          <w:sz w:val="36"/>
          <w:szCs w:val="22"/>
        </w:rPr>
      </w:pPr>
      <w:bookmarkStart w:id="0" w:name="_GoBack"/>
      <w:bookmarkEnd w:id="0"/>
      <w:r>
        <w:rPr>
          <w:rFonts w:hint="eastAsia" w:ascii="宋体" w:hAnsi="宋体" w:eastAsia="宋体"/>
          <w:b/>
          <w:bCs/>
          <w:kern w:val="0"/>
          <w:sz w:val="28"/>
          <w:szCs w:val="28"/>
        </w:rPr>
        <w:br w:type="page"/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 xml:space="preserve">       </w:t>
      </w:r>
      <w:r>
        <w:rPr>
          <w:b/>
          <w:sz w:val="36"/>
        </w:rPr>
        <w:t xml:space="preserve">B10  </w:t>
      </w:r>
      <w:r>
        <w:rPr>
          <w:rFonts w:hint="eastAsia"/>
          <w:b/>
          <w:sz w:val="36"/>
        </w:rPr>
        <w:t>佐证材料</w:t>
      </w:r>
    </w:p>
    <w:p>
      <w:pPr>
        <w:jc w:val="both"/>
        <w:rPr>
          <w:rFonts w:hint="eastAsia" w:ascii="宋体" w:hAnsi="宋体" w:eastAsia="宋体"/>
          <w:b/>
          <w:bCs/>
          <w:kern w:val="0"/>
          <w:sz w:val="28"/>
          <w:szCs w:val="28"/>
        </w:rPr>
      </w:pPr>
    </w:p>
    <w:p>
      <w:pPr>
        <w:jc w:val="both"/>
      </w:pP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 xml:space="preserve">                           </w:t>
      </w:r>
      <w:r>
        <w:rPr>
          <w:rFonts w:hint="eastAsia" w:ascii="宋体" w:hAnsi="宋体" w:eastAsia="宋体"/>
          <w:b/>
          <w:bCs/>
          <w:sz w:val="28"/>
          <w:szCs w:val="28"/>
        </w:rPr>
        <w:t>材料</w:t>
      </w:r>
      <w:r>
        <w:rPr>
          <w:rFonts w:ascii="宋体" w:hAnsi="宋体" w:eastAsia="宋体"/>
          <w:b/>
          <w:bCs/>
          <w:sz w:val="28"/>
          <w:szCs w:val="28"/>
        </w:rPr>
        <w:t xml:space="preserve">2 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市级论文获奖</w:t>
      </w:r>
      <w:r>
        <w:rPr>
          <w:rFonts w:hint="eastAsia" w:ascii="宋体" w:hAnsi="宋体" w:eastAsia="宋体"/>
          <w:b/>
          <w:bCs/>
          <w:sz w:val="28"/>
          <w:szCs w:val="28"/>
        </w:rPr>
        <w:t>佐证材料</w:t>
      </w:r>
    </w:p>
    <w:tbl>
      <w:tblPr>
        <w:tblStyle w:val="5"/>
        <w:tblpPr w:leftFromText="180" w:rightFromText="180" w:vertAnchor="text" w:horzAnchor="margin" w:tblpXSpec="center" w:tblpY="15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490"/>
        <w:gridCol w:w="35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hint="eastAsia"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公示链接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2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所有图片请保证清晰，网上截图请包括评审单位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网上公示链接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t>1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ascii="宋体" w:hAnsi="宋体" w:eastAsia="宋体" w:cs="宋体"/>
                <w:szCs w:val="21"/>
              </w:rPr>
              <w:drawing>
                <wp:inline distT="0" distB="0" distL="0" distR="0">
                  <wp:extent cx="1489710" cy="2104390"/>
                  <wp:effectExtent l="0" t="0" r="10160" b="15240"/>
                  <wp:docPr id="2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" descr="descript"/>
                          <pic:cNvPicPr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490025" cy="2104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</w:p>
        </w:tc>
      </w:tr>
    </w:tbl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center"/>
        <w:rPr>
          <w:rFonts w:ascii="宋体" w:hAnsi="宋体" w:eastAsia="宋体"/>
          <w:b/>
          <w:bCs/>
          <w:sz w:val="28"/>
          <w:szCs w:val="28"/>
        </w:rPr>
      </w:pPr>
    </w:p>
    <w:p>
      <w:pPr>
        <w:jc w:val="both"/>
        <w:rPr>
          <w:rFonts w:hint="eastAsia" w:ascii="宋体" w:hAnsi="宋体" w:eastAsia="宋体"/>
          <w:b/>
          <w:bCs/>
          <w:sz w:val="28"/>
          <w:szCs w:val="28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材料</w:t>
      </w:r>
      <w:r>
        <w:rPr>
          <w:rFonts w:ascii="宋体" w:hAnsi="宋体" w:eastAsia="宋体"/>
          <w:b/>
          <w:bCs/>
          <w:sz w:val="28"/>
          <w:szCs w:val="28"/>
        </w:rPr>
        <w:t xml:space="preserve">3 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区级论文获奖</w:t>
      </w:r>
      <w:r>
        <w:rPr>
          <w:rFonts w:hint="eastAsia" w:ascii="宋体" w:hAnsi="宋体" w:eastAsia="宋体"/>
          <w:b/>
          <w:bCs/>
          <w:sz w:val="28"/>
          <w:szCs w:val="28"/>
        </w:rPr>
        <w:t>佐证材料</w:t>
      </w:r>
    </w:p>
    <w:tbl>
      <w:tblPr>
        <w:tblStyle w:val="5"/>
        <w:tblpPr w:leftFromText="180" w:rightFromText="180" w:vertAnchor="text" w:horzAnchor="page" w:tblpX="2149" w:tblpY="18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490"/>
        <w:gridCol w:w="35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hint="eastAsia"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t>公示链接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3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所有图片请保证清晰，网上截图请包括评审单位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网上公示链接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rFonts w:hint="eastAsia" w:eastAsiaTheme="minorEastAsia"/>
                <w:color w:val="FF0000"/>
                <w:lang w:eastAsia="zh-CN"/>
              </w:rPr>
            </w:pPr>
            <w:r>
              <w:rPr>
                <w:rFonts w:hint="eastAsia"/>
                <w:color w:val="FF0000"/>
                <w:lang w:val="en-US" w:eastAsia="zh-CN"/>
              </w:rPr>
              <w:t>1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ascii="宋体" w:hAnsi="宋体" w:eastAsia="宋体" w:cs="宋体"/>
                <w:szCs w:val="21"/>
              </w:rPr>
              <w:drawing>
                <wp:inline distT="0" distB="0" distL="0" distR="0">
                  <wp:extent cx="1543685" cy="1871980"/>
                  <wp:effectExtent l="0" t="0" r="13970" b="18415"/>
                  <wp:docPr id="1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" descr="descript"/>
                          <pic:cNvPicPr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44045" cy="187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rFonts w:hint="eastAsia" w:eastAsiaTheme="minorEastAsia"/>
                <w:color w:val="FF0000"/>
                <w:lang w:val="en-US" w:eastAsia="zh-CN"/>
              </w:rPr>
            </w:pPr>
            <w:r>
              <w:rPr>
                <w:rFonts w:hint="eastAsia"/>
                <w:color w:val="FF0000"/>
                <w:lang w:val="en-US" w:eastAsia="zh-CN"/>
              </w:rPr>
              <w:t>2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ascii="宋体" w:hAnsi="宋体" w:eastAsia="宋体" w:cs="宋体"/>
                <w:szCs w:val="21"/>
              </w:rPr>
              <w:drawing>
                <wp:inline distT="0" distB="0" distL="0" distR="0">
                  <wp:extent cx="1871980" cy="1598295"/>
                  <wp:effectExtent l="0" t="0" r="13970" b="1905"/>
                  <wp:docPr id="3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" descr="descript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980" cy="1598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1" w:hRule="atLeast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rFonts w:hint="eastAsia" w:eastAsiaTheme="minorEastAsia"/>
                <w:color w:val="FF0000"/>
                <w:lang w:val="en-US" w:eastAsia="zh-CN"/>
              </w:rPr>
            </w:pPr>
            <w:r>
              <w:rPr>
                <w:rFonts w:hint="eastAsia"/>
                <w:color w:val="FF0000"/>
                <w:lang w:val="en-US" w:eastAsia="zh-CN"/>
              </w:rPr>
              <w:t>3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ascii="宋体" w:hAnsi="宋体" w:eastAsia="宋体" w:cs="宋体"/>
                <w:szCs w:val="21"/>
              </w:rPr>
              <w:drawing>
                <wp:inline distT="0" distB="0" distL="0" distR="0">
                  <wp:extent cx="1471930" cy="1871980"/>
                  <wp:effectExtent l="0" t="0" r="13970" b="13970"/>
                  <wp:docPr id="8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" descr="descript"/>
                          <pic:cNvPicPr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471930" cy="187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rFonts w:hint="eastAsia" w:eastAsiaTheme="minorEastAsia"/>
                <w:color w:val="FF0000"/>
                <w:lang w:val="en-US" w:eastAsia="zh-CN"/>
              </w:rPr>
            </w:pPr>
            <w:r>
              <w:rPr>
                <w:rFonts w:hint="eastAsia"/>
                <w:color w:val="FF0000"/>
                <w:lang w:val="en-US" w:eastAsia="zh-CN"/>
              </w:rPr>
              <w:t>4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ascii="宋体" w:hAnsi="宋体" w:eastAsia="宋体" w:cs="宋体"/>
                <w:szCs w:val="21"/>
              </w:rPr>
              <w:drawing>
                <wp:inline distT="0" distB="0" distL="0" distR="0">
                  <wp:extent cx="1871980" cy="1409700"/>
                  <wp:effectExtent l="0" t="0" r="13970" b="0"/>
                  <wp:docPr id="7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" descr="descript"/>
                          <pic:cNvPicPr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98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6" w:hRule="atLeast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rFonts w:hint="default"/>
                <w:color w:val="FF0000"/>
                <w:lang w:val="en-US" w:eastAsia="zh-CN"/>
              </w:rPr>
            </w:pPr>
            <w:r>
              <w:rPr>
                <w:rFonts w:hint="eastAsia"/>
                <w:color w:val="FF0000"/>
                <w:lang w:val="en-US" w:eastAsia="zh-CN"/>
              </w:rPr>
              <w:t>5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kern w:val="0"/>
                <w:szCs w:val="21"/>
                <w:lang w:bidi="ar"/>
              </w:rPr>
              <w:drawing>
                <wp:inline distT="0" distB="0" distL="0" distR="0">
                  <wp:extent cx="1871980" cy="1412240"/>
                  <wp:effectExtent l="0" t="0" r="13970" b="16510"/>
                  <wp:docPr id="6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" descr="descript"/>
                          <pic:cNvPicPr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980" cy="1412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rFonts w:hint="default"/>
                <w:color w:val="FF0000"/>
                <w:lang w:val="en-US" w:eastAsia="zh-CN"/>
              </w:rPr>
            </w:pPr>
            <w:r>
              <w:rPr>
                <w:rFonts w:hint="eastAsia"/>
                <w:color w:val="FF0000"/>
                <w:lang w:val="en-US" w:eastAsia="zh-CN"/>
              </w:rPr>
              <w:t>6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ascii="宋体" w:hAnsi="宋体" w:eastAsia="宋体" w:cs="宋体"/>
                <w:szCs w:val="21"/>
              </w:rPr>
              <w:drawing>
                <wp:inline distT="0" distB="0" distL="0" distR="0">
                  <wp:extent cx="1871980" cy="1365885"/>
                  <wp:effectExtent l="0" t="0" r="13970" b="5715"/>
                  <wp:docPr id="23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" descr="descript"/>
                          <pic:cNvPicPr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980" cy="1365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1" w:hRule="atLeast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rFonts w:hint="eastAsia" w:eastAsiaTheme="minorEastAsia"/>
                <w:color w:val="FF0000"/>
                <w:lang w:val="en-US" w:eastAsia="zh-CN"/>
              </w:rPr>
            </w:pPr>
            <w:r>
              <w:rPr>
                <w:rFonts w:hint="eastAsia"/>
                <w:color w:val="FF0000"/>
                <w:lang w:val="en-US" w:eastAsia="zh-CN"/>
              </w:rPr>
              <w:t>7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871980" cy="1382395"/>
                  <wp:effectExtent l="0" t="0" r="13970" b="8255"/>
                  <wp:docPr id="4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" descr="descript"/>
                          <pic:cNvPicPr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980" cy="13823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1" w:hRule="atLeast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rFonts w:hint="default"/>
                <w:color w:val="FF0000"/>
                <w:lang w:val="en-US" w:eastAsia="zh-CN"/>
              </w:rPr>
            </w:pPr>
            <w:r>
              <w:rPr>
                <w:rFonts w:hint="eastAsia"/>
                <w:color w:val="FF0000"/>
                <w:lang w:val="en-US" w:eastAsia="zh-CN"/>
              </w:rPr>
              <w:t>8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871980" cy="1422400"/>
                  <wp:effectExtent l="0" t="0" r="13970" b="6350"/>
                  <wp:docPr id="35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" descr="descript"/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980" cy="1422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6" w:hRule="atLeast"/>
        </w:trPr>
        <w:tc>
          <w:tcPr>
            <w:tcW w:w="15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rFonts w:hint="default"/>
                <w:color w:val="FF0000"/>
                <w:lang w:val="en-US" w:eastAsia="zh-CN"/>
              </w:rPr>
            </w:pPr>
            <w:r>
              <w:rPr>
                <w:rFonts w:hint="eastAsia"/>
                <w:color w:val="FF0000"/>
                <w:lang w:val="en-US" w:eastAsia="zh-CN"/>
              </w:rPr>
              <w:t>9</w:t>
            </w:r>
          </w:p>
        </w:tc>
        <w:tc>
          <w:tcPr>
            <w:tcW w:w="64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</w:pPr>
            <w:r>
              <w:rPr>
                <w:rFonts w:ascii="宋体" w:hAnsi="宋体" w:eastAsia="宋体" w:cs="宋体"/>
                <w:szCs w:val="21"/>
              </w:rPr>
              <w:drawing>
                <wp:inline distT="0" distB="0" distL="0" distR="0">
                  <wp:extent cx="1871980" cy="1421130"/>
                  <wp:effectExtent l="0" t="0" r="13970" b="7620"/>
                  <wp:docPr id="20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" descr="descript"/>
                          <pic:cNvPicPr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980" cy="1421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color w:val="FF0000"/>
              </w:rPr>
            </w:pPr>
          </w:p>
        </w:tc>
      </w:tr>
    </w:tbl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6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RmYTVmZTJmNzA3OTBlYjAzY2VkN2E2NzE5YmQzNGUifQ=="/>
  </w:docVars>
  <w:rsids>
    <w:rsidRoot w:val="007556A2"/>
    <w:rsid w:val="00011F3F"/>
    <w:rsid w:val="00054745"/>
    <w:rsid w:val="00173FA8"/>
    <w:rsid w:val="0023757C"/>
    <w:rsid w:val="002A01EA"/>
    <w:rsid w:val="0035480C"/>
    <w:rsid w:val="00441DDE"/>
    <w:rsid w:val="00567B1C"/>
    <w:rsid w:val="006B301E"/>
    <w:rsid w:val="007556A2"/>
    <w:rsid w:val="00767F58"/>
    <w:rsid w:val="00BB4E0B"/>
    <w:rsid w:val="00BF4D9C"/>
    <w:rsid w:val="00C00A0B"/>
    <w:rsid w:val="00E16BC8"/>
    <w:rsid w:val="00ED3513"/>
    <w:rsid w:val="04664A43"/>
    <w:rsid w:val="04FD10E9"/>
    <w:rsid w:val="0873206B"/>
    <w:rsid w:val="09405F3B"/>
    <w:rsid w:val="0B52790C"/>
    <w:rsid w:val="0C0444C5"/>
    <w:rsid w:val="0EB6172B"/>
    <w:rsid w:val="113158BB"/>
    <w:rsid w:val="11632393"/>
    <w:rsid w:val="17371525"/>
    <w:rsid w:val="1860228C"/>
    <w:rsid w:val="1CA11007"/>
    <w:rsid w:val="1D60233E"/>
    <w:rsid w:val="1F061775"/>
    <w:rsid w:val="20B736BA"/>
    <w:rsid w:val="21F53626"/>
    <w:rsid w:val="222E1FA2"/>
    <w:rsid w:val="229C10C8"/>
    <w:rsid w:val="23626B1C"/>
    <w:rsid w:val="250F61C2"/>
    <w:rsid w:val="25847A9B"/>
    <w:rsid w:val="267B47B0"/>
    <w:rsid w:val="26806A39"/>
    <w:rsid w:val="2A897858"/>
    <w:rsid w:val="31C936BD"/>
    <w:rsid w:val="31D80455"/>
    <w:rsid w:val="33691AE5"/>
    <w:rsid w:val="35990E80"/>
    <w:rsid w:val="365B56BB"/>
    <w:rsid w:val="397A2194"/>
    <w:rsid w:val="3A8E189D"/>
    <w:rsid w:val="3AE82C1B"/>
    <w:rsid w:val="3C877459"/>
    <w:rsid w:val="3D271561"/>
    <w:rsid w:val="41EA5032"/>
    <w:rsid w:val="42767C4C"/>
    <w:rsid w:val="43BD29AF"/>
    <w:rsid w:val="44647CC4"/>
    <w:rsid w:val="4AE23F72"/>
    <w:rsid w:val="4D570F71"/>
    <w:rsid w:val="4D946D5E"/>
    <w:rsid w:val="4DB30006"/>
    <w:rsid w:val="51BC26B3"/>
    <w:rsid w:val="51F360F2"/>
    <w:rsid w:val="5483009F"/>
    <w:rsid w:val="54967355"/>
    <w:rsid w:val="55C455B4"/>
    <w:rsid w:val="60070D21"/>
    <w:rsid w:val="6221696E"/>
    <w:rsid w:val="65146E65"/>
    <w:rsid w:val="669924E4"/>
    <w:rsid w:val="66D457C1"/>
    <w:rsid w:val="67DA08F2"/>
    <w:rsid w:val="68251656"/>
    <w:rsid w:val="69FD72F2"/>
    <w:rsid w:val="6B865AF4"/>
    <w:rsid w:val="6C734478"/>
    <w:rsid w:val="6D6E1218"/>
    <w:rsid w:val="6EEA5B71"/>
    <w:rsid w:val="6F4F392C"/>
    <w:rsid w:val="6FE91AB2"/>
    <w:rsid w:val="74B25C81"/>
    <w:rsid w:val="7605782D"/>
    <w:rsid w:val="76145DCF"/>
    <w:rsid w:val="7D3D7A8C"/>
    <w:rsid w:val="7E530E1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脚 字符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眉 字符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7</Pages>
  <Words>692</Words>
  <Characters>747</Characters>
  <TotalTime>1</TotalTime>
  <ScaleCrop>false</ScaleCrop>
  <LinksUpToDate>false</LinksUpToDate>
  <CharactersWithSpaces>797</CharactersWithSpaces>
  <Application>WPS Office_11.1.0.12980_F1E327BC-269C-435d-A152-05C5408002CA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2022-12-20T08:55:00Z</dcterms:created>
  <dc:creator>Administrator</dc:creator>
  <cp:lastModifiedBy>如琴</cp:lastModifiedBy>
  <dcterms:modified xsi:type="dcterms:W3CDTF">2022-12-30T12:42:33Z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385A1DBB5B1A4CE5B81A349A5B70EE82</vt:lpwstr>
  </property>
</Properties>
</file>