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少先队活动课（主题班会）记录</w:t>
      </w:r>
    </w:p>
    <w:p>
      <w:pPr>
        <w:jc w:val="center"/>
        <w:rPr>
          <w:sz w:val="24"/>
          <w:u w:val="single"/>
        </w:rPr>
      </w:pPr>
    </w:p>
    <w:tbl>
      <w:tblPr>
        <w:tblStyle w:val="3"/>
        <w:tblW w:w="94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917"/>
        <w:gridCol w:w="1259"/>
        <w:gridCol w:w="1888"/>
        <w:gridCol w:w="1259"/>
        <w:gridCol w:w="18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47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活动主题</w:t>
            </w:r>
          </w:p>
        </w:tc>
        <w:tc>
          <w:tcPr>
            <w:tcW w:w="1899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color w:val="000000"/>
              </w:rPr>
              <w:t>友谊之光</w:t>
            </w:r>
          </w:p>
        </w:tc>
        <w:tc>
          <w:tcPr>
            <w:tcW w:w="124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活动日期</w:t>
            </w:r>
          </w:p>
        </w:tc>
        <w:tc>
          <w:tcPr>
            <w:tcW w:w="187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1247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具体时间</w:t>
            </w:r>
          </w:p>
          <w:p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（节数）</w:t>
            </w:r>
          </w:p>
        </w:tc>
        <w:tc>
          <w:tcPr>
            <w:tcW w:w="1871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活动形式</w:t>
            </w:r>
          </w:p>
        </w:tc>
        <w:tc>
          <w:tcPr>
            <w:tcW w:w="1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主题班会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活动主持</w:t>
            </w:r>
          </w:p>
        </w:tc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李映茜</w:t>
            </w:r>
          </w:p>
        </w:tc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活动辅导</w:t>
            </w:r>
          </w:p>
        </w:tc>
        <w:tc>
          <w:tcPr>
            <w:tcW w:w="1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曾兰兰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主要内容</w:t>
            </w:r>
          </w:p>
        </w:tc>
        <w:tc>
          <w:tcPr>
            <w:tcW w:w="18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游戏活动、短剧表演、讨论讲述谈话、歌唱等。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5" w:hRule="atLeast"/>
          <w:jc w:val="center"/>
        </w:trPr>
        <w:tc>
          <w:tcPr>
            <w:tcW w:w="1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过</w:t>
            </w: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18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（一）放《找朋友》音乐开场，主持人讲开场白。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同学们，我们全班同学在一起生活学习几年了，有些成为了好朋友，有些却没说过几句话，你受同学欢迎吗你会和同学交往吗通过今天的活动，相信大家会对这些问题有一定的了解。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（二）进行“相互采访”活动。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（三）带着你的朋友来聊一聊。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请一些同学邀请自己在班上的好朋友上台，说说为什么能成为好朋友，或朋友之间一些难忘的事，并接受大家的祝福。（大约3-4对朋友）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（四）将心比心，换位表演。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我们在与朋友的交往过程中，难免会有一些摩擦，这个时候该怎么办呢且看以下几个短剧。（根据班级情况编排）主持人小结：在交往中，只要我们能多为别人想一想，多站在别人的角度去看问题，其实很多问题或矛盾都很容易解决的，并且还能增进双方的友谊呢！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（五）同唱一支歌。请一对好朋友出来领唱《朋友》，全班齐唱。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（六）“互相赞美”活动。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同学们自由发言：指出在班中你最想赞美的同学，并说出你要赞美的话，如：“你写的字很漂亮，我一直很佩服你。”“你学习真勤奋，我一直都赶不上你。”等等。接受赞美的同学说：“某某同学，谢谢你。”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　主持人小结：善于发现别人的优点，适度赞美别人，是进行人际交往、搞好同学关系的一种行之有效的方式。在交往中，要适时表现这种行为，不应取笑别人的缺点，这样我们才能获得更多的朋友。</w:t>
            </w:r>
          </w:p>
          <w:p>
            <w:pPr>
              <w:widowControl/>
              <w:spacing w:line="400" w:lineRule="exact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活动效果</w:t>
            </w:r>
          </w:p>
        </w:tc>
        <w:tc>
          <w:tcPr>
            <w:tcW w:w="18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ind w:firstLine="525" w:firstLineChars="2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较好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47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活动评价</w:t>
            </w:r>
          </w:p>
        </w:tc>
        <w:tc>
          <w:tcPr>
            <w:tcW w:w="1899" w:type="dxa"/>
            <w:gridSpan w:val="5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atLeast"/>
              <w:ind w:firstLine="480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同学们，人的一生有许多感情是很宝贵的，其中之一就是“友谊”。 请记住：友谊之光如同荧光，周围越黑，显得越亮！祝愿你们和你们的朋友，谢谢！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27C744D"/>
    <w:rsid w:val="027C744D"/>
    <w:rsid w:val="0592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2022-01-05T06:58:00Z</dcterms:created>
  <dc:creator>WPS_447939434</dc:creator>
  <cp:lastModifiedBy>WPS_447939434</cp:lastModifiedBy>
  <dcterms:modified xsi:type="dcterms:W3CDTF">2022-12-30T12:12:08Z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B471B128D2C647889B66E8729137277B</vt:lpwstr>
  </property>
</Properties>
</file>