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宋体" w:hAnsi="宋体" w:eastAsia="宋体"/>
          <w:b/>
          <w:bCs/>
          <w:sz w:val="36"/>
          <w:szCs w:val="32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ascii="宋体" w:hAnsi="宋体" w:eastAsia="宋体"/>
          <w:b/>
          <w:bCs/>
          <w:sz w:val="36"/>
          <w:szCs w:val="32"/>
        </w:rPr>
        <w:t xml:space="preserve">9 </w:t>
      </w:r>
      <w:r>
        <w:rPr>
          <w:rFonts w:hint="eastAsia"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6"/>
          <w:szCs w:val="32"/>
          <w:u w:val="single"/>
          <w:lang w:eastAsia="zh-CN"/>
        </w:rPr>
        <w:t>陈华芳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</w:rPr>
        <w:t>名教师成长营论文发表情况一览表</w:t>
      </w:r>
    </w:p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</w:p>
    <w:p>
      <w:pPr>
        <w:jc w:val="center"/>
      </w:pPr>
    </w:p>
    <w:p/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省级论文发表汇总表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margin" w:tblpY="6409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825"/>
        <w:gridCol w:w="159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  <w:gridSpan w:val="2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蔡丽萍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《师幼互动中行为反应性应答的思与行》发表于《儿童与健康》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202201</w:t>
            </w:r>
          </w:p>
        </w:tc>
        <w:tc>
          <w:tcPr>
            <w:tcW w:w="1984" w:type="dxa"/>
            <w:gridSpan w:val="2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《儿童与健康》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蔡丽萍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《基于学科视角的幼儿园益智区游戏开发与思考》发表于《学习与方法报》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202203</w:t>
            </w:r>
          </w:p>
        </w:tc>
        <w:tc>
          <w:tcPr>
            <w:tcW w:w="1984" w:type="dxa"/>
            <w:gridSpan w:val="2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《学习与方法报》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李亚琴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《幼儿园亲自然游戏的开发促进师幼共同成长》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202203</w:t>
            </w:r>
          </w:p>
        </w:tc>
        <w:tc>
          <w:tcPr>
            <w:tcW w:w="1984" w:type="dxa"/>
            <w:gridSpan w:val="2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《幼教创新与实践》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郑静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spacing w:val="0"/>
                <w:u w:val="none"/>
              </w:rPr>
              <w:t>《基于乐享文化下对幼儿自主散步的实践与研究》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202204</w:t>
            </w:r>
          </w:p>
        </w:tc>
        <w:tc>
          <w:tcPr>
            <w:tcW w:w="1984" w:type="dxa"/>
            <w:gridSpan w:val="2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《教法教研》第7期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李亚琴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《基于观察优化游戏材料  助推幼儿自主发展》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202204</w:t>
            </w:r>
          </w:p>
        </w:tc>
        <w:tc>
          <w:tcPr>
            <w:tcW w:w="1984" w:type="dxa"/>
            <w:gridSpan w:val="2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《教法教研》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包如洁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《户外游戏活动背景下的幼儿园小班骑行活动构建》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202204</w:t>
            </w:r>
          </w:p>
        </w:tc>
        <w:tc>
          <w:tcPr>
            <w:tcW w:w="1984" w:type="dxa"/>
            <w:gridSpan w:val="2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《学习方法报.教学研究》文综版第42期第D8版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蒋冬煜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《简析家园合作在促进幼儿健康成长中的价值》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202206</w:t>
            </w:r>
          </w:p>
        </w:tc>
        <w:tc>
          <w:tcPr>
            <w:tcW w:w="1984" w:type="dxa"/>
            <w:gridSpan w:val="2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《安家 校外教育》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吴洁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《幼儿分享交流自主发展的推进策略》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202207</w:t>
            </w:r>
          </w:p>
        </w:tc>
        <w:tc>
          <w:tcPr>
            <w:tcW w:w="1984" w:type="dxa"/>
            <w:gridSpan w:val="2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《儿童与健康》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季金亚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ind w:left="0"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《向往的小学》</w:t>
            </w: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202208</w:t>
            </w:r>
          </w:p>
        </w:tc>
        <w:tc>
          <w:tcPr>
            <w:tcW w:w="1984" w:type="dxa"/>
            <w:gridSpan w:val="2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《教育学文摘》第16期</w:t>
            </w: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季金亚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《传统节日文化教育在幼儿园区域游戏中的融合探究》</w:t>
            </w: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202208</w:t>
            </w:r>
          </w:p>
        </w:tc>
        <w:tc>
          <w:tcPr>
            <w:tcW w:w="1984" w:type="dxa"/>
            <w:gridSpan w:val="2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《教学与研究》第15期</w:t>
            </w: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潘嘉雯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《探究劳动教育在幼儿游戏活动中的有效渗透》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4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202210</w:t>
            </w:r>
          </w:p>
        </w:tc>
        <w:tc>
          <w:tcPr>
            <w:tcW w:w="1825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《明日》教育视点第33期</w:t>
            </w:r>
          </w:p>
        </w:tc>
        <w:tc>
          <w:tcPr>
            <w:tcW w:w="1718" w:type="dxa"/>
            <w:gridSpan w:val="2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675" w:type="dxa"/>
          </w:tcPr>
          <w:p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t>1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陈洁</w:t>
            </w:r>
          </w:p>
        </w:tc>
        <w:tc>
          <w:tcPr>
            <w:tcW w:w="7345" w:type="dxa"/>
            <w:vAlign w:val="center"/>
          </w:tcPr>
          <w:p>
            <w:pPr>
              <w:snapToGrid/>
              <w:spacing w:line="240" w:lineRule="auto"/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spacing w:val="0"/>
                <w:u w:val="none"/>
              </w:rPr>
              <w:t xml:space="preserve"> 《 探析课程游戏化视域下户外" 亲自然" 游戏活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spacing w:val="0"/>
                <w:u w:val="none"/>
              </w:rPr>
              <w:t>动的创设 》</w:t>
            </w: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zCs w:val="21"/>
              </w:rPr>
              <w:t>2022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10</w:t>
            </w:r>
          </w:p>
        </w:tc>
        <w:tc>
          <w:tcPr>
            <w:tcW w:w="1984" w:type="dxa"/>
            <w:gridSpan w:val="2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《民族文汇教学与实践》</w:t>
            </w: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675" w:type="dxa"/>
          </w:tcPr>
          <w:p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t>1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孙亚琴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spacing w:val="0"/>
                <w:u w:val="none"/>
              </w:rPr>
              <w:t>《大班幼儿时间管理能力养成策略的实践探讨》</w:t>
            </w: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zCs w:val="21"/>
              </w:rPr>
              <w:t>2022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10</w:t>
            </w:r>
          </w:p>
        </w:tc>
        <w:tc>
          <w:tcPr>
            <w:tcW w:w="1984" w:type="dxa"/>
            <w:gridSpan w:val="2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《民族文汇教学与实践》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675" w:type="dxa"/>
          </w:tcPr>
          <w:p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周婷玉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《自然资源在幼儿园游戏课程中的运用》</w:t>
            </w: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202211</w:t>
            </w:r>
          </w:p>
        </w:tc>
        <w:tc>
          <w:tcPr>
            <w:tcW w:w="1984" w:type="dxa"/>
            <w:gridSpan w:val="2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《中国基础教育》</w:t>
            </w: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675" w:type="dxa"/>
          </w:tcPr>
          <w:p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周婷玉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《幼儿园劳动教育现状分析及价值跟进》</w:t>
            </w: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202211</w:t>
            </w:r>
            <w:bookmarkStart w:id="0" w:name="_GoBack"/>
            <w:bookmarkEnd w:id="0"/>
          </w:p>
        </w:tc>
        <w:tc>
          <w:tcPr>
            <w:tcW w:w="1984" w:type="dxa"/>
            <w:gridSpan w:val="2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《民族文汇》</w:t>
            </w: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省级</w:t>
            </w:r>
          </w:p>
        </w:tc>
      </w:tr>
    </w:tbl>
    <w:p/>
    <w:p>
      <w:pPr>
        <w:jc w:val="both"/>
        <w:rPr>
          <w:rFonts w:hint="eastAsia"/>
          <w:b/>
          <w:sz w:val="36"/>
        </w:rPr>
      </w:pPr>
      <w:r>
        <w:rPr>
          <w:b/>
          <w:sz w:val="36"/>
        </w:rPr>
        <w:t xml:space="preserve">B9  </w:t>
      </w:r>
      <w:r>
        <w:rPr>
          <w:rFonts w:hint="eastAsia"/>
          <w:b/>
          <w:sz w:val="36"/>
        </w:rPr>
        <w:t>佐证材料</w:t>
      </w:r>
    </w:p>
    <w:p>
      <w:pPr>
        <w:jc w:val="both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省级论文发表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1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drawing>
                <wp:inline distT="0" distB="0" distL="0" distR="0">
                  <wp:extent cx="2052955" cy="2063750"/>
                  <wp:effectExtent l="0" t="0" r="4445" b="1270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drawing>
                <wp:inline distT="0" distB="0" distL="0" distR="0">
                  <wp:extent cx="1765935" cy="1651000"/>
                  <wp:effectExtent l="0" t="0" r="5715" b="6350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drawing>
                <wp:inline distT="0" distB="0" distL="0" distR="0">
                  <wp:extent cx="1899285" cy="1619250"/>
                  <wp:effectExtent l="0" t="0" r="5715" b="0"/>
                  <wp:docPr id="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drawing>
                <wp:inline distT="0" distB="0" distL="0" distR="0">
                  <wp:extent cx="2089785" cy="2334260"/>
                  <wp:effectExtent l="0" t="0" r="5715" b="8890"/>
                  <wp:docPr id="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233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drawing>
                <wp:inline distT="0" distB="0" distL="0" distR="0">
                  <wp:extent cx="1784985" cy="2274570"/>
                  <wp:effectExtent l="0" t="0" r="5715" b="11430"/>
                  <wp:docPr id="6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85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3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drawing>
                <wp:inline distT="0" distB="0" distL="0" distR="0">
                  <wp:extent cx="2261235" cy="2355215"/>
                  <wp:effectExtent l="0" t="0" r="5715" b="6985"/>
                  <wp:docPr id="10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235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drawing>
                <wp:inline distT="0" distB="0" distL="0" distR="0">
                  <wp:extent cx="2261235" cy="2411730"/>
                  <wp:effectExtent l="0" t="0" r="5715" b="7620"/>
                  <wp:docPr id="10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235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color w:val="FF0000"/>
              </w:rPr>
            </w:pPr>
            <w:r>
              <w:drawing>
                <wp:inline distT="0" distB="0" distL="0" distR="0">
                  <wp:extent cx="2175510" cy="2507615"/>
                  <wp:effectExtent l="0" t="0" r="15240" b="6985"/>
                  <wp:docPr id="10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0" cy="250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4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743075" cy="2270760"/>
                  <wp:effectExtent l="0" t="0" r="9525" b="1524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270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64335" cy="2204720"/>
                  <wp:effectExtent l="0" t="0" r="12065" b="508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71" cy="2205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423160" cy="1132840"/>
                  <wp:effectExtent l="0" t="0" r="15240" b="1016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133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172970" cy="1098550"/>
                  <wp:effectExtent l="0" t="0" r="17780" b="635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1098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5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720215" cy="1555115"/>
                  <wp:effectExtent l="0" t="0" r="13335" b="6985"/>
                  <wp:docPr id="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15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71345" cy="1983740"/>
                  <wp:effectExtent l="0" t="0" r="14605" b="16510"/>
                  <wp:docPr id="11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765935" cy="2069465"/>
                  <wp:effectExtent l="0" t="0" r="5715" b="6985"/>
                  <wp:docPr id="11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206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6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66900" cy="2489200"/>
                  <wp:effectExtent l="0" t="0" r="635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6690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28800" cy="2438400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296035" cy="1750060"/>
                  <wp:effectExtent l="0" t="0" r="18415" b="254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7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423160" cy="3273425"/>
                  <wp:effectExtent l="0" t="0" r="15240" b="3175"/>
                  <wp:docPr id="7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 descr="descrip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327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423160" cy="3753485"/>
                  <wp:effectExtent l="0" t="0" r="15240" b="18415"/>
                  <wp:docPr id="8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375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304925" cy="1866265"/>
                  <wp:effectExtent l="0" t="0" r="9525" b="635"/>
                  <wp:docPr id="8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" descr="descript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8667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434465" cy="2096135"/>
                  <wp:effectExtent l="0" t="0" r="13335" b="18415"/>
                  <wp:docPr id="8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" descr="descript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979" cy="209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8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423160" cy="3449955"/>
                  <wp:effectExtent l="0" t="0" r="15240" b="17145"/>
                  <wp:docPr id="9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" descr="descrip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345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423160" cy="3400425"/>
                  <wp:effectExtent l="0" t="0" r="15240" b="9525"/>
                  <wp:docPr id="9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" descr="descrip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34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18360" cy="6851650"/>
                  <wp:effectExtent l="0" t="0" r="15240" b="6350"/>
                  <wp:docPr id="9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685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24430" cy="1637030"/>
                  <wp:effectExtent l="0" t="0" r="13970" b="1270"/>
                  <wp:docPr id="9" name="图片 9" descr="教育学文摘16期封面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教育学文摘16期封面-0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430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35505" cy="1887855"/>
                  <wp:effectExtent l="0" t="0" r="17145" b="17145"/>
                  <wp:docPr id="10" name="图片 10" descr="目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目录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00200" cy="2149475"/>
                  <wp:effectExtent l="0" t="0" r="0" b="3175"/>
                  <wp:docPr id="11" name="图片 11" descr="正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正文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14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18715" cy="1644650"/>
                  <wp:effectExtent l="0" t="0" r="635" b="12700"/>
                  <wp:docPr id="6" name="图片 6" descr="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封面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87880" cy="2225040"/>
                  <wp:effectExtent l="0" t="0" r="7620" b="3810"/>
                  <wp:docPr id="7" name="图片 7" descr="目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目录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30145" cy="3014345"/>
                  <wp:effectExtent l="0" t="0" r="8255" b="14605"/>
                  <wp:docPr id="8" name="图片 8" descr="正文首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正文首页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01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18360" cy="2469515"/>
                  <wp:effectExtent l="0" t="0" r="15240" b="6985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747520" cy="1635125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36"/>
                          <a:srcRect b="27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608" cy="163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193165" cy="1130300"/>
                  <wp:effectExtent l="0" t="0" r="6985" b="1270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37"/>
                          <a:srcRect b="100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Bdr>
                <w:bottom w:val="none" w:color="auto" w:sz="0" w:space="0"/>
              </w:pBdr>
              <w:jc w:val="center"/>
            </w:pPr>
            <w:r>
              <w:drawing>
                <wp:inline distT="0" distB="0" distL="0" distR="0">
                  <wp:extent cx="2157095" cy="2764790"/>
                  <wp:effectExtent l="0" t="0" r="14605" b="1651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27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794510" cy="1845945"/>
                  <wp:effectExtent l="0" t="0" r="15240" b="1905"/>
                  <wp:docPr id="6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descrip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70685" cy="1916430"/>
                  <wp:effectExtent l="0" t="0" r="5715" b="7620"/>
                  <wp:docPr id="7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 descr="descrip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Bdr>
                <w:bottom w:val="none" w:color="auto" w:sz="0" w:space="0"/>
              </w:pBdr>
              <w:jc w:val="center"/>
            </w:pPr>
            <w:r>
              <w:drawing>
                <wp:inline distT="0" distB="0" distL="0" distR="0">
                  <wp:extent cx="3080385" cy="3391535"/>
                  <wp:effectExtent l="0" t="0" r="5715" b="18415"/>
                  <wp:docPr id="7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 descr="descrip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85" cy="33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t>1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857500" cy="2813050"/>
                  <wp:effectExtent l="0" t="0" r="0" b="0"/>
                  <wp:docPr id="8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" descr="descript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13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Bdr>
                <w:bottom w:val="none" w:color="auto" w:sz="0" w:space="0"/>
              </w:pBd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31415" cy="3482975"/>
                  <wp:effectExtent l="0" t="0" r="6985" b="3175"/>
                  <wp:docPr id="5" name="图片 5" descr="df1da82d8890cf2f65bf09026747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f1da82d8890cf2f65bf09026747100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15" cy="348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Bdr>
                <w:bottom w:val="none" w:color="auto" w:sz="0" w:space="0"/>
              </w:pBd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32050" cy="3296920"/>
                  <wp:effectExtent l="0" t="0" r="6350" b="17780"/>
                  <wp:docPr id="2" name="图片 2" descr="78b8c67c65cf184b4eef27b9f25245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8b8c67c65cf184b4eef27b9f252451a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30780" cy="3365500"/>
                  <wp:effectExtent l="0" t="0" r="7620" b="6350"/>
                  <wp:docPr id="3" name="图片 3" descr="8a2c7523651c28eafd3df734b557b0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a2c7523651c28eafd3df734b557b09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33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Bdr>
                <w:bottom w:val="none" w:color="auto" w:sz="0" w:space="0"/>
              </w:pBd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30145" cy="3223260"/>
                  <wp:effectExtent l="0" t="0" r="8255" b="15240"/>
                  <wp:docPr id="4" name="图片 4" descr="928336b078bfb49b59e946f21d0118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28336b078bfb49b59e946f21d0118b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2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RmYTVmZTJmNzA3OTBlYjAzY2VkN2E2NzE5YmQzNGUifQ=="/>
  </w:docVars>
  <w:rsids>
    <w:rsidRoot w:val="007556A2"/>
    <w:rsid w:val="00173FA8"/>
    <w:rsid w:val="004F0677"/>
    <w:rsid w:val="00567B1C"/>
    <w:rsid w:val="006B301E"/>
    <w:rsid w:val="007556A2"/>
    <w:rsid w:val="0075640B"/>
    <w:rsid w:val="00767F58"/>
    <w:rsid w:val="00BB4E0B"/>
    <w:rsid w:val="00C00A0B"/>
    <w:rsid w:val="00C02994"/>
    <w:rsid w:val="00ED3513"/>
    <w:rsid w:val="00ED604E"/>
    <w:rsid w:val="00F678DE"/>
    <w:rsid w:val="04664A43"/>
    <w:rsid w:val="04FD10E9"/>
    <w:rsid w:val="0873206B"/>
    <w:rsid w:val="09405F3B"/>
    <w:rsid w:val="0AE75A29"/>
    <w:rsid w:val="0C0444C5"/>
    <w:rsid w:val="0EB6172B"/>
    <w:rsid w:val="11632393"/>
    <w:rsid w:val="17137B51"/>
    <w:rsid w:val="17371525"/>
    <w:rsid w:val="1860228C"/>
    <w:rsid w:val="1CA11007"/>
    <w:rsid w:val="1D60233E"/>
    <w:rsid w:val="1F061775"/>
    <w:rsid w:val="20B736BA"/>
    <w:rsid w:val="213F1DD6"/>
    <w:rsid w:val="21F53626"/>
    <w:rsid w:val="222E1FA2"/>
    <w:rsid w:val="229C10C8"/>
    <w:rsid w:val="23626B1C"/>
    <w:rsid w:val="245F4DC0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3DB165E5"/>
    <w:rsid w:val="41EA5032"/>
    <w:rsid w:val="43BD29AF"/>
    <w:rsid w:val="44647CC4"/>
    <w:rsid w:val="4AE23F72"/>
    <w:rsid w:val="4D570F71"/>
    <w:rsid w:val="4D946D5E"/>
    <w:rsid w:val="4DB30006"/>
    <w:rsid w:val="4DB52955"/>
    <w:rsid w:val="51BC26B3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904FF3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746</Words>
  <Characters>842</Characters>
  <TotalTime>5</TotalTime>
  <ScaleCrop>false</ScaleCrop>
  <LinksUpToDate>false</LinksUpToDate>
  <CharactersWithSpaces>860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2022-12-20T09:06:00Z</dcterms:created>
  <dc:creator>Administrator</dc:creator>
  <cp:lastModifiedBy>如琴</cp:lastModifiedBy>
  <dcterms:modified xsi:type="dcterms:W3CDTF">2022-12-30T12:29:43Z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01BECB0797E24FB0884351FDB703B788</vt:lpwstr>
  </property>
</Properties>
</file>