
<file path=[Content_Types].xml><?xml version="1.0" encoding="utf-8"?>
<Types xmlns="http://schemas.openxmlformats.org/package/2006/content-types">
  <Default Extension="wmf" ContentType="image/x-wmf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专行动”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研修“小学生数学多元表征学习”</w:t>
      </w:r>
    </w:p>
    <w:p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——202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2</w:t>
      </w:r>
      <w:r>
        <w:rPr>
          <w:rFonts w:hint="eastAsia" w:ascii="楷体" w:hAnsi="楷体" w:eastAsia="楷体"/>
          <w:sz w:val="28"/>
          <w:szCs w:val="28"/>
        </w:rPr>
        <w:t>年度新北区姚建法名教师成长营工作总结</w:t>
      </w:r>
    </w:p>
    <w:p>
      <w:pPr>
        <w:rPr>
          <w:rFonts w:hint="eastAsia"/>
          <w:color w:val="auto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新北区姚建法名教师成长营</w:t>
      </w:r>
      <w:r>
        <w:rPr>
          <w:rFonts w:hint="eastAsia"/>
          <w:sz w:val="28"/>
          <w:szCs w:val="28"/>
          <w:lang w:val="en-US" w:eastAsia="zh-CN"/>
        </w:rPr>
        <w:t>2022年</w:t>
      </w:r>
      <w:r>
        <w:rPr>
          <w:rFonts w:hint="eastAsia"/>
          <w:sz w:val="28"/>
          <w:szCs w:val="28"/>
        </w:rPr>
        <w:t>围绕“多元表征”研修项目，开展了1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次“多元表征”集中研讨活动，</w:t>
      </w:r>
      <w:r>
        <w:rPr>
          <w:rFonts w:hint="eastAsia"/>
          <w:sz w:val="28"/>
          <w:szCs w:val="28"/>
          <w:lang w:val="en-US" w:eastAsia="zh-CN"/>
        </w:rPr>
        <w:t>通过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val="en-US" w:eastAsia="zh-CN"/>
        </w:rPr>
        <w:t>五</w:t>
      </w:r>
      <w:r>
        <w:rPr>
          <w:rFonts w:hint="eastAsia"/>
          <w:sz w:val="28"/>
          <w:szCs w:val="28"/>
        </w:rPr>
        <w:t>专行动”</w:t>
      </w:r>
      <w:r>
        <w:rPr>
          <w:rFonts w:hint="eastAsia"/>
          <w:sz w:val="28"/>
          <w:szCs w:val="28"/>
          <w:lang w:val="en-US" w:eastAsia="zh-CN"/>
        </w:rPr>
        <w:t>研修“小学生数学多元表征学习”</w:t>
      </w:r>
      <w:r>
        <w:rPr>
          <w:rFonts w:hint="eastAsia"/>
          <w:color w:val="auto"/>
          <w:sz w:val="28"/>
          <w:szCs w:val="28"/>
          <w:lang w:val="en-US" w:eastAsia="zh-CN"/>
        </w:rPr>
        <w:t>：高阶的专属平台、高位的专家引航、高端的专项阅读、高品的专题研课、高质的专业表达。</w:t>
      </w:r>
    </w:p>
    <w:p>
      <w:pPr>
        <w:spacing w:line="360" w:lineRule="auto"/>
        <w:ind w:firstLine="560"/>
        <w:rPr>
          <w:rFonts w:hint="default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一、专属平台，用高阶平台衡量专业发展的成长自信</w:t>
      </w:r>
    </w:p>
    <w:p>
      <w:pPr>
        <w:spacing w:line="360" w:lineRule="auto"/>
        <w:ind w:firstLine="560" w:firstLineChars="200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不同的人员，发展到不同的阶段，需要不同层级平台的助力。为此，我们充分站好成长营这个专属平台，既参加区教育管理服务中心统筹安排的集中研修，又精心筹划成长营的历次研修活动，还辐射回馈至营员所在学校，一起锚定目标携手共进，共同组建发展共同体，定向培育，促进专业交流、助推专业生长。</w:t>
      </w:r>
    </w:p>
    <w:p>
      <w:pPr>
        <w:ind w:firstLine="562" w:firstLineChars="200"/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  <w:lang w:val="en-US" w:eastAsia="zh-CN"/>
        </w:rPr>
        <w:t>二、专家引航：用高位引航测量专业发展的学理思维</w:t>
      </w:r>
    </w:p>
    <w:p>
      <w:pPr>
        <w:ind w:firstLine="560" w:firstLineChars="200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站在大师的肩膀上能够让研修更好地前行，获得不同思维逻辑体系与专业学术理论视野里的学理营养。特别地，“移动”专家能够丰富学理容量、打开学术眼界，“固定导师”利于全程跟踪、持续跟进，促进着学术深度。</w:t>
      </w:r>
    </w:p>
    <w:p>
      <w:pPr>
        <w:ind w:firstLine="560" w:firstLineChars="200"/>
        <w:rPr>
          <w:rFonts w:hint="default"/>
          <w:b w:val="0"/>
          <w:bCs/>
          <w:sz w:val="28"/>
          <w:szCs w:val="28"/>
          <w:lang w:val="en-US" w:eastAsia="zh-CN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>比如，蔡宏圣《整体视角下小学数学教学的再梳理——图形与几何为例》、徐伯钧《教育科研的逻辑》、潘小福《作业设计原理及价值》、郭庆松《新课标的理解与实施》、蒋敏杰《新课程标准的“五”个新及教学思考》等，</w:t>
      </w:r>
      <w:r>
        <w:rPr>
          <w:rFonts w:hint="eastAsia"/>
          <w:b w:val="0"/>
          <w:bCs/>
          <w:sz w:val="28"/>
          <w:szCs w:val="28"/>
          <w:lang w:val="en-US" w:eastAsia="zh-CN"/>
        </w:rPr>
        <w:t>逐步思维迭代，并不断衍射并测量着自己的研究主题“小学生数学多元表征学习”。</w:t>
      </w:r>
    </w:p>
    <w:p>
      <w:pPr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>三</w:t>
      </w:r>
      <w:r>
        <w:rPr>
          <w:rFonts w:hint="eastAsia"/>
          <w:b/>
          <w:sz w:val="28"/>
          <w:szCs w:val="28"/>
        </w:rPr>
        <w:t>、专项阅读：用</w:t>
      </w:r>
      <w:r>
        <w:rPr>
          <w:rFonts w:hint="eastAsia"/>
          <w:b/>
          <w:sz w:val="28"/>
          <w:szCs w:val="28"/>
          <w:lang w:val="en-US" w:eastAsia="zh-CN"/>
        </w:rPr>
        <w:t>高端</w:t>
      </w:r>
      <w:r>
        <w:rPr>
          <w:rFonts w:hint="eastAsia"/>
          <w:b/>
          <w:sz w:val="28"/>
          <w:szCs w:val="28"/>
        </w:rPr>
        <w:t>阅读</w:t>
      </w:r>
      <w:r>
        <w:rPr>
          <w:rFonts w:hint="eastAsia"/>
          <w:b/>
          <w:sz w:val="28"/>
          <w:szCs w:val="28"/>
          <w:lang w:val="en-US" w:eastAsia="zh-CN"/>
        </w:rPr>
        <w:t>丈</w:t>
      </w:r>
      <w:r>
        <w:rPr>
          <w:rFonts w:hint="eastAsia"/>
          <w:b/>
          <w:sz w:val="28"/>
          <w:szCs w:val="28"/>
        </w:rPr>
        <w:t>量</w:t>
      </w:r>
      <w:r>
        <w:rPr>
          <w:rFonts w:hint="eastAsia"/>
          <w:b/>
          <w:sz w:val="28"/>
          <w:szCs w:val="28"/>
          <w:lang w:val="en-US" w:eastAsia="zh-CN"/>
        </w:rPr>
        <w:t>专业发展</w:t>
      </w:r>
      <w:r>
        <w:rPr>
          <w:rFonts w:hint="eastAsia"/>
          <w:b/>
          <w:sz w:val="28"/>
          <w:szCs w:val="28"/>
        </w:rPr>
        <w:t>的文献世界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通过阅读，能够快速而有效地丰富理论世界，</w:t>
      </w:r>
      <w:r>
        <w:rPr>
          <w:rFonts w:hint="eastAsia"/>
          <w:sz w:val="28"/>
          <w:szCs w:val="28"/>
          <w:lang w:val="en-US" w:eastAsia="zh-CN"/>
        </w:rPr>
        <w:t>拓宽理论视界，提升学理认知，促进学术理解。通过专项</w:t>
      </w:r>
      <w:r>
        <w:rPr>
          <w:rFonts w:hint="eastAsia"/>
          <w:sz w:val="28"/>
          <w:szCs w:val="28"/>
        </w:rPr>
        <w:t>阅读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不断</w:t>
      </w:r>
      <w:r>
        <w:rPr>
          <w:rFonts w:hint="eastAsia"/>
          <w:sz w:val="28"/>
          <w:szCs w:val="28"/>
        </w:rPr>
        <w:t>丈量</w:t>
      </w:r>
      <w:r>
        <w:rPr>
          <w:rFonts w:hint="eastAsia"/>
          <w:sz w:val="28"/>
          <w:szCs w:val="28"/>
          <w:lang w:val="en-US" w:eastAsia="zh-CN"/>
        </w:rPr>
        <w:t>专业成长</w:t>
      </w:r>
      <w:r>
        <w:rPr>
          <w:rFonts w:hint="eastAsia"/>
          <w:sz w:val="28"/>
          <w:szCs w:val="28"/>
        </w:rPr>
        <w:t>的文献世界，点亮</w:t>
      </w:r>
      <w:r>
        <w:rPr>
          <w:rFonts w:hint="eastAsia"/>
          <w:sz w:val="28"/>
          <w:szCs w:val="28"/>
          <w:lang w:val="en-US" w:eastAsia="zh-CN"/>
        </w:rPr>
        <w:t>学科</w:t>
      </w:r>
      <w:r>
        <w:rPr>
          <w:rFonts w:hint="eastAsia"/>
          <w:sz w:val="28"/>
          <w:szCs w:val="28"/>
        </w:rPr>
        <w:t>生活，提增理论素养，返照日常教育教学。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是政策标准。一系列的政策、文件、标准、国内外重大会议等，蕴含着国家的方向、需要、标准，代表着风向标、代表着国家前沿乃至国际前沿。如购买书籍研修义务教育课程方案、义务教育数学课程标准（2022年版）、义务教育数学课标解读、义务教育课标解析与教学指导（小学数学）、义务教育课标课例式解读（小学数学）等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二是书刊定制。杂志具备最新教育教学动态。组织营员征订并组织研读人大复印资料杂志套装系列（6种）</w:t>
      </w:r>
      <w:r>
        <w:rPr>
          <w:rFonts w:hint="eastAsia"/>
          <w:sz w:val="28"/>
          <w:szCs w:val="28"/>
        </w:rPr>
        <w:t>《课程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教材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教法》《教学与管理</w:t>
      </w:r>
      <w:r>
        <w:rPr>
          <w:rFonts w:hint="eastAsia"/>
          <w:sz w:val="28"/>
          <w:szCs w:val="28"/>
          <w:lang w:eastAsia="zh-CN"/>
        </w:rPr>
        <w:t>（</w:t>
      </w:r>
      <w:r>
        <w:rPr>
          <w:rFonts w:hint="eastAsia"/>
          <w:sz w:val="28"/>
          <w:szCs w:val="28"/>
          <w:lang w:val="en-US" w:eastAsia="zh-CN"/>
        </w:rPr>
        <w:t>小学版</w:t>
      </w:r>
      <w:r>
        <w:rPr>
          <w:rFonts w:hint="eastAsia"/>
          <w:sz w:val="28"/>
          <w:szCs w:val="28"/>
          <w:lang w:eastAsia="zh-CN"/>
        </w:rPr>
        <w:t>）</w:t>
      </w:r>
      <w:r>
        <w:rPr>
          <w:rFonts w:hint="eastAsia"/>
          <w:sz w:val="28"/>
          <w:szCs w:val="28"/>
        </w:rPr>
        <w:t>》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小学教学设计（数学）</w:t>
      </w:r>
      <w:r>
        <w:rPr>
          <w:rFonts w:hint="eastAsia"/>
          <w:sz w:val="28"/>
          <w:szCs w:val="28"/>
          <w:lang w:eastAsia="zh-CN"/>
        </w:rPr>
        <w:t>》《</w:t>
      </w:r>
      <w:r>
        <w:rPr>
          <w:rFonts w:hint="eastAsia"/>
          <w:sz w:val="28"/>
          <w:szCs w:val="28"/>
          <w:lang w:val="en-US" w:eastAsia="zh-CN"/>
        </w:rPr>
        <w:t>小学数学教育（下半月刊）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等专业</w:t>
      </w:r>
      <w:r>
        <w:rPr>
          <w:rFonts w:hint="eastAsia"/>
          <w:sz w:val="28"/>
          <w:szCs w:val="28"/>
          <w:lang w:val="en-US" w:eastAsia="zh-CN"/>
        </w:rPr>
        <w:t>性较强的主流</w:t>
      </w:r>
      <w:r>
        <w:rPr>
          <w:rFonts w:hint="eastAsia"/>
          <w:sz w:val="28"/>
          <w:szCs w:val="28"/>
        </w:rPr>
        <w:t>杂志，助推实践与理论的双向跨越。</w:t>
      </w:r>
      <w:r>
        <w:rPr>
          <w:rFonts w:hint="eastAsia"/>
          <w:sz w:val="28"/>
          <w:szCs w:val="28"/>
          <w:lang w:val="en-US" w:eastAsia="zh-CN"/>
        </w:rPr>
        <w:t xml:space="preserve">    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lang w:val="en-US" w:eastAsia="zh-CN"/>
        </w:rPr>
        <w:t>四</w:t>
      </w:r>
      <w:r>
        <w:rPr>
          <w:rFonts w:hint="eastAsia"/>
          <w:b/>
          <w:sz w:val="28"/>
          <w:szCs w:val="28"/>
        </w:rPr>
        <w:t>、专题研课：</w:t>
      </w:r>
      <w:r>
        <w:rPr>
          <w:rFonts w:hint="eastAsia"/>
          <w:b/>
          <w:sz w:val="28"/>
          <w:szCs w:val="28"/>
          <w:lang w:val="en-US" w:eastAsia="zh-CN"/>
        </w:rPr>
        <w:t>用高品研课度量专业发展的课堂</w:t>
      </w:r>
      <w:r>
        <w:rPr>
          <w:rFonts w:hint="eastAsia"/>
          <w:b/>
          <w:sz w:val="28"/>
          <w:szCs w:val="28"/>
        </w:rPr>
        <w:t>生活</w:t>
      </w:r>
    </w:p>
    <w:p>
      <w:pPr>
        <w:ind w:firstLine="560" w:firstLineChars="200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课堂是促进教育高质量发展的</w:t>
      </w:r>
      <w:r>
        <w:rPr>
          <w:rFonts w:hint="eastAsia"/>
          <w:sz w:val="28"/>
          <w:szCs w:val="28"/>
        </w:rPr>
        <w:t>主阵地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更是教师专业发展的主阵地</w:t>
      </w:r>
      <w:r>
        <w:rPr>
          <w:rFonts w:hint="eastAsia"/>
          <w:sz w:val="28"/>
          <w:szCs w:val="28"/>
        </w:rPr>
        <w:t>。</w:t>
      </w:r>
      <w:r>
        <w:rPr>
          <w:rFonts w:hint="eastAsia"/>
          <w:sz w:val="28"/>
          <w:szCs w:val="28"/>
          <w:lang w:val="en-US" w:eastAsia="zh-CN"/>
        </w:rPr>
        <w:t>立足例题教学，</w:t>
      </w:r>
      <w:r>
        <w:rPr>
          <w:rFonts w:hint="eastAsia"/>
          <w:sz w:val="28"/>
          <w:szCs w:val="28"/>
        </w:rPr>
        <w:t>从更高站位、更聚专题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更暖视角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课中聚力推进小学生数学多元表征学习，不断</w:t>
      </w:r>
      <w:r>
        <w:rPr>
          <w:rFonts w:hint="eastAsia"/>
          <w:sz w:val="28"/>
          <w:szCs w:val="28"/>
        </w:rPr>
        <w:t>提练多元表征教学模型，清晰多元表征例题教学路径</w:t>
      </w:r>
      <w:r>
        <w:rPr>
          <w:rFonts w:hint="eastAsia"/>
          <w:sz w:val="28"/>
          <w:szCs w:val="28"/>
          <w:lang w:eastAsia="zh-CN"/>
        </w:rPr>
        <w:t>。</w:t>
      </w:r>
    </w:p>
    <w:p>
      <w:pPr>
        <w:ind w:firstLine="562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一是营内研课。</w:t>
      </w:r>
      <w:r>
        <w:rPr>
          <w:rFonts w:hint="eastAsia"/>
          <w:sz w:val="28"/>
          <w:szCs w:val="28"/>
          <w:lang w:val="en-US" w:eastAsia="zh-CN"/>
        </w:rPr>
        <w:t>本年度聚焦于图形与几何领域，以同课异构、课时衔接、年段衔接等形式，筹划开展例题教学研讨活动9次，共计执教20节次。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二是</w:t>
      </w:r>
      <w:r>
        <w:rPr>
          <w:rFonts w:hint="eastAsia"/>
          <w:b/>
          <w:sz w:val="28"/>
          <w:szCs w:val="28"/>
        </w:rPr>
        <w:t>是课堂辐射。</w:t>
      </w:r>
      <w:r>
        <w:rPr>
          <w:rFonts w:hint="eastAsia"/>
          <w:b w:val="0"/>
          <w:bCs/>
          <w:sz w:val="28"/>
          <w:szCs w:val="28"/>
          <w:lang w:val="en-US" w:eastAsia="zh-CN"/>
        </w:rPr>
        <w:t>小学生数学多元表征学习是一种有效的数学学习路径设计，有助于实</w:t>
      </w:r>
      <w:r>
        <w:rPr>
          <w:rFonts w:hint="eastAsia"/>
          <w:b w:val="0"/>
          <w:bCs/>
          <w:sz w:val="28"/>
          <w:szCs w:val="28"/>
        </w:rPr>
        <w:t>施</w:t>
      </w:r>
      <w:r>
        <w:rPr>
          <w:rFonts w:hint="eastAsia"/>
          <w:sz w:val="28"/>
          <w:szCs w:val="28"/>
        </w:rPr>
        <w:t>例题教学设计、助推学生数学理解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成长营</w:t>
      </w:r>
      <w:r>
        <w:rPr>
          <w:rFonts w:hint="eastAsia"/>
          <w:sz w:val="28"/>
          <w:szCs w:val="28"/>
        </w:rPr>
        <w:t>借力多种平台与机会，执教展示课、示范课，将多元表征理念实施有序、有向、有法的推广，以期思维碰撞、共同成长。</w:t>
      </w:r>
    </w:p>
    <w:p>
      <w:p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9865" cy="3479800"/>
            <wp:effectExtent l="0" t="0" r="6985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47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jc w:val="both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272405" cy="1076960"/>
            <wp:effectExtent l="0" t="0" r="4445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07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  <w:lang w:val="en-US" w:eastAsia="zh-CN"/>
        </w:rPr>
        <w:t>五、</w:t>
      </w:r>
      <w:r>
        <w:rPr>
          <w:rFonts w:hint="eastAsia"/>
          <w:b/>
          <w:sz w:val="28"/>
          <w:szCs w:val="28"/>
        </w:rPr>
        <w:t>专业表达：用</w:t>
      </w:r>
      <w:r>
        <w:rPr>
          <w:rFonts w:hint="eastAsia"/>
          <w:b/>
          <w:sz w:val="28"/>
          <w:szCs w:val="28"/>
          <w:lang w:val="en-US" w:eastAsia="zh-CN"/>
        </w:rPr>
        <w:t>高质</w:t>
      </w:r>
      <w:r>
        <w:rPr>
          <w:rFonts w:hint="eastAsia"/>
          <w:b/>
          <w:sz w:val="28"/>
          <w:szCs w:val="28"/>
        </w:rPr>
        <w:t>表达考量</w:t>
      </w:r>
      <w:r>
        <w:rPr>
          <w:rFonts w:hint="eastAsia"/>
          <w:b/>
          <w:sz w:val="28"/>
          <w:szCs w:val="28"/>
          <w:lang w:val="en-US" w:eastAsia="zh-CN"/>
        </w:rPr>
        <w:t>专业发展</w:t>
      </w:r>
      <w:r>
        <w:rPr>
          <w:rFonts w:hint="eastAsia"/>
          <w:b/>
          <w:sz w:val="28"/>
          <w:szCs w:val="28"/>
        </w:rPr>
        <w:t>的理性思</w:t>
      </w:r>
      <w:r>
        <w:rPr>
          <w:rFonts w:hint="eastAsia"/>
          <w:b/>
          <w:sz w:val="28"/>
          <w:szCs w:val="28"/>
          <w:lang w:val="en-US" w:eastAsia="zh-CN"/>
        </w:rPr>
        <w:t>辩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理论离不开实践性解读，实践亦需理论性表达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为进一步实现研修成长，势必既需要实现理论与实践的双向跨越，</w:t>
      </w:r>
      <w:r>
        <w:rPr>
          <w:rFonts w:hint="eastAsia"/>
          <w:sz w:val="28"/>
          <w:szCs w:val="28"/>
        </w:rPr>
        <w:t>才能进阶到更高的专业化、学术化水平，从而实施学科教学的一般化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实现水平进阶</w:t>
      </w:r>
      <w:r>
        <w:rPr>
          <w:rFonts w:hint="eastAsia"/>
          <w:sz w:val="28"/>
          <w:szCs w:val="28"/>
        </w:rPr>
        <w:t>。为此，专业化表达水平既是必然追求，亦是实然需求。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是课题研究（或项目建设）的专业表达。课题研究能引发深度思考、长时思考。成长营现有五项省市区级课题，并进行了中期评估，有2项获江苏省课题成果奖或教学成果奖，另有微型课题评比获区一等奖5项、二等奖4项。</w:t>
      </w:r>
    </w:p>
    <w:p>
      <w:pPr>
        <w:ind w:left="0" w:leftChars="0" w:firstLine="0" w:firstLineChars="0"/>
      </w:pPr>
      <w:r>
        <w:drawing>
          <wp:inline distT="0" distB="0" distL="114300" distR="114300">
            <wp:extent cx="5270500" cy="1407795"/>
            <wp:effectExtent l="0" t="0" r="6350" b="190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40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</w:pPr>
      <w:r>
        <w:drawing>
          <wp:inline distT="0" distB="0" distL="114300" distR="114300">
            <wp:extent cx="5265420" cy="548005"/>
            <wp:effectExtent l="0" t="0" r="11430" b="444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4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0" w:firstLineChars="0"/>
        <w:rPr>
          <w:rFonts w:hint="eastAsia"/>
          <w:lang w:val="en-US" w:eastAsia="zh-CN"/>
        </w:rPr>
      </w:pPr>
      <w:r>
        <w:drawing>
          <wp:inline distT="0" distB="0" distL="114300" distR="114300">
            <wp:extent cx="5267960" cy="1459230"/>
            <wp:effectExtent l="0" t="0" r="8890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459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二是主题讲座的专业表达。主题讲座较能体现专业表达的思考深度与思维广度，以及辐射效度和引领暖度，14次的主题讲座在内容中体现着数学多元表征教与学的内容。</w:t>
      </w:r>
    </w:p>
    <w:p>
      <w:p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70500" cy="2332990"/>
            <wp:effectExtent l="0" t="0" r="6350" b="1016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三是文章创作的专业表达。为了能更好地站在自己的肩膀上看得更高更远更有内涵，撰写专业论文是个非常重要的路径。这一年中，共发表省级论文20篇、市级论文1篇，获奖省市区级23篇。</w:t>
      </w:r>
    </w:p>
    <w:p>
      <w:pPr>
        <w:ind w:left="0" w:leftChars="0" w:firstLine="0" w:firstLineChars="0"/>
        <w:rPr>
          <w:rFonts w:hint="default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268595" cy="2647950"/>
            <wp:effectExtent l="0" t="0" r="825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647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一年里，我们成长营通过“五专”行动，开展专业交往，实现专业进阶。共有11人次专业称号获提升，5人次称职获晋升。</w:t>
      </w:r>
    </w:p>
    <w:p>
      <w:pPr>
        <w:ind w:firstLine="560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今年虽是成长营结营之年</w:t>
      </w:r>
      <w:r>
        <w:rPr>
          <w:rFonts w:hint="eastAsia"/>
          <w:bCs/>
          <w:sz w:val="28"/>
          <w:szCs w:val="28"/>
        </w:rPr>
        <w:t>，</w:t>
      </w:r>
      <w:r>
        <w:rPr>
          <w:rFonts w:hint="eastAsia"/>
          <w:bCs/>
          <w:sz w:val="28"/>
          <w:szCs w:val="28"/>
          <w:lang w:val="en-US" w:eastAsia="zh-CN"/>
        </w:rPr>
        <w:t>我们亦将</w:t>
      </w:r>
      <w:r>
        <w:rPr>
          <w:rFonts w:hint="eastAsia"/>
          <w:bCs/>
          <w:sz w:val="28"/>
          <w:szCs w:val="28"/>
        </w:rPr>
        <w:t>反思不足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</w:rPr>
        <w:t>跟进</w:t>
      </w:r>
      <w:r>
        <w:rPr>
          <w:rFonts w:hint="eastAsia"/>
          <w:bCs/>
          <w:sz w:val="28"/>
          <w:szCs w:val="28"/>
          <w:lang w:val="en-US" w:eastAsia="zh-CN"/>
        </w:rPr>
        <w:t>优化</w:t>
      </w:r>
      <w:r>
        <w:rPr>
          <w:rFonts w:hint="eastAsia"/>
          <w:bCs/>
          <w:sz w:val="28"/>
          <w:szCs w:val="28"/>
        </w:rPr>
        <w:t>，有序推进、有法实施、有向研修，</w:t>
      </w:r>
      <w:r>
        <w:rPr>
          <w:rFonts w:hint="eastAsia"/>
          <w:bCs/>
          <w:sz w:val="28"/>
          <w:szCs w:val="28"/>
          <w:lang w:val="en-US" w:eastAsia="zh-CN"/>
        </w:rPr>
        <w:t>更好地致力于小学生数学多元表征学习，更好地为学校教育教学、为新北教育奉献青春和力量！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2NDFmNzZlOTIzODdiNDIxNTRkMDg3YzNiYjExOTkifQ=="/>
  </w:docVars>
  <w:rsids>
    <w:rsidRoot w:val="000F0ECB"/>
    <w:rsid w:val="00002407"/>
    <w:rsid w:val="000F0ECB"/>
    <w:rsid w:val="0011064A"/>
    <w:rsid w:val="001A4B57"/>
    <w:rsid w:val="002015DA"/>
    <w:rsid w:val="002A0E2D"/>
    <w:rsid w:val="002B370B"/>
    <w:rsid w:val="002E4F35"/>
    <w:rsid w:val="0040243E"/>
    <w:rsid w:val="0040368F"/>
    <w:rsid w:val="00413AA7"/>
    <w:rsid w:val="004335E8"/>
    <w:rsid w:val="00464EF4"/>
    <w:rsid w:val="00495629"/>
    <w:rsid w:val="004968BD"/>
    <w:rsid w:val="004F419A"/>
    <w:rsid w:val="00540742"/>
    <w:rsid w:val="0055398D"/>
    <w:rsid w:val="0055571A"/>
    <w:rsid w:val="00557A80"/>
    <w:rsid w:val="005D523C"/>
    <w:rsid w:val="00605527"/>
    <w:rsid w:val="00656903"/>
    <w:rsid w:val="00713993"/>
    <w:rsid w:val="0077339A"/>
    <w:rsid w:val="008C7331"/>
    <w:rsid w:val="008D7AE9"/>
    <w:rsid w:val="00952955"/>
    <w:rsid w:val="009615BB"/>
    <w:rsid w:val="00991D1F"/>
    <w:rsid w:val="00B35149"/>
    <w:rsid w:val="00BA3F5D"/>
    <w:rsid w:val="00BA6D54"/>
    <w:rsid w:val="00C07890"/>
    <w:rsid w:val="00C50FF5"/>
    <w:rsid w:val="00C52F53"/>
    <w:rsid w:val="00C65DEC"/>
    <w:rsid w:val="00C9093D"/>
    <w:rsid w:val="00CA7B26"/>
    <w:rsid w:val="00CC2080"/>
    <w:rsid w:val="00CF5847"/>
    <w:rsid w:val="00D813BD"/>
    <w:rsid w:val="00D90108"/>
    <w:rsid w:val="00D97E3D"/>
    <w:rsid w:val="00DA4CE5"/>
    <w:rsid w:val="00DC0E52"/>
    <w:rsid w:val="00DC2190"/>
    <w:rsid w:val="00DE410F"/>
    <w:rsid w:val="00E074BD"/>
    <w:rsid w:val="00E11117"/>
    <w:rsid w:val="00E27154"/>
    <w:rsid w:val="00E656CB"/>
    <w:rsid w:val="00E931AE"/>
    <w:rsid w:val="00EE2E4B"/>
    <w:rsid w:val="00F22E11"/>
    <w:rsid w:val="00F3039F"/>
    <w:rsid w:val="00F5575D"/>
    <w:rsid w:val="00F62B0B"/>
    <w:rsid w:val="00FA72D7"/>
    <w:rsid w:val="00FE1A8F"/>
    <w:rsid w:val="05F97B53"/>
    <w:rsid w:val="0D1D2DB6"/>
    <w:rsid w:val="0E1C2497"/>
    <w:rsid w:val="0E91006F"/>
    <w:rsid w:val="0EED22A7"/>
    <w:rsid w:val="124473D0"/>
    <w:rsid w:val="12D62605"/>
    <w:rsid w:val="13717B8F"/>
    <w:rsid w:val="15EA64E1"/>
    <w:rsid w:val="1C651DCF"/>
    <w:rsid w:val="1EA2275E"/>
    <w:rsid w:val="1FAB738F"/>
    <w:rsid w:val="28677098"/>
    <w:rsid w:val="2D0773C2"/>
    <w:rsid w:val="2F70792D"/>
    <w:rsid w:val="351D0DDE"/>
    <w:rsid w:val="3A7D0C65"/>
    <w:rsid w:val="3BC53928"/>
    <w:rsid w:val="3CF878A5"/>
    <w:rsid w:val="40DD5B3B"/>
    <w:rsid w:val="444A6548"/>
    <w:rsid w:val="44C61D43"/>
    <w:rsid w:val="48796CF8"/>
    <w:rsid w:val="4D8C29DF"/>
    <w:rsid w:val="4DCB3961"/>
    <w:rsid w:val="4FDB0B3F"/>
    <w:rsid w:val="5EAD30B2"/>
    <w:rsid w:val="677E1BB2"/>
    <w:rsid w:val="68ED4AD6"/>
    <w:rsid w:val="70406BD6"/>
    <w:rsid w:val="76C77938"/>
    <w:rsid w:val="777803CC"/>
    <w:rsid w:val="7BF07270"/>
    <w:rsid w:val="7C641D06"/>
    <w:rsid w:val="7C83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5</Pages>
  <Words>1759</Words>
  <Characters>1776</Characters>
  <Lines>38</Lines>
  <Paragraphs>10</Paragraphs>
  <TotalTime>39</TotalTime>
  <ScaleCrop>false</ScaleCrop>
  <LinksUpToDate>false</LinksUpToDate>
  <CharactersWithSpaces>1796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2021-01-02T15:05:00Z</dcterms:created>
  <dc:creator>微软用户</dc:creator>
  <cp:lastModifiedBy>南窗去水</cp:lastModifiedBy>
  <dcterms:modified xsi:type="dcterms:W3CDTF">2022-12-30T09:53:11Z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2E4755BB41A84D1BA3750281267AEF09</vt:lpwstr>
  </property>
</Properties>
</file>