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760" w:firstLineChars="400"/>
        <w:jc w:val="left"/>
        <w:rPr>
          <w:rFonts w:hint="eastAsia" w:ascii="黑体" w:hAnsi="黑体" w:eastAsia="黑体" w:cs="黑体"/>
          <w:sz w:val="44"/>
          <w:szCs w:val="44"/>
          <w:lang w:eastAsia="zh-CN"/>
        </w:rPr>
      </w:pPr>
      <w:r>
        <w:rPr>
          <w:rFonts w:hint="eastAsia" w:ascii="黑体" w:hAnsi="黑体" w:eastAsia="黑体" w:cs="黑体"/>
          <w:sz w:val="44"/>
          <w:szCs w:val="44"/>
          <w:lang w:eastAsia="zh-CN"/>
        </w:rPr>
        <w:t>教师专业成长的催化剂</w:t>
      </w:r>
    </w:p>
    <w:p>
      <w:pPr>
        <w:keepNext w:val="0"/>
        <w:keepLines w:val="0"/>
        <w:pageBreakBefore w:val="0"/>
        <w:kinsoku/>
        <w:wordWrap/>
        <w:overflowPunct/>
        <w:topLinePunct w:val="0"/>
        <w:autoSpaceDE/>
        <w:autoSpaceDN/>
        <w:bidi w:val="0"/>
        <w:adjustRightInd/>
        <w:snapToGrid/>
        <w:spacing w:line="360" w:lineRule="auto"/>
        <w:ind w:firstLine="2240" w:firstLineChars="700"/>
        <w:jc w:val="left"/>
        <w:textAlignment w:val="auto"/>
        <w:rPr>
          <w:rFonts w:hint="eastAsia" w:asciiTheme="minorEastAsia" w:hAnsiTheme="minorEastAsia" w:eastAsiaTheme="minorEastAsia" w:cstheme="minorEastAsia"/>
          <w:sz w:val="28"/>
          <w:szCs w:val="28"/>
          <w:lang w:val="en-US" w:eastAsia="zh-CN"/>
        </w:rPr>
      </w:pPr>
      <w:r>
        <w:rPr>
          <w:rFonts w:hint="eastAsia"/>
          <w:sz w:val="32"/>
          <w:szCs w:val="32"/>
          <w:lang w:val="en-US" w:eastAsia="zh-CN"/>
        </w:rPr>
        <w:t xml:space="preserve">        </w:t>
      </w:r>
      <w:r>
        <w:rPr>
          <w:rFonts w:hint="eastAsia" w:asciiTheme="minorEastAsia" w:hAnsiTheme="minorEastAsia" w:eastAsiaTheme="minorEastAsia" w:cstheme="minorEastAsia"/>
          <w:sz w:val="28"/>
          <w:szCs w:val="28"/>
          <w:lang w:val="en-US" w:eastAsia="zh-CN"/>
        </w:rPr>
        <w:t xml:space="preserve"> —— 读颜萤的《教育写作》有感</w:t>
      </w:r>
    </w:p>
    <w:p>
      <w:pPr>
        <w:keepNext w:val="0"/>
        <w:keepLines w:val="0"/>
        <w:pageBreakBefore w:val="0"/>
        <w:kinsoku/>
        <w:wordWrap/>
        <w:overflowPunct/>
        <w:topLinePunct w:val="0"/>
        <w:autoSpaceDE/>
        <w:autoSpaceDN/>
        <w:bidi w:val="0"/>
        <w:adjustRightInd/>
        <w:snapToGrid/>
        <w:spacing w:line="360" w:lineRule="auto"/>
        <w:ind w:firstLine="2520" w:firstLineChars="9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礼河实验学校 施伟芬</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在《教育写作—教师教育生活的专业表达》这本书中，作者颜莹在书本的第一章就一针见血地指出了教师教育写作的痛点，指明了教师专业成长需要重识教</w:t>
      </w:r>
      <w:bookmarkStart w:id="0" w:name="_GoBack"/>
      <w:bookmarkEnd w:id="0"/>
      <w:r>
        <w:rPr>
          <w:rFonts w:hint="eastAsia" w:asciiTheme="minorEastAsia" w:hAnsiTheme="minorEastAsia" w:eastAsiaTheme="minorEastAsia" w:cstheme="minorEastAsia"/>
          <w:sz w:val="24"/>
          <w:szCs w:val="24"/>
          <w:lang w:eastAsia="zh-CN"/>
        </w:rPr>
        <w:t>育写作。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美国学者波斯纳提出的教师专业成长公式：教师专业成长=经验+反思。在颜莹的这本《教育写作—教师教育生活的专业表达》书中，她提出教育写作是教师专业发展的必由之路，通过反思与写作，从“心有所得”到“写有所成”的过程，可以帮助教师成为反思型实践者，教师专业成长=经验+反思+写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2" w:firstLineChars="200"/>
        <w:jc w:val="both"/>
        <w:textAlignment w:val="auto"/>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一、平时积累素材 多加追问思考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作为一线教师，教师的教育经验随着教龄的增长日渐丰富，如何在教育实践当中积累写作素材呢？作者指出教师写作困境的突破第一步便是唤醒自己的教育研究意识，学会观察与积累。教师的日常教学生活十分繁杂，需要及时将有价值的教育事件或现象记录下来。研究积累的写作素材，分析思考问题，唤醒研究意识，从中发现“值得写的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学会追问与思考，在教育实践中不断尝试和创造是突破困境的第二步。教师深入教育实践，在实践中运用已有的教育理论与思想帮助解决教育实践当中的问题。但并非所有的事情都可以用已有的经验解决，教师在实践当中需要不断地进行新的尝试与探索。在这个探究的过程当中，获得新的体验与思考。</w:t>
      </w:r>
    </w:p>
    <w:p>
      <w:pPr>
        <w:pStyle w:val="2"/>
        <w:keepNext w:val="0"/>
        <w:keepLines w:val="0"/>
        <w:pageBreakBefore w:val="0"/>
        <w:widowControl/>
        <w:suppressLineNumbers w:val="0"/>
        <w:pBdr>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w:t>
      </w:r>
      <w:r>
        <w:rPr>
          <w:rFonts w:hint="eastAsia" w:asciiTheme="minorEastAsia" w:hAnsiTheme="minorEastAsia" w:eastAsiaTheme="minorEastAsia" w:cstheme="minorEastAsia"/>
          <w:b/>
          <w:bCs/>
          <w:kern w:val="2"/>
          <w:sz w:val="24"/>
          <w:szCs w:val="24"/>
          <w:lang w:val="en-US" w:eastAsia="zh-CN" w:bidi="ar-SA"/>
        </w:rPr>
        <w:t>理论结合实际 实践走向研究</w:t>
      </w:r>
    </w:p>
    <w:p>
      <w:pPr>
        <w:pStyle w:val="2"/>
        <w:keepNext w:val="0"/>
        <w:keepLines w:val="0"/>
        <w:pageBreakBefore w:val="0"/>
        <w:widowControl/>
        <w:suppressLineNumbers w:val="0"/>
        <w:pBdr>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教师在教育实践当中积累经验和发现一些新的行之有效的教育教学方法，如何在这些经验当中去发掘教育思想与规律，归纳总结并提升到教育理论的阐述，如何证明这些方法具有科学性并可以推而广之，这是大部分普通教师在教育写作当中所遇到的困难。那么，第三步就需要建构自己的“理论工具箱”，实现理论与实践的融通。教师必须努力保持学习的状态，广泛涉猎教育学、心理学、学科理论、哲学等方面的理论知识。教师需要从琐碎的日常中抽离，接受理论知识的滋养。</w:t>
      </w:r>
    </w:p>
    <w:p>
      <w:pPr>
        <w:pStyle w:val="2"/>
        <w:keepNext w:val="0"/>
        <w:keepLines w:val="0"/>
        <w:pageBreakBefore w:val="0"/>
        <w:widowControl/>
        <w:suppressLineNumbers w:val="0"/>
        <w:pBdr>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老师每天都在实践，也忙于实践，对于研究往往极容易忽视。要想老师从时间走向研究，一是学校要给予一定的要求和帮助。二是要有一定的方式方法。教育写作提供了最好的研究桥梁，促使老师从实践走向研究之路更有保障。通过这本书籍的学习， 发现了实践走向研究的必由之路，不断学习不断把实践用写作的形式去总结去研究，完善自己的专业水平。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2" w:firstLineChars="200"/>
        <w:jc w:val="both"/>
        <w:textAlignment w:val="auto"/>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三、提升写作能力 催化专业成长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颜莹深知“读者”的心思，一连用了五个章节，分门别类地解答了“怎么写”这个问题，详尽介绍了教育叙事、教学案例、教育论文、文献综述及调查报告五种文体的写作方法与学术规范。汪曾祺曾说，写作其实很容易，就是要找到自己熟悉的那个“调子”。不同的文体有不同的特征，就有不同的“调子”。这本书用通俗易懂的语言，解开了每一种文体的“写作密码”：教育叙事是“感性与理性的交织”，要“创造属于自己的故事”；教学案例是“透过现象看本质”，要有理论与实践的“双重创生”；教育论文是“问题解决与理性思辨”，要实现思维、逻辑、语言的“三重转向”；文献综述是“在梳理中发现”，要做“程序清晰的行动”；调查报告是“基于调查的研究”，要“用证据说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这些文体的特征表述和写法要诀，要言不烦、一语中的，道出了我们想说却又说不出来的话。好的文章，好的专业书，不是“闭门造车”“造”出来的，而是在教学实践中“做”出来的。用颜莹的话说，就是形成自己的“扎根理论”，文章的“根”是扎在自己实践的土壤里的。在书中，那篇“一文三改”的案例，似乎再现了颜莹和老师们在一起反复斟酌、反复推敲、反复修改的场景，感到分外地亲切。有方法、有反复改正完善、有一颗不断专业成长的心，这才是最佳的研究之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教育写作——教师教育生活的专业表达》是一本教师教育写作专业成长的指南，是一本教育写作的专业书，帮助一线教师明确教育写作的规范，突破教师写作的困境。理清了似是而非的概念，阐述了不同文体的写作要领，为教师提供了专业成长的催化剂！</w:t>
      </w:r>
    </w:p>
    <w:p>
      <w:pPr>
        <w:ind w:firstLine="960" w:firstLineChars="300"/>
        <w:jc w:val="left"/>
        <w:rPr>
          <w:rFonts w:hint="default"/>
          <w:sz w:val="32"/>
          <w:szCs w:val="32"/>
          <w:lang w:val="en-US" w:eastAsia="zh-CN"/>
        </w:rPr>
      </w:pPr>
    </w:p>
    <w:p>
      <w:pPr>
        <w:ind w:firstLine="2240" w:firstLineChars="700"/>
        <w:jc w:val="left"/>
        <w:rPr>
          <w:rFonts w:hint="eastAsia"/>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0MDBmZDNkM2FmYTZiOTc2MGY4NDBjMzNjN2IyNWMifQ=="/>
  </w:docVars>
  <w:rsids>
    <w:rsidRoot w:val="00000000"/>
    <w:rsid w:val="13EC0608"/>
    <w:rsid w:val="3D9177B4"/>
    <w:rsid w:val="669B1E64"/>
    <w:rsid w:val="71885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1570</Words>
  <Characters>1571</Characters>
  <Lines>0</Lines>
  <Paragraphs>0</Paragraphs>
  <TotalTime>45</TotalTime>
  <ScaleCrop>false</ScaleCrop>
  <LinksUpToDate>false</LinksUpToDate>
  <CharactersWithSpaces>1595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2022-12-29T02:03:00Z</dcterms:created>
  <dc:creator>Administrator</dc:creator>
  <cp:lastModifiedBy>Administrator</cp:lastModifiedBy>
  <dcterms:modified xsi:type="dcterms:W3CDTF">2022-12-29T11:00:44Z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6B65D36ABEAF47A5A49404B263937EFD</vt:lpwstr>
  </property>
</Properties>
</file>