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拥家国情怀 做时代新人</w:t>
      </w:r>
    </w:p>
    <w:p>
      <w:pPr>
        <w:pStyle w:val="8"/>
        <w:ind w:firstLine="0" w:firstLineChars="0"/>
        <w:jc w:val="righ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——部编四上第五单元单元整体教学设计</w:t>
      </w:r>
    </w:p>
    <w:p>
      <w:pPr>
        <w:pStyle w:val="8"/>
        <w:ind w:firstLine="0" w:firstLineChars="0"/>
        <w:rPr>
          <w:b/>
          <w:bCs/>
        </w:rPr>
      </w:pPr>
      <w:r>
        <w:rPr>
          <w:rFonts w:hint="eastAsia"/>
          <w:b/>
          <w:bCs/>
        </w:rPr>
        <w:t>一、本单元的内容分析</w:t>
      </w:r>
    </w:p>
    <w:p>
      <w:pPr>
        <w:pStyle w:val="8"/>
        <w:ind w:firstLine="0" w:firstLineChars="0"/>
        <w:rPr>
          <w:b/>
          <w:bCs/>
        </w:rPr>
      </w:pPr>
      <w:r>
        <w:rPr>
          <w:rFonts w:hint="eastAsia"/>
          <w:b/>
          <w:bCs/>
        </w:rPr>
        <w:t>1.单元分析</w:t>
      </w:r>
    </w:p>
    <w:p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本单元</w:t>
      </w:r>
      <w:r>
        <w:rPr>
          <w:rFonts w:hint="eastAsia"/>
        </w:rPr>
        <w:t>以“家国情怀”为主题，编排了《</w:t>
      </w:r>
      <w:r>
        <w:rPr>
          <w:rFonts w:hint="eastAsia"/>
          <w:lang w:val="en-US" w:eastAsia="zh-CN"/>
        </w:rPr>
        <w:t>古诗三首</w:t>
      </w:r>
      <w:r>
        <w:rPr>
          <w:rFonts w:hint="eastAsia"/>
        </w:rPr>
        <w:t>》《为中华之崛起而读书》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梅兰芳蓄须</w:t>
      </w:r>
      <w:r>
        <w:rPr>
          <w:rFonts w:hint="eastAsia"/>
          <w:lang w:eastAsia="zh-CN"/>
        </w:rPr>
        <w:t>》</w:t>
      </w:r>
      <w:r>
        <w:rPr>
          <w:rFonts w:hint="eastAsia"/>
        </w:rPr>
        <w:t>《延安，我把你追寻》四篇课文。课文表现</w:t>
      </w:r>
      <w:r>
        <w:rPr>
          <w:rFonts w:hint="eastAsia"/>
          <w:lang w:val="en-US" w:eastAsia="zh-CN"/>
        </w:rPr>
        <w:t>了</w:t>
      </w:r>
      <w:r>
        <w:rPr>
          <w:rFonts w:hint="eastAsia"/>
        </w:rPr>
        <w:t>不</w:t>
      </w:r>
      <w:r>
        <w:rPr>
          <w:rFonts w:hint="eastAsia"/>
          <w:lang w:val="en-US" w:eastAsia="zh-CN"/>
        </w:rPr>
        <w:t>同历史</w:t>
      </w:r>
      <w:r>
        <w:rPr>
          <w:rFonts w:hint="eastAsia"/>
        </w:rPr>
        <w:t>时期的人们在家国</w:t>
      </w:r>
      <w:r>
        <w:rPr>
          <w:rFonts w:hint="eastAsia"/>
          <w:lang w:val="en-US" w:eastAsia="zh-CN"/>
        </w:rPr>
        <w:t>大义面前的不同</w:t>
      </w:r>
      <w:r>
        <w:rPr>
          <w:rFonts w:hint="eastAsia"/>
        </w:rPr>
        <w:t>风采：有戍边将士建立军功，保家卫国的情怀；有个人与国家民族共存亡的</w:t>
      </w:r>
      <w:r>
        <w:rPr>
          <w:rFonts w:hint="eastAsia"/>
          <w:lang w:val="en-US" w:eastAsia="zh-CN"/>
        </w:rPr>
        <w:t>精神气概；有</w:t>
      </w:r>
      <w:r>
        <w:rPr>
          <w:rFonts w:hint="eastAsia"/>
        </w:rPr>
        <w:t>周恩来为中华之崛起而读书的远大志向；有梅兰芳蓄须罢演的民族气节；还有在我</w:t>
      </w:r>
      <w:r>
        <w:rPr>
          <w:rFonts w:hint="eastAsia"/>
          <w:lang w:val="en-US" w:eastAsia="zh-CN"/>
        </w:rPr>
        <w:t>国</w:t>
      </w:r>
      <w:r>
        <w:rPr>
          <w:rFonts w:hint="eastAsia"/>
        </w:rPr>
        <w:t>革命和建设时期发挥了巨大动力作用的延安精神。</w:t>
      </w:r>
      <w:r>
        <w:rPr>
          <w:rFonts w:hint="eastAsia"/>
          <w:lang w:val="en-US" w:eastAsia="zh-CN"/>
        </w:rPr>
        <w:t>此外，</w:t>
      </w:r>
      <w:r>
        <w:rPr>
          <w:rFonts w:hint="eastAsia"/>
        </w:rPr>
        <w:t>还有一篇作为“阅读链接”的《难忘的一课》，是四上语文教材中提供阅读素材最多的单元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就与“家国情怀”这个主题密切相关——边塞征战、革命先烈、民族气节和延安圣地，距离学生现实生活太遥远，必须辅以充足的材料；再从内容看，编者选取了从古至今、各个阶层的爱国之情和为国为民所做出的努力牺牲，使学生认识到爱国是中华民族的优秀传统，从而激发学生产生强烈爱国热情，同时初步感受到身为中国娃的责任。</w:t>
      </w:r>
    </w:p>
    <w:p>
      <w:pPr>
        <w:pStyle w:val="8"/>
        <w:rPr>
          <w:rFonts w:hint="eastAsia"/>
        </w:rPr>
      </w:pPr>
      <w:r>
        <w:rPr>
          <w:rFonts w:hint="eastAsia"/>
        </w:rPr>
        <w:t>木单元的语文要素是“关注主要人物和事件，学习把握文章的主要内容”。这一要</w:t>
      </w:r>
      <w:r>
        <w:rPr>
          <w:rFonts w:hint="eastAsia"/>
          <w:lang w:val="en-US" w:eastAsia="zh-CN"/>
        </w:rPr>
        <w:t>是在</w:t>
      </w:r>
      <w:r>
        <w:rPr>
          <w:rFonts w:hint="eastAsia"/>
        </w:rPr>
        <w:t>年级“了解故事的主要内容”基础上的进一步提升，本册教材在第四单元安排了了解故事的起因、经过、结果，学习把握文章的主要内容”的要素，本单元在此基础上，</w:t>
      </w:r>
      <w:r>
        <w:rPr>
          <w:rFonts w:hint="eastAsia"/>
          <w:lang w:val="en-US" w:eastAsia="zh-CN"/>
        </w:rPr>
        <w:t>学</w:t>
      </w:r>
      <w:r>
        <w:rPr>
          <w:rFonts w:hint="eastAsia"/>
        </w:rPr>
        <w:t>习如何关注主要人物和事件，把握文章的主要内容。《为中华之崛起而读书》一课侧重</w:t>
      </w:r>
      <w:r>
        <w:rPr>
          <w:rFonts w:hint="eastAsia"/>
          <w:lang w:val="en-US" w:eastAsia="zh-CN"/>
        </w:rPr>
        <w:t>引</w:t>
      </w:r>
      <w:r>
        <w:rPr>
          <w:rFonts w:hint="eastAsia"/>
        </w:rPr>
        <w:t>导学生通过先弄清每件事情讲了什么，再把几件事情连起来的方式把握文章的主要内容。《梅兰芳蓄须》一课侧重引导学生运用这种方法把握课文的主要内容。“交流平台”用对话交流的形式，引导学生梳理把握文章主要内容的不同方法。</w:t>
      </w:r>
    </w:p>
    <w:p>
      <w:pPr>
        <w:pStyle w:val="8"/>
        <w:rPr>
          <w:rFonts w:hint="eastAsia"/>
        </w:rPr>
      </w:pPr>
      <w:r>
        <w:rPr>
          <w:rFonts w:hint="eastAsia"/>
        </w:rPr>
        <w:t>本单元的习作要求是“学习写书信”，属于应用文方面的练习，目的是让学生学会</w:t>
      </w:r>
      <w:r>
        <w:rPr>
          <w:rFonts w:hint="eastAsia"/>
          <w:lang w:val="en-US" w:eastAsia="zh-CN"/>
        </w:rPr>
        <w:t>运用</w:t>
      </w:r>
      <w:r>
        <w:rPr>
          <w:rFonts w:hint="eastAsia"/>
        </w:rPr>
        <w:t>书信与别人互通消息、交流情感，与学生的日常生活联系紧密。</w:t>
      </w:r>
    </w:p>
    <w:p>
      <w:pPr>
        <w:pStyle w:val="8"/>
        <w:ind w:firstLine="0" w:firstLineChars="0"/>
        <w:rPr>
          <w:b/>
          <w:bCs/>
        </w:rPr>
      </w:pPr>
      <w:r>
        <w:rPr>
          <w:rFonts w:hint="eastAsia"/>
          <w:b/>
          <w:bCs/>
        </w:rPr>
        <w:t>2.文本分析</w:t>
      </w:r>
    </w:p>
    <w:p>
      <w:pPr>
        <w:pStyle w:val="8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古诗三首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其中两首是唐代的《边塞诗》，分别是王昌龄的《出塞》和王翰的《凉州词》，还有一首诗宋代李清照的《夏日绝句》。本课对应单元主题——天下兴亡，匹夫有责，唤醒学生的家国情怀。《出塞》从整体上拉伸了全篇的时间感（秦汉）和空间感（万里），营造出一种雄浑的意境和历史的沧桑感。诗人借对前朝名将的怀念，表达了希望边关能够实现巩固、国家安全与统一的心情。《凉州词》以宴会场面切入，表现了将士们英勇豪迈的气概；后两句描写了将士们纵情饮酒后，略带悲壮的语言：战斗来临，为国献身，又有何惧！《夏日绝句》前两句直抒胸臆，表达为国建功立业、报效朝廷的愿望；后两句借古喻今，既歌颂了项羽宁死不屈的高贵气节，又痛斥了南宋统治者的软弱行径。</w:t>
      </w:r>
    </w:p>
    <w:p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为中华之崛起而读书》写了三件事：第一件事，修身课上，少年周恩来的回答令人赞赏。第二件事，初到奉天，伯父告诫恩来被外国人占据的地方不能随便去，他对此疑惑不解。第三件事，周恩来亲眼看到一位中国妇女受洋人欺侮而没处说理，体会到“中华不振”，从而立下远大志向。三件事情在叙述上都交代清楚时间、地点、人物和事件等要素，引导学生梳理三件事的关系，最后把三件事连起来把握主要内容。</w:t>
      </w:r>
    </w:p>
    <w:p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梅兰芳蓄须》讲述了抗日战争时期，享誉世界的京剧表演艺术家梅兰芳先生的经历：为了拒绝给日本人演戏，他蓄须明志，在没有经济来源时，不惜卖房度日，甚至冒着生命危险打针装病，直到抗战胜利，他才剃掉胡须，重新登台演戏。学生带着阅读提示的问题默读课文，找到梅兰芳拒绝演戏的办法，以及他经历的困难和危险，再利用时间轴抓主要人物的主要事件梳理课文内容。最后学生针对梅兰芳经历的困难和危险，批注自己的感受，体会梅兰芳的爱国情怀。</w:t>
      </w:r>
    </w:p>
    <w:p>
      <w:pPr>
        <w:pStyle w:val="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延安，我把你追寻》是一首现代诗，它不是单元语文要素的巩固与提升，而是以“追寻”为线索，追忆、歌颂并呼唤延安精神，警示人们在社会主义现代化建设的今天，“自力更生、艰苦奋斗、实事求是、全心全意为人民服务”的延安精神仍旧是我们重要的精神支柱，需要继承和发扬。</w:t>
      </w:r>
    </w:p>
    <w:p>
      <w:pPr>
        <w:pStyle w:val="8"/>
      </w:pPr>
    </w:p>
    <w:p>
      <w:pPr>
        <w:pStyle w:val="8"/>
        <w:ind w:firstLine="0" w:firstLineChars="0"/>
        <w:jc w:val="left"/>
        <w:rPr>
          <w:rFonts w:hint="eastAsia"/>
          <w:b/>
          <w:bCs/>
        </w:rPr>
      </w:pPr>
    </w:p>
    <w:p>
      <w:pPr>
        <w:pStyle w:val="8"/>
        <w:numPr>
          <w:ilvl w:val="0"/>
          <w:numId w:val="1"/>
        </w:numPr>
        <w:ind w:firstLine="0" w:firstLineChars="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一级图谱：单元语文要素分析</w:t>
      </w:r>
    </w:p>
    <w:p>
      <w:pPr>
        <w:pStyle w:val="8"/>
        <w:numPr>
          <w:ilvl w:val="0"/>
          <w:numId w:val="0"/>
        </w:num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结合本单元的阅读训练要素“关注主要人物和事件，学习把握文章的主要内容”以及语文园地“交流平台”内容，不难发现，</w:t>
      </w:r>
      <w:r>
        <w:rPr>
          <w:rFonts w:hint="eastAsia"/>
          <w:b w:val="0"/>
          <w:bCs w:val="0"/>
          <w:lang w:val="en-US" w:eastAsia="zh-CN"/>
        </w:rPr>
        <w:t>通过</w:t>
      </w:r>
      <w:r>
        <w:rPr>
          <w:rFonts w:hint="eastAsia"/>
          <w:b w:val="0"/>
          <w:bCs w:val="0"/>
        </w:rPr>
        <w:t>本单元的学习使学生能够掌握和巩固多种把握文章内容的方法。这一要素指向培养学生的概括能力，是中段阅读教学的重点。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65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册序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阅读训练要素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一上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第七单元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联系生活实际，理解课文内容；合理搭配“的”字词语。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一上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第八单元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借助图画，理解课文内容；借助圈一圈、画一画的方法从课文中寻找明显信息；初步认识自然段。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二上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第一单元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积累并运用表示动作的词语；借助图片，了解课文内容。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二上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第六单元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借助词句，了解课文内容。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二下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第六单元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提取主要信息，了解课文内容。联系生活经验，了解课文内容。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三上</w:t>
            </w:r>
          </w:p>
        </w:tc>
        <w:tc>
          <w:tcPr>
            <w:tcW w:w="1665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第八单元</w:t>
            </w:r>
          </w:p>
        </w:tc>
        <w:tc>
          <w:tcPr>
            <w:tcW w:w="5198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学习带着问题默读，理解课文的意思。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三下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第八单元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了解故事的主要内容，复述故事。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四上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第四单元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了解故事的起因、经过、结果，学习把握文章的主要内容。感受神话中神奇的想象和鲜明的人物形象。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1"/>
                <w:szCs w:val="21"/>
              </w:rPr>
              <w:t>四上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8"/>
                <w:sz w:val="21"/>
                <w:szCs w:val="21"/>
              </w:rPr>
              <w:t>第七单元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30"/>
                <w:sz w:val="21"/>
                <w:szCs w:val="21"/>
              </w:rPr>
              <w:t>关注主要人物和事件，学习把握文章的主要内容。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四下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第六单元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学习怎样把握长文章的主要内容。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五上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第八单元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阅读时注意梳理信息，把握内容要点。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六上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第一单元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感受课文中丰富的想象，深入理解内容。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六上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第八单元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借助相关资料，理解课文主要内容。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六下</w:t>
            </w:r>
          </w:p>
        </w:tc>
        <w:tc>
          <w:tcPr>
            <w:tcW w:w="16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第二单元</w:t>
            </w:r>
          </w:p>
        </w:tc>
        <w:tc>
          <w:tcPr>
            <w:tcW w:w="51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1"/>
                <w:szCs w:val="21"/>
              </w:rPr>
              <w:t>了解作品梗概，把握名著的主要内容，就印象深刻的人物和情节交流感受。</w:t>
            </w:r>
          </w:p>
        </w:tc>
      </w:tr>
    </w:tbl>
    <w:p>
      <w:pPr>
        <w:pStyle w:val="8"/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通过梳理可以看出，统编版教材在落实“文章内容”这一阅读要素时，是循序渐进的，并给出了具体的方法。在低段（一、二年级）重在“理解”或“了解”文章内容，还没有涉及“主要内容”，也就是还没有要求形成概括能力。在三年级首次出现了“主要内容”，也就是要求学生初步形成概括能力。四年级明确提出了“把握文章主要内容”，从“了解”到“把握”，有了更高的要求，梯度增加。再具体看四年级三个单元的阅读训练要素，是要求学生针对不同文本特点，通过多种方法来把握文章主要内容。而高段（五六年级），又从内容要点、把握名著主要内容、深入理解内容等方面做出了更高的要求。</w:t>
      </w:r>
    </w:p>
    <w:p>
      <w:pPr>
        <w:pStyle w:val="8"/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就本册而言，第四单元重在“了解故事的起因、经过和结果,学习把握文章的主要内容”,第七单元重在“关注主要人物和事件,学习把握文章的主要内容”,是从“一件事”到“多件事”的递进。从本单元内部看,《为中华之崛起而读书》引导学生借助课后习题（想想课文讲了哪几件事，</w:t>
      </w:r>
      <w:r>
        <w:rPr>
          <w:rFonts w:hint="eastAsia"/>
          <w:b w:val="0"/>
          <w:bCs w:val="0"/>
          <w:lang w:val="en-US" w:eastAsia="zh-CN"/>
        </w:rPr>
        <w:t>用上因为···所以···</w:t>
      </w:r>
      <w:r>
        <w:rPr>
          <w:rFonts w:hint="eastAsia"/>
          <w:b w:val="0"/>
          <w:bCs w:val="0"/>
        </w:rPr>
        <w:t>再连起来说说课文的主要内容）的学习方法,《梅兰芳蓄须》一课引导学生借助阅读提示（说说梅兰芳用了哪些办法拒绝为日本人演戏，在这个过程中经历了哪些危险和困难）</w:t>
      </w:r>
      <w:r>
        <w:rPr>
          <w:rFonts w:hint="eastAsia"/>
          <w:b w:val="0"/>
          <w:bCs w:val="0"/>
          <w:lang w:val="en-US" w:eastAsia="zh-CN"/>
        </w:rPr>
        <w:t>抓住主要人物的主要事件，用上关联词，</w:t>
      </w:r>
      <w:r>
        <w:rPr>
          <w:rFonts w:hint="eastAsia"/>
          <w:b w:val="0"/>
          <w:bCs w:val="0"/>
        </w:rPr>
        <w:t>把握主要内容,最后引导学生借助“交流平台”中的对话梳理方法,从“学习”到“运用”再到“梳理”,有层次。本单元语文要素的落实是具有节点意义的，标志着即将告别中年级的“学习”，走向高年级的“运用”。所以在梳理把握文章主要内容的方法时,不要局限于“交流平台”列举的三种方法,还可以调动学生的已有经验,回顾学习过的多种方法。</w:t>
      </w:r>
    </w:p>
    <w:p>
      <w:pPr>
        <w:pStyle w:val="8"/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单元的表达训练要素是学习写书信。孩子们很容易理解书信是人们互通消息、交流情感的重要联络手段，也比较容易创设情境激发学生借助书信与人交流的愿望。但书信有比较特殊的格式，要想正确书写信件，学生需要知道为什么要写称呼、问候语、祝福语、署名和日期等，知道他们正确的格式并规范应用。我们先来看看，涉及到特殊格式的应用文习作，统编版教材的设计安排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920"/>
        <w:gridCol w:w="5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册序</w:t>
            </w:r>
          </w:p>
        </w:tc>
        <w:tc>
          <w:tcPr>
            <w:tcW w:w="19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单元</w:t>
            </w:r>
          </w:p>
        </w:tc>
        <w:tc>
          <w:tcPr>
            <w:tcW w:w="52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表达训练要素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二上</w:t>
            </w:r>
          </w:p>
        </w:tc>
        <w:tc>
          <w:tcPr>
            <w:tcW w:w="19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第四单元</w:t>
            </w:r>
          </w:p>
        </w:tc>
        <w:tc>
          <w:tcPr>
            <w:tcW w:w="52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学习写留言条。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三上</w:t>
            </w:r>
          </w:p>
        </w:tc>
        <w:tc>
          <w:tcPr>
            <w:tcW w:w="1920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第二单元</w:t>
            </w:r>
          </w:p>
        </w:tc>
        <w:tc>
          <w:tcPr>
            <w:tcW w:w="5288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学习写日记，了解写日记的好处以及写日记的基本格式。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四上</w:t>
            </w:r>
          </w:p>
        </w:tc>
        <w:tc>
          <w:tcPr>
            <w:tcW w:w="19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8"/>
                <w:sz w:val="24"/>
                <w:szCs w:val="24"/>
              </w:rPr>
              <w:t>第七单元</w:t>
            </w:r>
          </w:p>
        </w:tc>
        <w:tc>
          <w:tcPr>
            <w:tcW w:w="52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/>
                <w:b/>
                <w:bCs/>
                <w:vertAlign w:val="baseline"/>
              </w:rPr>
            </w:pPr>
            <w:r>
              <w:rPr>
                <w:rStyle w:val="7"/>
                <w:rFonts w:hint="eastAsia" w:ascii="楷体" w:hAnsi="楷体" w:eastAsia="楷体" w:cs="楷体"/>
                <w:i w:val="0"/>
                <w:iCs w:val="0"/>
                <w:caps w:val="0"/>
                <w:color w:val="FF0000"/>
                <w:spacing w:val="30"/>
                <w:sz w:val="24"/>
                <w:szCs w:val="24"/>
              </w:rPr>
              <w:t>学习写书信。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五下</w:t>
            </w:r>
          </w:p>
        </w:tc>
        <w:tc>
          <w:tcPr>
            <w:tcW w:w="19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第二单元</w:t>
            </w:r>
          </w:p>
        </w:tc>
        <w:tc>
          <w:tcPr>
            <w:tcW w:w="52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学习写读后感。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五下</w:t>
            </w:r>
          </w:p>
        </w:tc>
        <w:tc>
          <w:tcPr>
            <w:tcW w:w="19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第三单元</w:t>
            </w:r>
          </w:p>
        </w:tc>
        <w:tc>
          <w:tcPr>
            <w:tcW w:w="52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学习写简单的研究性报告。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六上</w:t>
            </w:r>
          </w:p>
        </w:tc>
        <w:tc>
          <w:tcPr>
            <w:tcW w:w="19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第六单元</w:t>
            </w:r>
          </w:p>
        </w:tc>
        <w:tc>
          <w:tcPr>
            <w:tcW w:w="52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学写倡议书。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六下</w:t>
            </w:r>
          </w:p>
        </w:tc>
        <w:tc>
          <w:tcPr>
            <w:tcW w:w="19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第六单元</w:t>
            </w:r>
          </w:p>
        </w:tc>
        <w:tc>
          <w:tcPr>
            <w:tcW w:w="52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40" w:lineRule="auto"/>
              <w:ind w:left="240" w:leftChars="0" w:right="240" w:rightChars="0"/>
              <w:jc w:val="left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24"/>
                <w:szCs w:val="24"/>
              </w:rPr>
              <w:t>学写策划书。</w:t>
            </w:r>
          </w:p>
        </w:tc>
      </w:tr>
    </w:tbl>
    <w:p>
      <w:pPr>
        <w:pStyle w:val="8"/>
        <w:numPr>
          <w:ilvl w:val="0"/>
          <w:numId w:val="0"/>
        </w:numPr>
        <w:jc w:val="left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可以看出，教材的安排是非常符合学生认知能力和心理发展规律的，从单纯的自我表达，到特殊需求的应用文习作，是有梯度有递进的。二年级的“学习写留言条”为“学习写书信”做铺垫，“学习写书信”又为“学写倡议书”打下基础。同时，教材中提出可以将书信邮寄或是发送电子邮件，我们最好也根据创设的情境，让学生在真正的书信往来中练习规范书写信件，并体会书信交往的乐趣。因此本次习作只是一个开端，在学生交流中，老师应不断跟进指导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三、落实本单元语文要素的策略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1.细读课文，梳理方法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落实要素。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单元的阅读训练要素主要通过《为中华之崛起而读书》这一课来落实。课文讲述了周恩来的三件事，通过将这三件事串连，就能够概括文章的主要内容。所以要结合课后第一题，落实“文章包含多件事时，能找准主要人物，再将几件事连起来，把握文章主要内容”这一目标。同时建议再找一篇写一个人物多件事的文章来练习，可以是跟家国情怀主题相关的文章，也可以是介绍周总理的文章。《梅兰芳蓄须》是略读课文，要让学生通过借助阅读提示（说说梅兰芳用了哪些办法拒绝为日本人演戏，在这个过程中经历了哪些危险和困难）把握主要内容。《难忘的一课》作为阅读链接，可以训练学生根据事情的发展（起因、经过、结果）来把握文章主要内容的能力。最后借助交流平台，回顾总结，梳理方法：根据题目把握主要内容；文章写一件事时，根据事情的发展（起因、经过、结果）来把握文章主要内容；文章包含多件事时，能找准主要人物，再将几件事连起来，把握文章主要内容；学生根据经验提供的其他方法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查找资料，了解背景，理解情怀。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《为中华之崛起而读书》《梅兰芳蓄须》《难忘的一课》《延安，我把你追寻》，课文所涉及的时代和人物离学生比较遥远，他们可能听过周恩来、梅兰芳的名字，却对整个背景很模糊，这就对他们理解人物、体会情感造成了障碍。所以让孩子们通读课文，查找资料，分享交流，了解整个时代背景，才能有利于他们深刻理解人物的家国情怀。再和《古诗三首》相联系，不难发现，本单元涉及到了从古至今、各个群体阶层对国家的热爱以及做出的努力牺牲。深化了学生对“家国情怀”的认知，映照单元导语“天下兴亡，匹夫有责”，相信孩子会有更深的感悟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</w:rPr>
        <w:t>创设情境，规范写信，进行交流。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书信是人们互通消息、交流感情的重要方式，只有结合学生实际，创设真实情境，学生才有书写的动力以及学习的需要。因此与学校活动或社会活动相结合，创设真实情境，是学习写信成功的最重要因素。真实应用，学生才能体会书信交往的乐趣。因此本次习作只是一个开端，在学生交流中，老师应不断跟进指导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</w:p>
    <w:p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二级图谱：本单元语文要素分解（结构图）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5554980" cy="1744345"/>
            <wp:effectExtent l="0" t="0" r="7620" b="8255"/>
            <wp:docPr id="1" name="图片 1" descr="C:\Users\admin\Desktop\Screenshot_20220919_170433.jpg.jpgScreenshot_20220919_17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\Desktop\Screenshot_20220919_170433.jpg.jpgScreenshot_20220919_170433.jpg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</w:p>
    <w:p>
      <w:pPr>
        <w:numPr>
          <w:ilvl w:val="0"/>
          <w:numId w:val="2"/>
        </w:numPr>
        <w:ind w:left="0" w:leftChars="0" w:firstLine="0" w:firstLineChars="0"/>
        <w:rPr>
          <w:b/>
          <w:bCs/>
        </w:rPr>
      </w:pPr>
      <w:r>
        <w:rPr>
          <w:b/>
          <w:bCs/>
        </w:rPr>
        <w:t>单元目标</w:t>
      </w:r>
    </w:p>
    <w:p>
      <w:pPr>
        <w:numPr>
          <w:ilvl w:val="0"/>
          <w:numId w:val="3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认识31个生字，读准3个多音字，会写21个字，会写15个词语。能正确、流利、有感情地朗读课文。背诵三首古诗。默写《出塞》《夏日绝句》。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2</w:t>
      </w:r>
      <w:r>
        <w:rPr>
          <w:rFonts w:hint="eastAsia"/>
          <w:b w:val="0"/>
          <w:bCs w:val="0"/>
        </w:rPr>
        <w:t>．能关注主要人物和事件，</w:t>
      </w:r>
      <w:r>
        <w:rPr>
          <w:rFonts w:hint="eastAsia"/>
          <w:b w:val="0"/>
          <w:bCs w:val="0"/>
          <w:lang w:val="en-US" w:eastAsia="zh-CN"/>
        </w:rPr>
        <w:t>厘清事件关系，运用合适的关联词语，</w:t>
      </w:r>
      <w:r>
        <w:rPr>
          <w:rFonts w:hint="eastAsia"/>
          <w:b w:val="0"/>
          <w:bCs w:val="0"/>
        </w:rPr>
        <w:t>把握文章主要内容。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3</w:t>
      </w:r>
      <w:r>
        <w:rPr>
          <w:rFonts w:hint="eastAsia"/>
          <w:b w:val="0"/>
          <w:bCs w:val="0"/>
        </w:rPr>
        <w:t>．能查找资料，联系时代背景理解课文内容，感受人物的情怀。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</w:t>
      </w:r>
      <w:r>
        <w:rPr>
          <w:rFonts w:hint="eastAsia"/>
          <w:b w:val="0"/>
          <w:bCs w:val="0"/>
        </w:rPr>
        <w:t>．</w:t>
      </w:r>
      <w:r>
        <w:rPr>
          <w:rFonts w:hint="eastAsia"/>
          <w:b w:val="0"/>
          <w:bCs w:val="0"/>
          <w:lang w:val="en-US" w:eastAsia="zh-CN"/>
        </w:rPr>
        <w:t>能用正确的格式写一封信，做到内容清楚。</w:t>
      </w:r>
    </w:p>
    <w:p>
      <w:pPr>
        <w:rPr>
          <w:b/>
          <w:bCs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b/>
          <w:bCs/>
        </w:rPr>
      </w:pPr>
      <w:r>
        <w:rPr>
          <w:b/>
          <w:bCs/>
        </w:rPr>
        <w:t>内容安排</w:t>
      </w:r>
    </w:p>
    <w:p>
      <w:pPr>
        <w:numPr>
          <w:numId w:val="0"/>
        </w:numPr>
        <w:ind w:leftChars="0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6690" cy="1867535"/>
            <wp:effectExtent l="0" t="0" r="10160" b="18415"/>
            <wp:docPr id="2" name="图片 2" descr="Screenshot_20220919_17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20919_172756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74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719"/>
        <w:gridCol w:w="2700"/>
        <w:gridCol w:w="2160"/>
        <w:gridCol w:w="1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课时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活动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学习内容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触摸赤子之心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走进战火纷飞的时代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FF0000"/>
                <w:lang w:val="zh-TW" w:eastAsia="zh-TW"/>
              </w:rPr>
              <w:t>交流平台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走进中华不振的岁月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为中华之崛起而读书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梅兰芳蓄须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难忘的一课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4" w:hRule="atLeast"/>
        </w:trPr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走进和平年代的追求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延安，我把你追寻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CN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体悟书信之乐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红色基地随手拍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FF0000"/>
                <w:lang w:val="zh-TW" w:eastAsia="zh-TW"/>
              </w:rPr>
              <w:t>单元页的插图、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材、拓展阅读及学生自选的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红色之旅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特殊来信听我读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习作四：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学写一封信</w:t>
            </w:r>
          </w:p>
        </w:tc>
      </w:tr>
    </w:tbl>
    <w:p>
      <w:pPr>
        <w:rPr>
          <w:b/>
          <w:bCs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七、具体教学设计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任务一：触摸赤子之心</w:t>
      </w:r>
    </w:p>
    <w:p>
      <w:pPr>
        <w:numPr>
          <w:ilvl w:val="0"/>
          <w:numId w:val="4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教学目标</w:t>
      </w:r>
    </w:p>
    <w:p>
      <w:pPr>
        <w:numPr>
          <w:ilvl w:val="0"/>
          <w:numId w:val="5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能正确、流利、有感情地朗读、背诵古诗。</w:t>
      </w:r>
    </w:p>
    <w:p>
      <w:pPr>
        <w:numPr>
          <w:ilvl w:val="0"/>
          <w:numId w:val="5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能查找资料、联系时代背景，感受诗人心系天下、立志报国的情感。</w:t>
      </w:r>
    </w:p>
    <w:p>
      <w:pPr>
        <w:numPr>
          <w:ilvl w:val="0"/>
          <w:numId w:val="5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能关注主要人物和事件，</w:t>
      </w:r>
      <w:r>
        <w:rPr>
          <w:rFonts w:hint="eastAsia"/>
          <w:b w:val="0"/>
          <w:bCs w:val="0"/>
          <w:lang w:val="en-US" w:eastAsia="zh-CN"/>
        </w:rPr>
        <w:t>厘清事件关系，运用合适的关联词语，</w:t>
      </w:r>
      <w:r>
        <w:rPr>
          <w:rFonts w:hint="eastAsia"/>
          <w:b w:val="0"/>
          <w:bCs w:val="0"/>
        </w:rPr>
        <w:t>把握文章主要内容。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教学重难点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教学重点：正确、流利、有感情地朗读古诗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教学难点：感受诗人保家卫国的情感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（三）具体活动设计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活动1：走进战火纷飞的时代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1.对话《出塞》《凉州词》两首古诗，比较异同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（1）结合背景资料，说说在两首诗里读到了怎样的故事。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（2）诗人在讲述的时候分别有着怎样的心情，你又是从哪句诗中体会到的呢？体会诗人不同的情感，指导朗读两首古诗。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2.对话《夏日绝句》，体会诗人气节。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面对战争，王昌龄企盼良将保太平，人民能过上安定享福生活。王翰赞颂了征人视死如归的勇气。作为一个弱女子，在战争面前又能做些什么呢？女词人李清照向我们展现了她“巾帼不让须眉”的胸怀。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讲一讲李清照作诗前后的故事。（之前收集的资料）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谈谈自己最欣赏的语句，简单说说理由。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悲愤的女词人眼见国土沦丧，痛斥统治者，带着体会读古诗。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活动2：走进中华不振的岁月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一、对话《为中华之崛起而读书》和《梅兰芳蓄须》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“天下兴亡，匹夫有责”自古至今，除了李清照，还有许多在国家危亡之际宁折不弯的爱国志士，让我们学学他们的故事。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（一）交流修改后的预习单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1.《观潮》《盘古开天地》《普罗米修斯》的主要内容是：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把握这三篇课文主要内容的方法是：“借助文章题目”  “按照事情发展顺序（起因、经过、结果）”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2.《为中华之崛起而读书》写了什么事？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（1）引导学生抓住时间、地点、主要人物的言行等要素进行梳理每一件事（本次第四单元的训练重点，是对已知方法的运用）同时排除次要人物的干扰。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（2）用此方法理清课文写了哪三件事。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（3）梳理三件事的关系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（用问题引导学生思考：这三件事情中，哪件事情是结果？哪件事情是原因？）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（4）用适当的词语（可以采用文中提到的表示时间变化的词语来连接，也可以用上“之所以……是因为”这样的关联词）将多件事连起来，这样就能清楚地说清楚课文的主要内容了。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同时出示语文园地“交流平台”，对比两篇文章，引导学生在归纳单件事的基础上，把握《为中华之崛起而读书》的主要内容。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小结:归纳多件事课文的主要内容，先弄清楚每件事讲了什么，再想清楚几件事的关系，最后用适当的词语（可以采用文中提到的时间来连接，也可以用上“之所以……是因为”这样的关联词）将多件事连起来，这样就能清楚地说清楚课文的主要内容了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3.用这样的方法把握《梅兰芳蓄须》的主要内容。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4.比较《为中华之崛起而读书》和《梅兰芳蓄须》的题目和主要内容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（1）说说自己的发现——《梅兰芳蓄须》的题目能提示文章的主要内容，而《为中华之崛起而读书》的题目没有这样的作用。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（2）找一找本册书学过的课文中，还有哪些题目提示了文章的主要内容。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二、自由读《为中华之崛起而读书》，想一想周恩来立下如此志向的原因。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1.交流查找到的资料，理解“中华不振”这个词语出现的历史背景。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2.简单理解周恩来的诗句“大江歌罢掉头东，邃密群科济世穷。面壁十年图破壁，难酬蹈海亦英雄。”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3.结合上面学习的成果，理解周恩来立志的原因。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4.再读文章，找出能体现周恩来忧国忧民的句子，读一读，说说自己的感受。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5.每个人心中都有追寻的目标，想一想你是“为什么而读书”，写下来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（1）想想自己读书的目的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（2）动笔写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（3）在小组内互相读一读，看看是否将读书目的和理由写清楚了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（4）组织全班交流。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三、学习《梅兰芳蓄须》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1.总结《为中华之崛起而读书》的学法：结合资料理解周恩来立志的原因，找到表现人物情感的句子。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2.用上面的方法学习《梅兰芳蓄须》：结合查找的资料说说梅兰芳蓄须的原因。找一找在这个过程中梅兰芳经历了哪些危险和困难，读出自己的感受。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3.找出这篇文章与《为中华之崛起而读书》的相同点和不同点。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活动3：走进和平年代的追求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对话《延安，我把你追寻》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现在国家进入了稳定发展的时期，我们还需要追寻什么呢？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1.自由读，说说自己读懂了什么。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2.说说自己还有哪些不懂的内容。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预设：追寻什么？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学生结合搜集的延安的故事进行理解。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教师梳理、补充资料，引导学生读第2小节，理解 “追寻你”中四个“你”的含义，明白作者在追寻什么。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教师点拨：这四个“你”代表的事物，概括和代表了延安的精神，作者用四个“追寻你，使用了反复的手法，将自己追寻延安精神的急切、激动心情表现得淋漓尽致。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预设：为什么追寻？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引导学生读第第3、4、5小节，体会延安的精神对我们现代化建设有什么作用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引导学生读第1、6小节，明白延安精神对于我们意味着什么，感受“追寻”的意义。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3.小组合作，用自己喜欢的方式读诗，全班展示。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任务二：体悟书信之乐</w:t>
      </w:r>
    </w:p>
    <w:p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（一）教学目标</w:t>
      </w:r>
    </w:p>
    <w:p>
      <w:pPr>
        <w:numPr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1.能写出读书的目的，做到理由清楚</w:t>
      </w:r>
    </w:p>
    <w:p>
      <w:pPr>
        <w:numPr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2.能用正确的格式书写书信，做到内容清楚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教学重难点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教学重、难点：能用正确的格式书写书信，做到内容清楚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（三）具体活动设计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活动1：红色基地随手拍</w:t>
      </w:r>
    </w:p>
    <w:p>
      <w:pPr>
        <w:numPr>
          <w:ilvl w:val="0"/>
          <w:numId w:val="6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谈话导入</w:t>
      </w:r>
    </w:p>
    <w:p>
      <w:pPr>
        <w:numPr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你之前去过哪些红色基地，了解过哪些英雄人物事迹，和同学交流。说清楚主要人物的主要事件，将事情的起因、经过、结果说清楚。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活动2：特殊来信听我读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>二、例文导学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1.比较留言条格式，掌握书信格式，会写信封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（1）出示一则留言条，学生回忆基本格式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（2）出示例文中的几封信，找出两者的相同点。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 （3）找出两者的不同点。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 （4）提出阅读思考：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①结合本文及以前接触过的书信，说说书信的基本格式。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②这封信是谁写给谁的，写了什么内容？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③谈谈书信的语言特点。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2.合作交流：针对上面问题，学生合作探究，讨论交流：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（1）书信的基本格式：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（2）书信的内容：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（3）书信语言亲切自然，饱含真情实感。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3.要点点拨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书信可以传递消息，交流情感，有特定的阅读对象和基本格式：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>三、创设情境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引导学生联系自己的生活，想想可以给谁写信，写什么内容。在学生畅所欲言展开交流时，老师适当点拨，让学生知道书信既可以写给远方的亲人和朋友，也可以写给天天见面的家长、老师、同学、邻居等;不仅可以用来传递信息，还可以用来交流思想、表达情感、增进友谊、消除误会、增加信任等。让学生在交流中明确写信给谁，写什么内容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>四、完成写信任务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>要求：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1.运用正确的书信格式。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2.条理清楚，表达准确。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3.有真情实感，避免空洞，矫揉造作。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4.恰当使用抒情、议论方法。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>五、学习信封填写方式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1.出示教材中的例子，引导学生围绕“如果小杰要将信寄给叔叔，信封上应该写清楚哪些信息”展开讨论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2.老师小结：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收信人的姓名 详细地址 邮政编码 寄信人的姓名、地址、邮政编码。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3.老师板书一个完整的信封内容。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4.师生观察信封内容，梳理如下：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出示信封课件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明确填写方式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 w:eastAsiaTheme="minorEastAsia"/>
          <w:b w:val="0"/>
          <w:bCs w:val="0"/>
          <w:lang w:val="en-US" w:eastAsia="zh-CN"/>
        </w:rPr>
        <w:t xml:space="preserve">      5.学生练习写信封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C9A60"/>
    <w:multiLevelType w:val="singleLevel"/>
    <w:tmpl w:val="C5BC9A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6A1D7B"/>
    <w:multiLevelType w:val="singleLevel"/>
    <w:tmpl w:val="E96A1D7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0D1E34C"/>
    <w:multiLevelType w:val="singleLevel"/>
    <w:tmpl w:val="F0D1E3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755E48A"/>
    <w:multiLevelType w:val="singleLevel"/>
    <w:tmpl w:val="F755E48A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F844FD40"/>
    <w:multiLevelType w:val="singleLevel"/>
    <w:tmpl w:val="F844FD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5C00EC9"/>
    <w:multiLevelType w:val="singleLevel"/>
    <w:tmpl w:val="15C00E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0FB503B5"/>
    <w:rsid w:val="00515BF3"/>
    <w:rsid w:val="006633AB"/>
    <w:rsid w:val="00AD230A"/>
    <w:rsid w:val="01064C91"/>
    <w:rsid w:val="01731796"/>
    <w:rsid w:val="01AA4A94"/>
    <w:rsid w:val="032E5B76"/>
    <w:rsid w:val="04540686"/>
    <w:rsid w:val="05890145"/>
    <w:rsid w:val="05B32801"/>
    <w:rsid w:val="08592DDC"/>
    <w:rsid w:val="08B2105B"/>
    <w:rsid w:val="0A6A3B50"/>
    <w:rsid w:val="0A6A7873"/>
    <w:rsid w:val="0AB825FA"/>
    <w:rsid w:val="0C126E5A"/>
    <w:rsid w:val="0D797A13"/>
    <w:rsid w:val="0DFF5679"/>
    <w:rsid w:val="0F426EE0"/>
    <w:rsid w:val="0FB503B5"/>
    <w:rsid w:val="10CE185F"/>
    <w:rsid w:val="112D7815"/>
    <w:rsid w:val="11B7776D"/>
    <w:rsid w:val="1217768D"/>
    <w:rsid w:val="123A42C2"/>
    <w:rsid w:val="125C27B7"/>
    <w:rsid w:val="12C85B5B"/>
    <w:rsid w:val="144E114A"/>
    <w:rsid w:val="15CF01BE"/>
    <w:rsid w:val="190026B0"/>
    <w:rsid w:val="19087FB3"/>
    <w:rsid w:val="1A3A200A"/>
    <w:rsid w:val="1A5C3F95"/>
    <w:rsid w:val="1B6A67A6"/>
    <w:rsid w:val="1C244F28"/>
    <w:rsid w:val="1D587FEF"/>
    <w:rsid w:val="1D616E34"/>
    <w:rsid w:val="1E0645AB"/>
    <w:rsid w:val="1E907B2B"/>
    <w:rsid w:val="1F3B02DB"/>
    <w:rsid w:val="1F4922D7"/>
    <w:rsid w:val="205D6CBF"/>
    <w:rsid w:val="217F45E5"/>
    <w:rsid w:val="23082738"/>
    <w:rsid w:val="23A84296"/>
    <w:rsid w:val="24136454"/>
    <w:rsid w:val="2547613D"/>
    <w:rsid w:val="2667158C"/>
    <w:rsid w:val="2802677D"/>
    <w:rsid w:val="287632C7"/>
    <w:rsid w:val="29CC4423"/>
    <w:rsid w:val="2AC11F67"/>
    <w:rsid w:val="2ADE101B"/>
    <w:rsid w:val="2B5A4D6A"/>
    <w:rsid w:val="2C710906"/>
    <w:rsid w:val="2D727B1D"/>
    <w:rsid w:val="2DC712FB"/>
    <w:rsid w:val="2E8D0077"/>
    <w:rsid w:val="307C26FF"/>
    <w:rsid w:val="30CF1B32"/>
    <w:rsid w:val="31FE06E2"/>
    <w:rsid w:val="32B63546"/>
    <w:rsid w:val="335D5A4A"/>
    <w:rsid w:val="34873674"/>
    <w:rsid w:val="36EB7115"/>
    <w:rsid w:val="378E58E1"/>
    <w:rsid w:val="3A03784F"/>
    <w:rsid w:val="3ACF7674"/>
    <w:rsid w:val="3B777E3C"/>
    <w:rsid w:val="3B8D1BF2"/>
    <w:rsid w:val="3D3D4EBE"/>
    <w:rsid w:val="3D4544FE"/>
    <w:rsid w:val="3D94512D"/>
    <w:rsid w:val="3F713EAB"/>
    <w:rsid w:val="3FE5635A"/>
    <w:rsid w:val="3FF45EB7"/>
    <w:rsid w:val="405C5580"/>
    <w:rsid w:val="40B26696"/>
    <w:rsid w:val="412506E5"/>
    <w:rsid w:val="41C2528D"/>
    <w:rsid w:val="425102C0"/>
    <w:rsid w:val="433D59EC"/>
    <w:rsid w:val="43E52FA1"/>
    <w:rsid w:val="43E7464A"/>
    <w:rsid w:val="43FC098C"/>
    <w:rsid w:val="44662891"/>
    <w:rsid w:val="48ED00F3"/>
    <w:rsid w:val="4A541D22"/>
    <w:rsid w:val="4B775B45"/>
    <w:rsid w:val="4BC22FFD"/>
    <w:rsid w:val="4BD678AA"/>
    <w:rsid w:val="4CC428D1"/>
    <w:rsid w:val="4CE0077C"/>
    <w:rsid w:val="4D654BAF"/>
    <w:rsid w:val="4E7536C9"/>
    <w:rsid w:val="4F177D26"/>
    <w:rsid w:val="4F7108D7"/>
    <w:rsid w:val="510F6820"/>
    <w:rsid w:val="51EA1410"/>
    <w:rsid w:val="5394018E"/>
    <w:rsid w:val="53C34AEC"/>
    <w:rsid w:val="54773233"/>
    <w:rsid w:val="54A66EE6"/>
    <w:rsid w:val="563B5C8A"/>
    <w:rsid w:val="57A2658B"/>
    <w:rsid w:val="592D0AC9"/>
    <w:rsid w:val="5BEE0AF8"/>
    <w:rsid w:val="5C0E5844"/>
    <w:rsid w:val="5DA95699"/>
    <w:rsid w:val="5DEB6D8A"/>
    <w:rsid w:val="5FFB42D4"/>
    <w:rsid w:val="618B1EF3"/>
    <w:rsid w:val="61CB022C"/>
    <w:rsid w:val="64D72FBE"/>
    <w:rsid w:val="681A7EA9"/>
    <w:rsid w:val="69653B47"/>
    <w:rsid w:val="6B3A1F95"/>
    <w:rsid w:val="6C6F5A51"/>
    <w:rsid w:val="6D1E37C7"/>
    <w:rsid w:val="6E970A20"/>
    <w:rsid w:val="6EF44126"/>
    <w:rsid w:val="705045FE"/>
    <w:rsid w:val="709341FC"/>
    <w:rsid w:val="70C662A4"/>
    <w:rsid w:val="70FF4C5C"/>
    <w:rsid w:val="721A7A06"/>
    <w:rsid w:val="743D4012"/>
    <w:rsid w:val="75BC3753"/>
    <w:rsid w:val="763B26FF"/>
    <w:rsid w:val="76CE630D"/>
    <w:rsid w:val="774D50C3"/>
    <w:rsid w:val="789E0306"/>
    <w:rsid w:val="79F17488"/>
    <w:rsid w:val="7A807ADE"/>
    <w:rsid w:val="7B503083"/>
    <w:rsid w:val="7CD423BA"/>
    <w:rsid w:val="7DE46DC8"/>
    <w:rsid w:val="7E4347B3"/>
    <w:rsid w:val="7E97282B"/>
    <w:rsid w:val="7F5E1B28"/>
    <w:rsid w:val="7F9A7164"/>
    <w:rsid w:val="7FC2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7448</Words>
  <Characters>7498</Characters>
  <Lines>22</Lines>
  <Paragraphs>6</Paragraphs>
  <TotalTime>9</TotalTime>
  <ScaleCrop>false</ScaleCrop>
  <LinksUpToDate>false</LinksUpToDate>
  <CharactersWithSpaces>7996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2020-07-27T14:07:00Z</dcterms:created>
  <dc:creator>admin</dc:creator>
  <cp:lastModifiedBy>admin</cp:lastModifiedBy>
  <dcterms:modified xsi:type="dcterms:W3CDTF">2022-09-19T11:30:42Z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581CECB347104A7E8F3A5DDE6C447F83</vt:lpwstr>
  </property>
</Properties>
</file>