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交 往 互 动 式 教 学 设 计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23"/>
        <w:gridCol w:w="3255"/>
        <w:gridCol w:w="147"/>
        <w:gridCol w:w="1129"/>
        <w:gridCol w:w="92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 题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分数乘整数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时</w:t>
            </w:r>
          </w:p>
        </w:tc>
        <w:tc>
          <w:tcPr>
            <w:tcW w:w="3123" w:type="dxa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27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  期</w:t>
            </w:r>
          </w:p>
        </w:tc>
        <w:tc>
          <w:tcPr>
            <w:tcW w:w="3123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5529" w:type="dxa"/>
            <w:gridSpan w:val="4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教学目标：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（1）学生通过自主探索，理解分数与整数相乘的意义与整数乘法相同（都表示求几个相同的加数的和），并初步掌握分数与整数相乘的计算法则。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（2）进一步增强学生运用已有知识和经验探索并解决新问题的意识，体验自主探索学习的乐趣。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（3）培养学生迁移、类比、转化等自主探究问题的能力。</w:t>
            </w: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难点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理解分数与整数相乘的意义与整数乘法相同（都表示求几个相同的加数的和），并初步掌握分数与整数相乘的计算法则。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学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过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活动内容与呈现方式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学生活动方式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一、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常规积累</w:t>
            </w:r>
          </w:p>
        </w:tc>
        <w:tc>
          <w:tcPr>
            <w:tcW w:w="4678" w:type="dxa"/>
            <w:gridSpan w:val="2"/>
          </w:tcPr>
          <w:p>
            <w:pPr>
              <w:tabs>
                <w:tab w:val="left" w:pos="1410"/>
              </w:tabs>
              <w:spacing w:line="240" w:lineRule="auto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1、你能很快算出以下两题的结果吗？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出示：①0.9+0.9+0.9+0.9=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②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15个20相加的和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。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追问：你是怎样想的？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是不是所有加法算式都可以用写成乘法？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只有怎样的加法算式才可以用乘法计算？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小结：整数乘整数，小数乘整数都表示求几个相同加数的</w:t>
            </w:r>
            <w:r>
              <w:rPr>
                <w:rFonts w:hint="eastAsia" w:ascii="宋体" w:hAnsi="宋体"/>
                <w:szCs w:val="21"/>
                <w:highlight w:val="none"/>
                <w:lang w:val="en-US"/>
              </w:rPr>
              <w:t>和的简便运算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。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2、口算分数加法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出示：同分母分数加法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  <w:t>提问这两道题有什么特点?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小结：分母不变，分子相加。得数能约分要约分。过渡：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第二题</w:t>
            </w:r>
            <w:r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  <w:t>加数有什么特点,有没有更简便的方法呢?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相同的小数、整数相加时可以用乘法计算，那几个相同分数相加能不能用乘法计算呢？</w:t>
            </w:r>
          </w:p>
          <w:p>
            <w:pPr>
              <w:tabs>
                <w:tab w:val="left" w:pos="1410"/>
              </w:tabs>
              <w:spacing w:line="240" w:lineRule="auto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  <w:t>板书课题：今天我们就来学习——分数乘整数</w:t>
            </w:r>
          </w:p>
        </w:tc>
        <w:tc>
          <w:tcPr>
            <w:tcW w:w="2199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同桌互说</w:t>
            </w: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，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指名回答。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学生口算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学生回答</w:t>
            </w:r>
          </w:p>
          <w:p>
            <w:pPr>
              <w:spacing w:line="440" w:lineRule="exact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1、所有加数都一样</w:t>
            </w: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指名学生说一说。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核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心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过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程</w:t>
            </w:r>
          </w:p>
        </w:tc>
        <w:tc>
          <w:tcPr>
            <w:tcW w:w="4678" w:type="dxa"/>
            <w:gridSpan w:val="2"/>
          </w:tcPr>
          <w:p>
            <w:pPr>
              <w:rPr>
                <w:rFonts w:hint="eastAsia" w:ascii="宋体" w:hAnsi="宋体"/>
                <w:b/>
                <w:bCs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活动一：理解分数乘整数的意义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/>
              </w:rPr>
              <w:t>出示例题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1第1题。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导语：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刚刚复习了整数乘整数、小数乘整数的意义，分数乘整数是否也表示同样的意义呢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分析题意。</w:t>
            </w:r>
          </w:p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出示例1,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做一朵绸花要用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3/10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米绸带。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提问</w:t>
            </w:r>
            <w:r>
              <w:rPr>
                <w:rFonts w:hint="eastAsia" w:ascii="宋体" w:hAnsi="宋体"/>
                <w:szCs w:val="21"/>
                <w:highlight w:val="none"/>
              </w:rPr>
              <w:t>:你能在图中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涂色</w:t>
            </w:r>
            <w:r>
              <w:rPr>
                <w:rFonts w:hint="eastAsia" w:ascii="宋体" w:hAnsi="宋体"/>
                <w:szCs w:val="21"/>
                <w:highlight w:val="none"/>
              </w:rPr>
              <w:t>表示出这个已知条件吗?</w:t>
            </w:r>
          </w:p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小芳做3朵这样的绸花,一共用几分之几米绸带?</w:t>
            </w:r>
          </w:p>
          <w:p>
            <w:pPr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追问：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怎样表示做3朵绸花所用的米数。</w:t>
            </w:r>
          </w:p>
          <w:p>
            <w:pPr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2、列出算式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解决这个问题可以怎样</w:t>
            </w:r>
            <w:r>
              <w:rPr>
                <w:rFonts w:hint="eastAsia" w:ascii="宋体" w:hAnsi="宋体"/>
                <w:szCs w:val="21"/>
                <w:highlight w:val="none"/>
              </w:rPr>
              <w:t>列式？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随着学生回答进行板书</w:t>
            </w:r>
            <w:r>
              <w:rPr>
                <w:rFonts w:hint="eastAsia" w:ascii="宋体" w:hAnsi="宋体"/>
                <w:szCs w:val="21"/>
                <w:highlight w:val="none"/>
                <w:lang w:val="en-US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（出示资源2）为什么用乘法算？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小结:</w:t>
            </w:r>
            <w:r>
              <w:rPr>
                <w:rFonts w:hint="eastAsia" w:ascii="宋体" w:hAnsi="宋体"/>
                <w:szCs w:val="21"/>
                <w:highlight w:val="none"/>
                <w:lang w:val="en-US"/>
              </w:rPr>
              <w:t xml:space="preserve"> 分数乘整数的意义与整数乘法的意义是相同的,都是求几个相同加数的和的简便运算。</w:t>
            </w:r>
          </w:p>
          <w:p>
            <w:pPr>
              <w:rPr>
                <w:rFonts w:hint="eastAsia" w:ascii="宋体" w:hAnsi="宋体"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3.快速练习，口答。</w:t>
            </w:r>
          </w:p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199" w:type="dxa"/>
            <w:gridSpan w:val="3"/>
          </w:tcPr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学生读题</w:t>
            </w:r>
          </w:p>
          <w:p>
            <w:pPr>
              <w:rPr>
                <w:rFonts w:hint="default" w:ascii="宋体" w:hAnsi="宋体" w:eastAsia="宋体"/>
                <w:color w:val="0000FF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highlight w:val="none"/>
                <w:lang w:val="en-US" w:eastAsia="zh-CN"/>
              </w:rPr>
              <w:t>学生回答</w:t>
            </w:r>
          </w:p>
          <w:p>
            <w:pPr>
              <w:rPr>
                <w:rFonts w:hint="eastAsia" w:ascii="宋体" w:hAnsi="宋体"/>
                <w:color w:val="0000FF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color w:val="0000FF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color w:val="0000FF"/>
                <w:szCs w:val="21"/>
                <w:highlight w:val="none"/>
              </w:rPr>
            </w:pPr>
          </w:p>
          <w:p>
            <w:pPr>
              <w:rPr>
                <w:rFonts w:hint="eastAsia"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FF"/>
                <w:szCs w:val="21"/>
                <w:highlight w:val="none"/>
              </w:rPr>
              <w:t>独立思考并记录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预设：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1：</w:t>
            </w:r>
            <w:r>
              <w:rPr>
                <w:position w:val="-24"/>
                <w:szCs w:val="21"/>
                <w:highlight w:val="none"/>
              </w:rPr>
              <w:object>
                <v:shape id="_x0000_i1025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>＋</w:t>
            </w:r>
            <w:r>
              <w:rPr>
                <w:position w:val="-24"/>
                <w:szCs w:val="21"/>
                <w:highlight w:val="none"/>
              </w:rPr>
              <w:object>
                <v:shape id="_x0000_i1026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>＋</w:t>
            </w:r>
            <w:r>
              <w:rPr>
                <w:position w:val="-24"/>
                <w:szCs w:val="21"/>
                <w:highlight w:val="none"/>
              </w:rPr>
              <w:object>
                <v:shape id="_x0000_i1027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2：</w:t>
            </w:r>
            <w:r>
              <w:rPr>
                <w:position w:val="-24"/>
                <w:szCs w:val="21"/>
                <w:highlight w:val="none"/>
              </w:rPr>
              <w:object>
                <v:shape id="_x0000_i1028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>×3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3：3×</w:t>
            </w:r>
            <w:r>
              <w:rPr>
                <w:position w:val="-24"/>
                <w:szCs w:val="21"/>
                <w:highlight w:val="none"/>
              </w:rPr>
              <w:object>
                <v:shape id="_x0000_i1029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9">
                  <o:LockedField>false</o:LockedField>
                </o:OLEObject>
              </w:object>
            </w: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教师巡视，收集学生资源，并串联呈现学生的资源。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4678" w:type="dxa"/>
            <w:gridSpan w:val="2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活动二：尝试计算</w:t>
            </w:r>
            <w:r>
              <w:rPr>
                <w:b/>
                <w:bCs/>
                <w:position w:val="-24"/>
                <w:szCs w:val="21"/>
                <w:highlight w:val="none"/>
              </w:rPr>
              <w:object>
                <v:shape id="_x0000_i1030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×3，初步感悟计算方法。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这道题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该怎样计算呢</w:t>
            </w:r>
            <w:r>
              <w:rPr>
                <w:rFonts w:hint="eastAsia"/>
                <w:szCs w:val="21"/>
                <w:highlight w:val="none"/>
              </w:rPr>
              <w:t>，</w:t>
            </w:r>
          </w:p>
          <w:p>
            <w:pPr>
              <w:ind w:firstLine="210" w:firstLineChars="1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请你把计算的过程记录下来？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交流：（出示资源</w:t>
            </w:r>
            <w:r>
              <w:rPr>
                <w:szCs w:val="21"/>
                <w:highlight w:val="none"/>
              </w:rPr>
              <w:sym w:font="Wingdings" w:char="F081"/>
            </w:r>
            <w:r>
              <w:rPr>
                <w:rFonts w:hint="eastAsia"/>
                <w:szCs w:val="21"/>
                <w:highlight w:val="none"/>
              </w:rPr>
              <w:t>）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怎么算的？随机板书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回顾过程：刚才怎么算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小结: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先把分子3与整数3相乘的积作分子，分母不变。</w:t>
            </w:r>
          </w:p>
        </w:tc>
        <w:tc>
          <w:tcPr>
            <w:tcW w:w="2199" w:type="dxa"/>
            <w:gridSpan w:val="3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预设：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作业纸）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sym w:font="Wingdings" w:char="F081"/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position w:val="-24"/>
                <w:szCs w:val="21"/>
                <w:highlight w:val="none"/>
              </w:rPr>
              <w:object>
                <v:shape id="_x0000_i1031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1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>×3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=</w:t>
            </w:r>
            <w:r>
              <w:rPr>
                <w:position w:val="-24"/>
                <w:szCs w:val="21"/>
                <w:highlight w:val="none"/>
              </w:rPr>
              <w:object>
                <v:shape id="_x0000_i1032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3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>＋</w:t>
            </w:r>
            <w:r>
              <w:rPr>
                <w:position w:val="-24"/>
                <w:szCs w:val="21"/>
                <w:highlight w:val="none"/>
              </w:rPr>
              <w:object>
                <v:shape id="_x0000_i1033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>＋</w:t>
            </w:r>
            <w:r>
              <w:rPr>
                <w:position w:val="-24"/>
                <w:szCs w:val="21"/>
                <w:highlight w:val="none"/>
              </w:rPr>
              <w:object>
                <v:shape id="_x0000_i1034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15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>=</w:t>
            </w:r>
            <w:r>
              <w:rPr>
                <w:position w:val="-24"/>
                <w:szCs w:val="21"/>
                <w:highlight w:val="none"/>
              </w:rPr>
              <w:object>
                <v:shape id="_x0000_i1035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1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 </w:t>
            </w:r>
          </w:p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sym w:font="Wingdings" w:char="F082"/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涂色表示</w:t>
            </w:r>
          </w:p>
          <w:p>
            <w:pPr>
              <w:spacing w:line="44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③</w:t>
            </w:r>
            <w:r>
              <w:rPr>
                <w:rFonts w:hint="eastAsia"/>
                <w:szCs w:val="21"/>
                <w:highlight w:val="none"/>
              </w:rPr>
              <w:t>化小数算</w:t>
            </w: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投影学生作业，问：你能看懂他们是怎么算的吗？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4678" w:type="dxa"/>
            <w:gridSpan w:val="2"/>
          </w:tcPr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活动三：计算</w:t>
            </w:r>
            <w:r>
              <w:rPr>
                <w:b/>
                <w:bCs/>
                <w:position w:val="-24"/>
                <w:szCs w:val="21"/>
                <w:highlight w:val="none"/>
              </w:rPr>
              <w:object>
                <v:shape id="_x0000_i1036" o:spt="75" type="#_x0000_t75" style="height:31.1pt;width:16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18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×5，再次感悟计算方法。</w:t>
            </w:r>
          </w:p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为什么都用乘法算？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展示交流）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  <w:highlight w:val="none"/>
              </w:rPr>
              <w:t>你是怎么算的？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3、板书</w:t>
            </w:r>
            <w:r>
              <w:rPr>
                <w:rFonts w:hint="eastAsia" w:ascii="宋体" w:hAnsi="宋体"/>
                <w:szCs w:val="21"/>
                <w:highlight w:val="none"/>
              </w:rPr>
              <w:t>介绍先约分再计算的方法。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小结：这题先把分子3与整数5相乘作分子，分母不变，可以先计算再约分，也可以先约分再计算。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199" w:type="dxa"/>
            <w:gridSpan w:val="3"/>
          </w:tcPr>
          <w:p>
            <w:pPr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独立计算</w:t>
            </w:r>
          </w:p>
          <w:p>
            <w:pPr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同桌交流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预设：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不约分；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先计算再约分；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先约分再计算。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教</w:t>
            </w:r>
            <w:r>
              <w:rPr>
                <w:rFonts w:hint="eastAsia" w:ascii="宋体" w:hAnsi="宋体"/>
                <w:szCs w:val="21"/>
                <w:highlight w:val="none"/>
              </w:rPr>
              <w:t>师巡视，个别指导，展示学生的作业，说一说你是怎么想的？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4678" w:type="dxa"/>
            <w:gridSpan w:val="2"/>
          </w:tcPr>
          <w:p>
            <w:pPr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活动四：提炼法则。</w:t>
            </w:r>
          </w:p>
          <w:p>
            <w:pPr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</w:t>
            </w:r>
            <w:r>
              <w:rPr>
                <w:rFonts w:hint="eastAsia"/>
                <w:szCs w:val="21"/>
                <w:highlight w:val="none"/>
              </w:rPr>
              <w:t>通过刚才的练习，你认为分数和整数相乘可以怎样计算？</w:t>
            </w:r>
          </w:p>
          <w:p>
            <w:pPr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（2）小结：分数与整数相乘，要用分数的分子与整数相乘的积作分子，分母不变。计算时能约分的可以先约分再计算</w:t>
            </w:r>
          </w:p>
        </w:tc>
        <w:tc>
          <w:tcPr>
            <w:tcW w:w="2199" w:type="dxa"/>
            <w:gridSpan w:val="3"/>
          </w:tcPr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同桌讨论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集体交流</w:t>
            </w: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同桌讨论归纳。</w:t>
            </w:r>
          </w:p>
          <w:p>
            <w:pPr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板书交流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巩固</w:t>
            </w:r>
          </w:p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提升</w:t>
            </w:r>
          </w:p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总结</w:t>
            </w:r>
          </w:p>
          <w:p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拓展</w:t>
            </w:r>
          </w:p>
        </w:tc>
        <w:tc>
          <w:tcPr>
            <w:tcW w:w="4678" w:type="dxa"/>
            <w:gridSpan w:val="2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三、巩固提升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练习纸</w:t>
            </w:r>
            <w:r>
              <w:rPr>
                <w:rFonts w:hint="eastAsia" w:ascii="宋体" w:hAnsi="宋体"/>
                <w:szCs w:val="21"/>
                <w:highlight w:val="none"/>
              </w:rPr>
              <w:t>第1题。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学生按要求在图中涂色,然后列式计算。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练习纸</w:t>
            </w:r>
            <w:r>
              <w:rPr>
                <w:rFonts w:hint="eastAsia" w:ascii="宋体" w:hAnsi="宋体"/>
                <w:szCs w:val="21"/>
                <w:highlight w:val="none"/>
              </w:rPr>
              <w:t>第2题。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指名板演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练习纸</w:t>
            </w:r>
            <w:r>
              <w:rPr>
                <w:rFonts w:hint="eastAsia" w:ascii="宋体" w:hAnsi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题。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说明: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注意正确约分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练习纸</w:t>
            </w:r>
            <w:r>
              <w:rPr>
                <w:rFonts w:hint="eastAsia" w:ascii="宋体" w:hAnsi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题。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订正时说出解答问题的思考过程,突出:求几个几分之几是多少的实际问题,可以用乘法算。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练习纸</w:t>
            </w:r>
            <w:r>
              <w:rPr>
                <w:rFonts w:hint="eastAsia" w:ascii="宋体" w:hAnsi="宋体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题。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注意数量关系和对应时间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四、总结拓展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本节课学习了那些内容?通过学习你有那些收获?还有那些疑问?</w:t>
            </w:r>
          </w:p>
          <w:p>
            <w:pPr>
              <w:spacing w:line="24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分数与整数相乘还可以表示什么意义呢？我们下一节研究。</w:t>
            </w:r>
          </w:p>
        </w:tc>
        <w:tc>
          <w:tcPr>
            <w:tcW w:w="2199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学生独立完成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集体交流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学生独立思考解答。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学生互动交流。</w:t>
            </w:r>
          </w:p>
        </w:tc>
        <w:tc>
          <w:tcPr>
            <w:tcW w:w="2200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FF"/>
                <w:szCs w:val="21"/>
                <w:highlight w:val="none"/>
              </w:rPr>
              <w:t>练习中有什么困难吗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指名学生回答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板书设计</w:t>
            </w:r>
          </w:p>
        </w:tc>
        <w:tc>
          <w:tcPr>
            <w:tcW w:w="6877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分数乘整数</w:t>
            </w:r>
          </w:p>
          <w:p>
            <w:pPr>
              <w:ind w:firstLine="1440" w:firstLineChars="600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37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19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＋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38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1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＋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39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22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0" o:spt="75" type="#_x0000_t75" style="height:31pt;width:42pt;" o:ole="t" filled="f" stroked="f" coordsize="21600,21600">
                  <v:path/>
                  <v:fill on="f" alignshape="1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23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1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25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2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27">
                  <o:LockedField>false</o:LockedField>
                </o:OLEObject>
              </w:object>
            </w:r>
          </w:p>
          <w:p>
            <w:pPr>
              <w:ind w:firstLine="1440" w:firstLineChars="600"/>
              <w:rPr>
                <w:rFonts w:hint="eastAsia"/>
                <w:szCs w:val="21"/>
              </w:rPr>
            </w:pP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3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29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×3＝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4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30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5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31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position w:val="-24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5×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6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32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7" o:spt="75" type="#_x0000_t75" style="height:31pt;width:26pt;" o:ole="t" filled="f" stroked="f" coordsize="21600,21600">
                  <v:path/>
                  <v:fill on="f" alignshape="1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33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8" o:spt="75" type="#_x0000_t75" style="height:31pt;width:16pt;" o:ole="t" filled="f" stroked="f" coordsize="21600,21600">
                  <v:path/>
                  <v:fill on="f" alignshape="1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35">
                  <o:LockedField>false</o:LockedField>
                </o:OLEObject>
              </w:object>
            </w:r>
            <w:r>
              <w:rPr>
                <w:rFonts w:hint="eastAsia" w:ascii="楷体_GB2312" w:eastAsia="楷体_GB2312"/>
                <w:sz w:val="24"/>
              </w:rPr>
              <w:t>＝</w:t>
            </w:r>
            <w:r>
              <w:rPr>
                <w:rFonts w:ascii="楷体_GB2312" w:eastAsia="楷体_GB2312"/>
                <w:position w:val="-24"/>
                <w:sz w:val="24"/>
              </w:rPr>
              <w:object>
                <v:shape id="_x0000_i1049" o:spt="75" type="#_x0000_t75" style="height:31pt;width:12pt;" o:ole="t" filled="f" stroked="f" coordsize="21600,21600">
                  <v:path/>
                  <v:fill on="f" alignshape="1" focussize="0,0"/>
                  <v:stroke on="f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37">
                  <o:LockedField>false</o:LockedField>
                </o:OLEObject>
              </w:object>
            </w:r>
          </w:p>
        </w:tc>
        <w:tc>
          <w:tcPr>
            <w:tcW w:w="2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18"/>
              </w:rPr>
              <w:t>分数与整数相乘，用分数的分子与整数相乘的积作分子，分母不变。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18"/>
              </w:rPr>
              <w:t>计算时，能约分的</w:t>
            </w:r>
            <w:r>
              <w:rPr>
                <w:rFonts w:hint="eastAsia" w:ascii="宋体" w:hAnsi="宋体" w:eastAsia="宋体" w:cs="宋体"/>
                <w:sz w:val="20"/>
                <w:szCs w:val="18"/>
                <w:lang w:val="en-US" w:eastAsia="zh-CN"/>
              </w:rPr>
              <w:t>可以</w:t>
            </w:r>
            <w:r>
              <w:rPr>
                <w:rFonts w:hint="eastAsia" w:ascii="宋体" w:hAnsi="宋体" w:eastAsia="宋体" w:cs="宋体"/>
                <w:sz w:val="20"/>
                <w:szCs w:val="18"/>
              </w:rPr>
              <w:t>先约分，再算出结果。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AD222"/>
    <w:multiLevelType w:val="singleLevel"/>
    <w:tmpl w:val="541AD22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Tk2NjY0NjNjNDFjNDA5MjM3MzEzMDgxNzQ1MjAifQ=="/>
  </w:docVars>
  <w:rsids>
    <w:rsidRoot w:val="2C1C7806"/>
    <w:rsid w:val="2C1C7806"/>
    <w:rsid w:val="459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0" Type="http://schemas.openxmlformats.org/officeDocument/2006/relationships/fontTable" Target="fontTable.xml"/><Relationship Id="rId4" Type="http://schemas.openxmlformats.org/officeDocument/2006/relationships/oleObject" Target="embeddings/oleObject1.bin"/><Relationship Id="rId39" Type="http://schemas.openxmlformats.org/officeDocument/2006/relationships/numbering" Target="numbering.xml"/><Relationship Id="rId38" Type="http://schemas.openxmlformats.org/officeDocument/2006/relationships/image" Target="media/image10.wmf"/><Relationship Id="rId37" Type="http://schemas.openxmlformats.org/officeDocument/2006/relationships/oleObject" Target="embeddings/oleObject25.bin"/><Relationship Id="rId36" Type="http://schemas.openxmlformats.org/officeDocument/2006/relationships/image" Target="media/image9.wmf"/><Relationship Id="rId35" Type="http://schemas.openxmlformats.org/officeDocument/2006/relationships/oleObject" Target="embeddings/oleObject24.bin"/><Relationship Id="rId34" Type="http://schemas.openxmlformats.org/officeDocument/2006/relationships/image" Target="media/image8.wmf"/><Relationship Id="rId33" Type="http://schemas.openxmlformats.org/officeDocument/2006/relationships/oleObject" Target="embeddings/oleObject23.bin"/><Relationship Id="rId32" Type="http://schemas.openxmlformats.org/officeDocument/2006/relationships/oleObject" Target="embeddings/oleObject22.bin"/><Relationship Id="rId31" Type="http://schemas.openxmlformats.org/officeDocument/2006/relationships/oleObject" Target="embeddings/oleObject21.bin"/><Relationship Id="rId30" Type="http://schemas.openxmlformats.org/officeDocument/2006/relationships/oleObject" Target="embeddings/oleObject20.bin"/><Relationship Id="rId3" Type="http://schemas.openxmlformats.org/officeDocument/2006/relationships/theme" Target="theme/theme1.xml"/><Relationship Id="rId29" Type="http://schemas.openxmlformats.org/officeDocument/2006/relationships/oleObject" Target="embeddings/oleObject19.bin"/><Relationship Id="rId28" Type="http://schemas.openxmlformats.org/officeDocument/2006/relationships/image" Target="media/image7.wmf"/><Relationship Id="rId27" Type="http://schemas.openxmlformats.org/officeDocument/2006/relationships/oleObject" Target="embeddings/oleObject18.bin"/><Relationship Id="rId26" Type="http://schemas.openxmlformats.org/officeDocument/2006/relationships/image" Target="media/image6.wmf"/><Relationship Id="rId25" Type="http://schemas.openxmlformats.org/officeDocument/2006/relationships/oleObject" Target="embeddings/oleObject17.bin"/><Relationship Id="rId24" Type="http://schemas.openxmlformats.org/officeDocument/2006/relationships/image" Target="media/image5.wmf"/><Relationship Id="rId23" Type="http://schemas.openxmlformats.org/officeDocument/2006/relationships/oleObject" Target="embeddings/oleObject16.bin"/><Relationship Id="rId22" Type="http://schemas.openxmlformats.org/officeDocument/2006/relationships/oleObject" Target="embeddings/oleObject15.bin"/><Relationship Id="rId21" Type="http://schemas.openxmlformats.org/officeDocument/2006/relationships/oleObject" Target="embeddings/oleObject14.bin"/><Relationship Id="rId20" Type="http://schemas.openxmlformats.org/officeDocument/2006/relationships/image" Target="media/image4.wmf"/><Relationship Id="rId2" Type="http://schemas.openxmlformats.org/officeDocument/2006/relationships/settings" Target="settings.xml"/><Relationship Id="rId19" Type="http://schemas.openxmlformats.org/officeDocument/2006/relationships/oleObject" Target="embeddings/oleObject13.bin"/><Relationship Id="rId18" Type="http://schemas.openxmlformats.org/officeDocument/2006/relationships/oleObject" Target="embeddings/oleObject12.bin"/><Relationship Id="rId17" Type="http://schemas.openxmlformats.org/officeDocument/2006/relationships/image" Target="media/image3.wmf"/><Relationship Id="rId16" Type="http://schemas.openxmlformats.org/officeDocument/2006/relationships/oleObject" Target="embeddings/oleObject11.bin"/><Relationship Id="rId15" Type="http://schemas.openxmlformats.org/officeDocument/2006/relationships/oleObject" Target="embeddings/oleObject10.bin"/><Relationship Id="rId14" Type="http://schemas.openxmlformats.org/officeDocument/2006/relationships/oleObject" Target="embeddings/oleObject9.bin"/><Relationship Id="rId13" Type="http://schemas.openxmlformats.org/officeDocument/2006/relationships/oleObject" Target="embeddings/oleObject8.bin"/><Relationship Id="rId12" Type="http://schemas.openxmlformats.org/officeDocument/2006/relationships/image" Target="media/image2.wmf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2022-09-13T13:14:00Z</dcterms:created>
  <dc:creator>三人行789</dc:creator>
  <cp:lastModifiedBy>三人行789</cp:lastModifiedBy>
  <dcterms:modified xsi:type="dcterms:W3CDTF">2022-09-13T13:15:42Z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434D96BBE7654F64BC6FD3505BB76893</vt:lpwstr>
  </property>
</Properties>
</file>