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jc w:val="center"/>
      </w:pPr>
      <w:r>
        <w:rPr>
          <w:rFonts w:hint="eastAsia" w:ascii="宋体" w:hAnsi="宋体" w:eastAsia="宋体"/>
          <w:b/>
          <w:bCs/>
          <w:sz w:val="36"/>
          <w:szCs w:val="32"/>
        </w:rPr>
        <w:t>B</w:t>
      </w:r>
      <w:r>
        <w:rPr>
          <w:rFonts w:ascii="宋体" w:hAnsi="宋体" w:eastAsia="宋体"/>
          <w:b/>
          <w:bCs/>
          <w:sz w:val="36"/>
          <w:szCs w:val="32"/>
        </w:rPr>
        <w:t xml:space="preserve">10 </w:t>
      </w:r>
      <w:r>
        <w:rPr>
          <w:rFonts w:hint="eastAsia"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 </w:t>
      </w:r>
      <w:r>
        <w:rPr>
          <w:rFonts w:hint="eastAsia" w:ascii="宋体" w:hAnsi="宋体" w:eastAsia="宋体"/>
          <w:b/>
          <w:bCs/>
          <w:sz w:val="36"/>
          <w:szCs w:val="32"/>
          <w:u w:val="single"/>
        </w:rPr>
        <w:t>曹燕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  </w:t>
      </w:r>
      <w:r>
        <w:rPr>
          <w:rFonts w:hint="eastAsia" w:ascii="宋体" w:hAnsi="宋体" w:eastAsia="宋体"/>
          <w:b/>
          <w:bCs/>
          <w:sz w:val="36"/>
          <w:szCs w:val="32"/>
        </w:rPr>
        <w:t>名教师成长营论文获奖情况一览表</w:t>
      </w:r>
    </w:p>
    <w:p/>
    <w:p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hint="eastAsia" w:ascii="宋体" w:hAnsi="宋体" w:eastAsia="宋体"/>
          <w:b/>
          <w:bCs/>
          <w:kern w:val="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</w:t>
      </w:r>
      <w:r>
        <w:rPr>
          <w:rFonts w:hint="eastAsia" w:ascii="宋体" w:hAnsi="宋体" w:eastAsia="宋体"/>
          <w:b/>
          <w:bCs/>
          <w:kern w:val="0"/>
          <w:sz w:val="28"/>
          <w:szCs w:val="28"/>
          <w:lang w:val="en-US" w:eastAsia="zh-CN"/>
        </w:rPr>
        <w:t>区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级论文获奖汇总表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6"/>
        <w:tblpPr w:leftFromText="180" w:rightFromText="180" w:vertAnchor="page" w:horzAnchor="page" w:tblpX="1432" w:tblpY="4320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6948"/>
        <w:gridCol w:w="1418"/>
        <w:gridCol w:w="1984"/>
        <w:gridCol w:w="1134"/>
        <w:gridCol w:w="124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675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6948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418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198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113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124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万紫娟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《减而不简，打开语文作业设计新思路》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2022.8.20</w:t>
            </w: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万紫娟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kern w:val="0"/>
                <w:szCs w:val="21"/>
                <w:lang w:bidi="ar"/>
              </w:rPr>
              <w:t>《用单元视角打开学生学习活动设计新思路》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kern w:val="0"/>
                <w:szCs w:val="21"/>
                <w:lang w:bidi="ar"/>
              </w:rPr>
              <w:t>2022.2</w:t>
            </w: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kern w:val="0"/>
                <w:szCs w:val="21"/>
                <w:lang w:bidi="ar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kern w:val="0"/>
                <w:szCs w:val="21"/>
                <w:lang w:bidi="ar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kern w:val="0"/>
                <w:szCs w:val="21"/>
                <w:lang w:bidi="ar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王倩倩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《浅探基于统编版小学语文教材的有效学习任务设计》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2022.2</w:t>
            </w: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r>
              <w:t>4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刘媛媛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《基于语文要素的低段单元整体教学初探》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2022.2</w:t>
            </w: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r>
              <w:t>5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陈慧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《“复述”，私人定制的言语智慧》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2022.02</w:t>
            </w: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r>
              <w:t>6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陈慧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《图式转换，实现思维到语言的飞跃》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2022.02</w:t>
            </w: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r>
              <w:t>7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孙洁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《找准路径，让简要复述简单化》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2022.2</w:t>
            </w: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r>
              <w:rPr>
                <w:rFonts w:hint="eastAsia"/>
              </w:rPr>
              <w:t>8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陈佳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《基于单元整体教学的小学语文作业参与式的探究——以部编版教材为例》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2022.2</w:t>
            </w: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pPr>
              <w:rPr>
                <w:rFonts w:hint="eastAsia"/>
              </w:rPr>
            </w:pPr>
            <w:r>
              <w:rPr>
                <w:rFonts w:hint="eastAsia"/>
              </w:rPr>
              <w:t>9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陈佳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rPr>
                <w:rFonts w:ascii="宋体" w:hAnsi="宋体" w:eastAsia="宋体" w:cs="Times New Roman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Times New Roman"/>
                <w:kern w:val="0"/>
                <w:sz w:val="22"/>
                <w:szCs w:val="22"/>
              </w:rPr>
              <w:t>《“双减”背景下基于单元语文要素的参与式作业设计策略探究》</w:t>
            </w:r>
          </w:p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</w:rPr>
            </w:pP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2022.2</w:t>
            </w: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一</w:t>
            </w:r>
            <w:r>
              <w:rPr>
                <w:rFonts w:ascii="宋体" w:hAnsi="宋体" w:eastAsia="宋体" w:cs="宋体"/>
                <w:szCs w:val="21"/>
              </w:rPr>
              <w:t>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pPr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10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曹俊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t>《小古文教学与思政教育的融合探索》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2022.2</w:t>
            </w: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陈慧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信息技术牵线搭桥，习作教学慧生慧色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》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2022.6</w:t>
            </w: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12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曹燕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《撬动教研组，找到“双减”背景下作业变革的破局点》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2022.6</w:t>
            </w:r>
          </w:p>
        </w:tc>
        <w:tc>
          <w:tcPr>
            <w:tcW w:w="1984" w:type="dxa"/>
            <w:vAlign w:val="top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13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黄新恬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单元整体视角下的快乐读书吧教学策略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》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2022.2</w:t>
            </w:r>
          </w:p>
        </w:tc>
        <w:tc>
          <w:tcPr>
            <w:tcW w:w="198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14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吕娟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单元整体情境，让学生的想象进入5G时代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》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2022.2</w:t>
            </w:r>
          </w:p>
        </w:tc>
        <w:tc>
          <w:tcPr>
            <w:tcW w:w="198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二等奖</w:t>
            </w:r>
          </w:p>
        </w:tc>
      </w:tr>
    </w:tbl>
    <w:p>
      <w:pPr>
        <w:rPr>
          <w:rFonts w:hint="eastAsia" w:eastAsiaTheme="minorEastAsia"/>
          <w:lang w:val="en-US" w:eastAsia="zh-CN"/>
        </w:rPr>
      </w:pPr>
    </w:p>
    <w:p>
      <w:pPr>
        <w:jc w:val="center"/>
        <w:rPr>
          <w:b/>
          <w:sz w:val="36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  <w:r>
        <w:rPr>
          <w:b/>
          <w:sz w:val="36"/>
        </w:rPr>
        <w:t xml:space="preserve">B10  </w:t>
      </w:r>
      <w:r>
        <w:rPr>
          <w:rFonts w:hint="eastAsia"/>
          <w:b/>
          <w:sz w:val="36"/>
        </w:rPr>
        <w:t>佐证材料</w:t>
      </w: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  <w:r>
        <w:rPr>
          <w:rFonts w:hint="eastAsia" w:ascii="宋体" w:hAnsi="宋体" w:eastAsia="宋体"/>
          <w:b/>
          <w:bCs/>
          <w:sz w:val="28"/>
          <w:szCs w:val="28"/>
        </w:rPr>
        <w:t>材料</w:t>
      </w:r>
      <w:r>
        <w:rPr>
          <w:rFonts w:ascii="宋体" w:hAnsi="宋体" w:eastAsia="宋体"/>
          <w:b/>
          <w:bCs/>
          <w:sz w:val="28"/>
          <w:szCs w:val="28"/>
        </w:rPr>
        <w:t xml:space="preserve">3 </w:t>
      </w:r>
    </w:p>
    <w:p>
      <w:pPr>
        <w:jc w:val="center"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区级论文获奖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6"/>
        <w:tblpPr w:leftFromText="180" w:rightFromText="180" w:vertAnchor="text" w:horzAnchor="margin" w:tblpXSpec="center" w:tblpY="21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490"/>
        <w:gridCol w:w="354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3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所有图片请保证清晰，网上截图请包括评审单位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网上公示链接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1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2019300" cy="1446530"/>
                  <wp:effectExtent l="0" t="0" r="0" b="1270"/>
                  <wp:docPr id="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" descr="descript"/>
                          <pic:cNvPicPr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446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2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2039620" cy="1416685"/>
                  <wp:effectExtent l="0" t="0" r="8255" b="2540"/>
                  <wp:docPr id="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" descr="descript"/>
                          <pic:cNvPicPr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620" cy="141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2096135" cy="1569085"/>
                  <wp:effectExtent l="0" t="0" r="8890" b="2540"/>
                  <wp:docPr id="6" name="图片 6" descr="Macintosh HD:Users:apple:Desktop:48AB7B4DE4750FBB62F372FE80E9B3B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Macintosh HD:Users:apple:Desktop:48AB7B4DE4750FBB62F372FE80E9B3B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135" cy="1569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293495" cy="2097405"/>
                  <wp:effectExtent l="0" t="0" r="7620" b="1905"/>
                  <wp:docPr id="1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" descr="descript"/>
                          <pic:cNvPicPr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293495" cy="209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2029460" cy="1362075"/>
                  <wp:effectExtent l="0" t="0" r="8890" b="0"/>
                  <wp:docPr id="3" name="图片 3" descr="Macintosh HD:Users:apple:Desktop:19FAA5D1B00C32F63A66B99788FCAC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Macintosh HD:Users:apple:Desktop:19FAA5D1B00C32F63A66B99788FCAC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46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6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2337435" cy="1581785"/>
                  <wp:effectExtent l="0" t="0" r="5715" b="8890"/>
                  <wp:docPr id="4" name="图片 4" descr="Macintosh HD:Users:apple:Desktop:IMG_5554(20221220-20363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Macintosh HD:Users:apple:Desktop:IMG_5554(20221220-20363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435" cy="158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7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2343785" cy="1759585"/>
                  <wp:effectExtent l="0" t="0" r="8890" b="2540"/>
                  <wp:docPr id="1" name="图片 1" descr="Macintosh HD:Users:apple:Desktop:IMG_5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Macintosh HD:Users:apple:Desktop:IMG_5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785" cy="1759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8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483485" cy="1809115"/>
                  <wp:effectExtent l="0" t="0" r="2540" b="635"/>
                  <wp:docPr id="2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485" cy="1809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9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807845" cy="2506980"/>
                  <wp:effectExtent l="0" t="0" r="7620" b="1905"/>
                  <wp:docPr id="7" name="图片 7" descr="2022.8.20《“双减”背景下基于单元语文要素的参与式作业设计策略探究》陈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2022.8.20《“双减”背景下基于单元语文要素的参与式作业设计策略探究》陈佳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07845" cy="250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10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750060" cy="2559685"/>
                  <wp:effectExtent l="0" t="0" r="2540" b="2540"/>
                  <wp:docPr id="9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50060" cy="2559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11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531110" cy="1906270"/>
                  <wp:effectExtent l="0" t="0" r="2540" b="8255"/>
                  <wp:docPr id="10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110" cy="1906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12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3801110" cy="1000125"/>
                  <wp:effectExtent l="0" t="0" r="8890" b="0"/>
                  <wp:docPr id="17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111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3926840" cy="1104900"/>
                  <wp:effectExtent l="0" t="0" r="6985" b="0"/>
                  <wp:docPr id="16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10800000" flipH="1" flipV="1">
                            <a:off x="0" y="0"/>
                            <a:ext cx="392684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fldChar w:fldCharType="begin"/>
            </w:r>
            <w:r>
              <w:rPr>
                <w:rFonts w:hint="eastAsia"/>
              </w:rPr>
              <w:instrText xml:space="preserve"> HYPERLINK "http://www.pub.xbedu.net/teacher/office/reddocfbxb/doc_detail.aspx?id=5747" </w:instrText>
            </w:r>
            <w:r>
              <w:rPr>
                <w:rFonts w:hint="eastAsia"/>
              </w:rPr>
              <w:fldChar w:fldCharType="separate"/>
            </w:r>
            <w:r>
              <w:rPr>
                <w:rStyle w:val="8"/>
                <w:rFonts w:hint="eastAsia"/>
              </w:rPr>
              <w:t>http://www.pub.xbedu.net/teacher/office/reddocfbxb/doc_detail.aspx?id=5747</w:t>
            </w:r>
            <w:r>
              <w:rPr>
                <w:rFonts w:hint="eastAsia"/>
              </w:rPr>
              <w:fldChar w:fldCharType="end"/>
            </w:r>
          </w:p>
          <w:p>
            <w:pPr>
              <w:jc w:val="center"/>
              <w:rPr>
                <w:rFonts w:hint="eastAsi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13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896745" cy="2532380"/>
                  <wp:effectExtent l="0" t="0" r="1270" b="8255"/>
                  <wp:docPr id="12" name="图片 12" descr="36C947B83798E85891873C9CEB16A0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36C947B83798E85891873C9CEB16A0A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96745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14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4068445" cy="1753235"/>
                  <wp:effectExtent l="0" t="0" r="8255" b="8890"/>
                  <wp:docPr id="13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8445" cy="1753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5715</wp:posOffset>
                      </wp:positionH>
                      <wp:positionV relativeFrom="paragraph">
                        <wp:posOffset>675640</wp:posOffset>
                      </wp:positionV>
                      <wp:extent cx="3952875" cy="9525"/>
                      <wp:effectExtent l="0" t="13970" r="0" b="14605"/>
                      <wp:wrapNone/>
                      <wp:docPr id="15" name="直接连接符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2737485" y="3608070"/>
                                <a:ext cx="3952875" cy="9525"/>
                              </a:xfrm>
                              <a:prstGeom prst="line">
                                <a:avLst/>
                              </a:prstGeom>
                              <a:ln w="28575" cmpd="sng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_x0000_s1026" o:spid="_x0000_s1026" o:spt="20" style="position:absolute;left:0pt;flip:y;margin-left:0.45pt;margin-top:53.2pt;height:0.75pt;width:311.25pt;z-index:251659264;mso-width-relative:page;mso-height-relative:page;" filled="f" stroked="t" coordsize="21600,21600" o:gfxdata="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M53fTPZAAAACAEAAA8AAAAAAAAAAQAgAAAAIgAAAGRycy9kb3du&#10;cmV2LnhtbFBLAQIUABQAAAAIAIdO4kBTIRjD/gEAAM0DAAAOAAAAAAAAAAEAIAAAACgBAABkcnMv&#10;ZTJvRG9jLnhtbFBLBQYAAAAABgAGAFkBAACYBQAAAAA=&#10;">
                      <v:fill on="f" focussize="0,0"/>
                      <v:stroke weight="2.25pt" color="#FF0000 [3204]" miterlimit="8" joinstyle="miter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837940" cy="800100"/>
                  <wp:effectExtent l="0" t="0" r="635" b="0"/>
                  <wp:docPr id="14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794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ascii="宋体" w:hAnsi="宋体" w:eastAsia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 w:eastAsia="宋体"/>
                <w:b/>
                <w:bCs/>
                <w:sz w:val="28"/>
                <w:szCs w:val="28"/>
              </w:rPr>
              <w:fldChar w:fldCharType="begin"/>
            </w:r>
            <w:r>
              <w:rPr>
                <w:rFonts w:hint="eastAsia" w:ascii="宋体" w:hAnsi="宋体" w:eastAsia="宋体"/>
                <w:b/>
                <w:bCs/>
                <w:sz w:val="28"/>
                <w:szCs w:val="28"/>
              </w:rPr>
              <w:instrText xml:space="preserve"> HYPERLINK "http://www.pub.xbedu.net/teacher/office/reddocfbxb/doc_detail.aspx?id=5672" </w:instrText>
            </w:r>
            <w:r>
              <w:rPr>
                <w:rFonts w:hint="eastAsia" w:ascii="宋体" w:hAnsi="宋体" w:eastAsia="宋体"/>
                <w:b/>
                <w:bCs/>
                <w:sz w:val="28"/>
                <w:szCs w:val="28"/>
              </w:rPr>
              <w:fldChar w:fldCharType="separate"/>
            </w:r>
            <w:r>
              <w:rPr>
                <w:rStyle w:val="8"/>
                <w:rFonts w:hint="eastAsia" w:ascii="宋体" w:hAnsi="宋体" w:eastAsia="宋体"/>
                <w:b/>
                <w:bCs/>
                <w:sz w:val="28"/>
                <w:szCs w:val="28"/>
              </w:rPr>
              <w:t>http://www.pub.xbedu.net/teacher/office/reddocfbxb/doc_detail.aspx?id=5672</w:t>
            </w:r>
            <w:r>
              <w:rPr>
                <w:rFonts w:hint="eastAsia" w:ascii="宋体" w:hAnsi="宋体" w:eastAsia="宋体"/>
                <w:b/>
                <w:bCs/>
                <w:sz w:val="28"/>
                <w:szCs w:val="28"/>
              </w:rPr>
              <w:fldChar w:fldCharType="end"/>
            </w:r>
          </w:p>
          <w:p>
            <w:pPr>
              <w:rPr>
                <w:rFonts w:hint="eastAsia" w:ascii="宋体" w:hAnsi="宋体" w:eastAsia="宋体"/>
                <w:b/>
                <w:bCs/>
                <w:sz w:val="28"/>
                <w:szCs w:val="28"/>
              </w:rPr>
            </w:pPr>
            <w:bookmarkStart w:id="0" w:name="_GoBack"/>
            <w:bookmarkEnd w:id="0"/>
          </w:p>
          <w:p>
            <w:pPr>
              <w:jc w:val="center"/>
            </w:pPr>
          </w:p>
        </w:tc>
      </w:tr>
    </w:tbl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rPr>
          <w:b/>
          <w:bCs/>
        </w:rPr>
      </w:pPr>
    </w:p>
    <w:p>
      <w:pPr>
        <w:bidi w:val="0"/>
        <w:rPr>
          <w:rFonts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lang w:val="en-US" w:eastAsia="zh-CN"/>
        </w:rPr>
      </w:pPr>
    </w:p>
    <w:p>
      <w:pPr>
        <w:tabs>
          <w:tab w:val="left" w:pos="13044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>
      <w:pPr>
        <w:tabs>
          <w:tab w:val="left" w:pos="13044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044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044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044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044"/>
        </w:tabs>
        <w:bidi w:val="0"/>
        <w:jc w:val="left"/>
        <w:rPr>
          <w:rFonts w:hint="eastAsia"/>
          <w:lang w:val="en-US" w:eastAsia="zh-CN"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50"/>
    <w:family w:val="roman"/>
    <w:pitch w:val="default"/>
    <w:sig w:usb0="A00002BF" w:usb1="38CF7CFA" w:usb2="00000016" w:usb3="00000000" w:csb0="0004000F" w:csb1="00000000"/>
  </w:font>
  <w:font w:name="Heiti SC Light">
    <w:altName w:val="Microsoft YaHei UI Light"/>
    <w:panose1 w:val="02000000000000000000"/>
    <w:charset w:val="50"/>
    <w:family w:val="auto"/>
    <w:pitch w:val="default"/>
    <w:sig w:usb0="00000000" w:usb1="00000000" w:usb2="00000010" w:usb3="00000000" w:csb0="003E0000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Microsoft YaHei UI Light">
    <w:panose1 w:val="020B0502040204020203"/>
    <w:charset w:val="86"/>
    <w:family w:val="auto"/>
    <w:pitch w:val="default"/>
    <w:sig w:usb0="80000287" w:usb1="2ACF001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ViY2JkMjU3NGYzZTEwMzZmMGFkZWViYmNkYWU3NDIifQ=="/>
  </w:docVars>
  <w:rsids>
    <w:rsidRoot w:val="007556A2"/>
    <w:rsid w:val="00011F3F"/>
    <w:rsid w:val="00054745"/>
    <w:rsid w:val="00173FA8"/>
    <w:rsid w:val="0023757C"/>
    <w:rsid w:val="002A01EA"/>
    <w:rsid w:val="0030385C"/>
    <w:rsid w:val="0035480C"/>
    <w:rsid w:val="00397DD2"/>
    <w:rsid w:val="00441DDE"/>
    <w:rsid w:val="00567B1C"/>
    <w:rsid w:val="0068732B"/>
    <w:rsid w:val="006A0DE6"/>
    <w:rsid w:val="006B301E"/>
    <w:rsid w:val="007556A2"/>
    <w:rsid w:val="00767F58"/>
    <w:rsid w:val="00BB4E0B"/>
    <w:rsid w:val="00BF4D9C"/>
    <w:rsid w:val="00C00A0B"/>
    <w:rsid w:val="00CF561C"/>
    <w:rsid w:val="00E16BC8"/>
    <w:rsid w:val="00ED3513"/>
    <w:rsid w:val="04664A43"/>
    <w:rsid w:val="04FD10E9"/>
    <w:rsid w:val="0664493D"/>
    <w:rsid w:val="0873206B"/>
    <w:rsid w:val="09405F3B"/>
    <w:rsid w:val="0C0444C5"/>
    <w:rsid w:val="0DBF4B4E"/>
    <w:rsid w:val="0EB6172B"/>
    <w:rsid w:val="11632393"/>
    <w:rsid w:val="154A11A2"/>
    <w:rsid w:val="17371525"/>
    <w:rsid w:val="1860228C"/>
    <w:rsid w:val="1A736AA5"/>
    <w:rsid w:val="1C5A3B9B"/>
    <w:rsid w:val="1C5F3784"/>
    <w:rsid w:val="1CA11007"/>
    <w:rsid w:val="1D60233E"/>
    <w:rsid w:val="1E6C1E29"/>
    <w:rsid w:val="1F061775"/>
    <w:rsid w:val="20B736BA"/>
    <w:rsid w:val="21F53626"/>
    <w:rsid w:val="222E1FA2"/>
    <w:rsid w:val="229C10C8"/>
    <w:rsid w:val="23626B1C"/>
    <w:rsid w:val="250F61C2"/>
    <w:rsid w:val="25847A9B"/>
    <w:rsid w:val="267B47B0"/>
    <w:rsid w:val="26806A39"/>
    <w:rsid w:val="26C1503C"/>
    <w:rsid w:val="2A897858"/>
    <w:rsid w:val="31C936BD"/>
    <w:rsid w:val="31D80455"/>
    <w:rsid w:val="33150BE9"/>
    <w:rsid w:val="33691AE5"/>
    <w:rsid w:val="35990E80"/>
    <w:rsid w:val="365B56BB"/>
    <w:rsid w:val="37D83F93"/>
    <w:rsid w:val="388A1731"/>
    <w:rsid w:val="397A2194"/>
    <w:rsid w:val="3A8E189D"/>
    <w:rsid w:val="3AE315CD"/>
    <w:rsid w:val="3AE82C1B"/>
    <w:rsid w:val="3C877459"/>
    <w:rsid w:val="3D271561"/>
    <w:rsid w:val="3E6E0FA2"/>
    <w:rsid w:val="3EC3774B"/>
    <w:rsid w:val="41EA5032"/>
    <w:rsid w:val="43621E0E"/>
    <w:rsid w:val="43BD29AF"/>
    <w:rsid w:val="44647CC4"/>
    <w:rsid w:val="44684BCE"/>
    <w:rsid w:val="47062642"/>
    <w:rsid w:val="49C97B1D"/>
    <w:rsid w:val="49FC5976"/>
    <w:rsid w:val="4AE23F72"/>
    <w:rsid w:val="4C2A50A2"/>
    <w:rsid w:val="4D3F6B37"/>
    <w:rsid w:val="4D570F71"/>
    <w:rsid w:val="4D946D5E"/>
    <w:rsid w:val="4DB30006"/>
    <w:rsid w:val="4EFE20DA"/>
    <w:rsid w:val="51BC26B3"/>
    <w:rsid w:val="52A85593"/>
    <w:rsid w:val="53110E00"/>
    <w:rsid w:val="5483009F"/>
    <w:rsid w:val="54967355"/>
    <w:rsid w:val="55A57753"/>
    <w:rsid w:val="55C455B4"/>
    <w:rsid w:val="60070D21"/>
    <w:rsid w:val="6221696E"/>
    <w:rsid w:val="65146E65"/>
    <w:rsid w:val="669924E4"/>
    <w:rsid w:val="66D457C1"/>
    <w:rsid w:val="67DA08F2"/>
    <w:rsid w:val="68251656"/>
    <w:rsid w:val="69FD72F2"/>
    <w:rsid w:val="6AE61F48"/>
    <w:rsid w:val="6B865AF4"/>
    <w:rsid w:val="6C734478"/>
    <w:rsid w:val="6D6E1218"/>
    <w:rsid w:val="6DD864C0"/>
    <w:rsid w:val="6EEA5B71"/>
    <w:rsid w:val="6F4F392C"/>
    <w:rsid w:val="6F800BBD"/>
    <w:rsid w:val="6FE91AB2"/>
    <w:rsid w:val="74B25C81"/>
    <w:rsid w:val="7605782D"/>
    <w:rsid w:val="76145DCF"/>
    <w:rsid w:val="769912EA"/>
    <w:rsid w:val="77F463E1"/>
    <w:rsid w:val="7C480CB4"/>
    <w:rsid w:val="7D3D7A8C"/>
    <w:rsid w:val="7E530E12"/>
    <w:rsid w:val="7EC55F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qFormat/>
    <w:uiPriority w:val="0"/>
    <w:rPr>
      <w:rFonts w:ascii="Heiti SC Light" w:eastAsia="Heiti SC Light"/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Hyperlink"/>
    <w:basedOn w:val="7"/>
    <w:uiPriority w:val="0"/>
    <w:rPr>
      <w:color w:val="0000FF"/>
      <w:u w:val="single"/>
    </w:rPr>
  </w:style>
  <w:style w:type="character" w:customStyle="1" w:styleId="9">
    <w:name w:val="页眉字符"/>
    <w:basedOn w:val="7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字符"/>
    <w:basedOn w:val="7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批注框文本字符"/>
    <w:basedOn w:val="7"/>
    <w:link w:val="2"/>
    <w:qFormat/>
    <w:uiPriority w:val="0"/>
    <w:rPr>
      <w:rFonts w:ascii="Heiti SC Light" w:eastAsia="Heiti SC Light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158</Words>
  <Characters>904</Characters>
  <Lines>7</Lines>
  <Paragraphs>2</Paragraphs>
  <TotalTime>2</TotalTime>
  <ScaleCrop>false</ScaleCrop>
  <LinksUpToDate>false</LinksUpToDate>
  <CharactersWithSpaces>1060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2022-12-20T19:25:00Z</dcterms:created>
  <dc:creator>CY</dc:creator>
  <cp:lastModifiedBy>独来读网</cp:lastModifiedBy>
  <dcterms:modified xsi:type="dcterms:W3CDTF">2022-12-28T09:50:18Z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112650469065430FABE7D1F3A26800BC</vt:lpwstr>
  </property>
</Properties>
</file>