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ajorEastAsia"/>
          <w:sz w:val="32"/>
          <w:szCs w:val="32"/>
          <w:lang w:eastAsia="zh-CN"/>
        </w:rPr>
        <w:t>梳理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-积累-辐射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——新北区陈华芳名教师成长营202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 w:cstheme="maj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ajorEastAsia"/>
          <w:b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ajorEastAsia"/>
          <w:b w:val="0"/>
          <w:bCs/>
          <w:sz w:val="21"/>
          <w:szCs w:val="21"/>
          <w:lang w:eastAsia="zh-CN"/>
        </w:rPr>
        <w:t>布鲁纳说过：“人们只有通过联系解决问题和努力于发现，才能学会发现的探索方法。”因此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我们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陈华芳名教师成长营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致力于走进现场，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基于“观察”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研究“材料”，意图通过项目研究，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掌握观察的技术与艺术，做有准备的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开放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环境和投放适宜的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自然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材料，助推幼儿自主活动与高效发展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提升教师的专业素养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从而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努力营造挑战自我、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相互学习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的成长营文化氛围。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二、学年培养目标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eastAsia="宋体" w:asciiTheme="minorEastAsia" w:hAnsiTheme="minorEastAsia"/>
          <w:shd w:val="clear" w:color="FFFFFF" w:fill="D9D9D9"/>
          <w:lang w:val="en-US" w:eastAsia="zh-CN"/>
        </w:rPr>
      </w:pPr>
      <w:r>
        <w:rPr>
          <w:rFonts w:hint="eastAsia" w:asciiTheme="minorEastAsia" w:hAnsiTheme="minorEastAsia"/>
          <w:shd w:val="clear" w:color="FFFFFF" w:fill="D9D9D9"/>
          <w:lang w:eastAsia="zh-CN"/>
        </w:rPr>
        <w:t>目标：梳理</w:t>
      </w:r>
      <w:r>
        <w:rPr>
          <w:rFonts w:hint="eastAsia" w:asciiTheme="minorEastAsia" w:hAnsiTheme="minorEastAsia"/>
          <w:shd w:val="clear" w:color="FFFFFF" w:fill="D9D9D9"/>
          <w:lang w:val="en-US" w:eastAsia="zh-CN"/>
        </w:rPr>
        <w:t>-积累-辐射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eastAsia="宋体"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梳理：</w:t>
      </w:r>
      <w:r>
        <w:rPr>
          <w:rFonts w:hint="eastAsia" w:asciiTheme="minorEastAsia" w:hAnsiTheme="minorEastAsia"/>
        </w:rPr>
        <w:t>以观察为载体，做有准备的</w:t>
      </w:r>
      <w:r>
        <w:rPr>
          <w:rFonts w:hint="eastAsia" w:asciiTheme="minorEastAsia" w:hAnsiTheme="minorEastAsia"/>
          <w:lang w:eastAsia="zh-CN"/>
        </w:rPr>
        <w:t>开放</w:t>
      </w:r>
      <w:r>
        <w:rPr>
          <w:rFonts w:hint="eastAsia" w:asciiTheme="minorEastAsia" w:hAnsiTheme="minorEastAsia"/>
        </w:rPr>
        <w:t>环境和投放适宜的</w:t>
      </w:r>
      <w:r>
        <w:rPr>
          <w:rFonts w:hint="eastAsia" w:asciiTheme="minorEastAsia" w:hAnsiTheme="minorEastAsia"/>
          <w:lang w:eastAsia="zh-CN"/>
        </w:rPr>
        <w:t>自然</w:t>
      </w:r>
      <w:r>
        <w:rPr>
          <w:rFonts w:hint="eastAsia" w:asciiTheme="minorEastAsia" w:hAnsiTheme="minorEastAsia"/>
        </w:rPr>
        <w:t>材料，助推幼儿自主活动与高效发展</w:t>
      </w:r>
      <w:r>
        <w:rPr>
          <w:rFonts w:hint="eastAsia" w:asciiTheme="minorEastAsia" w:hAnsi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left"/>
        <w:textAlignment w:val="auto"/>
        <w:rPr>
          <w:rFonts w:hint="eastAsia" w:eastAsia="宋体"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积累：</w:t>
      </w:r>
      <w:r>
        <w:rPr>
          <w:rFonts w:hint="eastAsia" w:asciiTheme="minorEastAsia" w:hAnsiTheme="minorEastAsia"/>
        </w:rPr>
        <w:t>掌握观察的技术与艺术，</w:t>
      </w:r>
      <w:r>
        <w:rPr>
          <w:rFonts w:hint="eastAsia" w:asciiTheme="minorEastAsia" w:hAnsiTheme="minorEastAsia"/>
          <w:lang w:eastAsia="zh-CN"/>
        </w:rPr>
        <w:t>多元化地积累项目内容研究经验。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辐射：</w:t>
      </w:r>
      <w:r>
        <w:rPr>
          <w:rFonts w:hint="eastAsia" w:asciiTheme="minorEastAsia" w:hAnsiTheme="minorEastAsia"/>
        </w:rPr>
        <w:t>努力营造挑战自我、</w:t>
      </w:r>
      <w:r>
        <w:rPr>
          <w:rFonts w:hint="eastAsia" w:asciiTheme="minorEastAsia" w:hAnsiTheme="minorEastAsia"/>
          <w:lang w:eastAsia="zh-CN"/>
        </w:rPr>
        <w:t>相互学习</w:t>
      </w:r>
      <w:r>
        <w:rPr>
          <w:rFonts w:hint="eastAsia" w:asciiTheme="minorEastAsia" w:hAnsiTheme="minorEastAsia"/>
        </w:rPr>
        <w:t>的成长营文化氛围，</w:t>
      </w:r>
      <w:r>
        <w:rPr>
          <w:rFonts w:hint="eastAsia" w:asciiTheme="minorEastAsia" w:hAnsiTheme="minorEastAsia"/>
          <w:lang w:eastAsia="zh-CN"/>
        </w:rPr>
        <w:t>有个性的专业成长，辐射园内园外，</w:t>
      </w:r>
      <w:r>
        <w:rPr>
          <w:rFonts w:hint="eastAsia" w:asciiTheme="minorEastAsia" w:hAnsiTheme="minorEastAsia"/>
        </w:rPr>
        <w:t>提升职业幸福感。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三、前期经验与收获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2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shd w:val="clear" w:color="FFFFFF" w:fill="D9D9D9"/>
          <w:lang w:eastAsia="zh-CN"/>
        </w:rPr>
      </w:pPr>
      <w:r>
        <w:rPr>
          <w:shd w:val="clear" w:color="FFFFFF" w:fill="D9D9D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93980</wp:posOffset>
            </wp:positionV>
            <wp:extent cx="1887855" cy="1924685"/>
            <wp:effectExtent l="0" t="0" r="17145" b="18415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rcRect l="-572" t="-20497" r="-1430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9246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  <w:shd w:val="clear" w:color="FFFFFF" w:fill="D9D9D9"/>
          <w:lang w:eastAsia="zh-CN"/>
        </w:rPr>
        <w:t>我们的经验：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2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陶行知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先生曾经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说过：“要把我们摆在儿童之中，成为孩子当中的一员。”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我们走进现场，走进儿童，</w:t>
      </w:r>
      <w:r>
        <w:rPr>
          <w:rFonts w:hint="eastAsia" w:asciiTheme="minorEastAsia" w:hAnsiTheme="minorEastAsia" w:cstheme="minorEastAsia"/>
          <w:b w:val="0"/>
          <w:bCs/>
          <w:color w:val="000000"/>
          <w:sz w:val="21"/>
          <w:szCs w:val="21"/>
          <w:lang w:val="en-US" w:eastAsia="zh-CN"/>
        </w:rPr>
        <w:t>面对真现场、真儿童、真游戏，进行陪伴式观察、两圈原则方式下的观察，看到儿童、看懂儿童，跟进个性化支持策略，并根据支持策略及时调整有准备的环境和适宜的材料投放。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2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在成长营的每次活动中，从参与教研前的观察记录表的制定与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观察练兵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每一次领衔人的引领都强调“基于幼儿行为观察--精准解读---有效支持”的闭环意识，即我看见了（看的更多、更全）；我看懂了（与指南、理论想对接）；我跟进了（基于你的观察）。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rPr>
          <w:rFonts w:hint="default" w:ascii="宋体" w:hAnsi="宋体" w:cs="宋体"/>
          <w:b w:val="0"/>
          <w:bCs w:val="0"/>
          <w:kern w:val="2"/>
          <w:sz w:val="21"/>
          <w:szCs w:val="21"/>
          <w:shd w:val="clear" w:color="FFFFFF" w:fill="D9D9D9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shd w:val="clear" w:color="FFFFFF" w:fill="D9D9D9"/>
          <w:lang w:val="en-US" w:eastAsia="zh-CN" w:bidi="ar-SA"/>
        </w:rPr>
        <w:t>我们的收获：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1.积极发现游戏中的自然资源与自然材料，明确亲自然游戏的价值，探究与资源互动的有效性，助推亲自然游戏中孩子的学习与发展。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2.不同时间段、不同季节、不同阶段性主题、不同年龄段对于同一种亲自然材料都有着不同的要求，教师通过观察提供适宜的材料，跟进个性化的策略，助推幼儿发展。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3.亲自然课堂的专题研究中，借助文献研究、材料研究、专题教研等方式，让我们对于亲自然课堂的定义、基本要素以及主要特征等有了初步的了解。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rPr>
          <w:rFonts w:hint="eastAsia" w:asciiTheme="minorEastAsia" w:hAnsiTheme="minorEastAsia"/>
          <w:lang w:eastAsia="zh-CN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4.在亲自然课堂的打造中，我们积累和梳理了相应的方法与经验，为后期亲自然课堂打造奠定基础，提供方法。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预期项目研究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1.借助三个研究区域一起梳理自然材料投放策略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（年龄段、不同季节、特定背景-开学背景、节日背景等）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，形成文本集。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对照成长营年度考核材料和自己显性的成果，查漏补缺，及早做准备。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作为名教师成长营的一员，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在和优秀的人、优秀的群体同行时，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要学会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自我反思、自我审视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，加强自我学习，并将成长营的经验用于园内的课程资源建设，不负“名教师”的使命。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研究过程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聚焦学习和研读核心经验的书籍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Theme="minorEastAsia" w:hAnsiTheme="minorEastAsia" w:eastAsiaTheme="minorEastAsia" w:cstheme="majorEastAsia"/>
        </w:rPr>
      </w:pPr>
      <w:r>
        <w:rPr>
          <w:rFonts w:hint="eastAsia" w:asciiTheme="minorEastAsia" w:hAnsiTheme="minorEastAsia" w:eastAsiaTheme="minorEastAsia" w:cstheme="majorEastAsia"/>
          <w:lang w:eastAsia="zh-CN"/>
        </w:rPr>
        <w:t>以三个研究小组为团队，合作研读和学习相关核心经验的书籍，并定期进行读书沙龙研讨，经验的磨一通类。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2" w:firstLineChars="200"/>
        <w:jc w:val="left"/>
        <w:textAlignment w:val="auto"/>
        <w:rPr>
          <w:rFonts w:hint="eastAsia" w:eastAsia="宋体" w:asciiTheme="minorEastAsia" w:hAnsiTheme="minorEastAsia" w:cstheme="maj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（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二</w:t>
      </w:r>
      <w:r>
        <w:rPr>
          <w:rFonts w:hint="eastAsia" w:asciiTheme="minorEastAsia" w:hAnsiTheme="minorEastAsia"/>
          <w:b/>
          <w:bCs/>
          <w:sz w:val="21"/>
          <w:szCs w:val="21"/>
        </w:rPr>
        <w:t>）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根据第三年成长营计划，完善个人规划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 w:asciiTheme="minorEastAsia" w:hAnsiTheme="minorEastAsia" w:eastAsiaTheme="minorEastAsia" w:cstheme="majorEastAsia"/>
          <w:kern w:val="0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kern w:val="0"/>
          <w:lang w:eastAsia="zh-CN"/>
        </w:rPr>
        <w:t>第三年成长营的计划定位为梳理</w:t>
      </w:r>
      <w:r>
        <w:rPr>
          <w:rFonts w:hint="eastAsia" w:asciiTheme="minorEastAsia" w:hAnsiTheme="minorEastAsia" w:eastAsiaTheme="minorEastAsia" w:cstheme="majorEastAsia"/>
          <w:kern w:val="0"/>
          <w:lang w:val="en-US" w:eastAsia="zh-CN"/>
        </w:rPr>
        <w:t>-积累-辐射，因此成员根据定位及时完善个人规划，要求不仅仅是内在的个人素质发展，更多拓展到外围，辐射到各个园区，不负“名教师”的使命，同步积累自己的显性成果，查缺补漏，及早做好准备。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480"/>
        <w:jc w:val="left"/>
        <w:textAlignment w:val="auto"/>
        <w:rPr>
          <w:rFonts w:hint="eastAsia" w:eastAsia="宋体" w:asciiTheme="minorEastAsia" w:hAnsi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（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三</w:t>
      </w:r>
      <w:r>
        <w:rPr>
          <w:rFonts w:hint="eastAsia" w:asciiTheme="minorEastAsia" w:hAnsiTheme="minorEastAsia"/>
          <w:b/>
          <w:bCs/>
          <w:sz w:val="21"/>
          <w:szCs w:val="21"/>
        </w:rPr>
        <w:t>）</w:t>
      </w:r>
      <w:r>
        <w:rPr>
          <w:rFonts w:hint="eastAsia" w:asciiTheme="minorEastAsia" w:hAnsiTheme="minorEastAsia"/>
          <w:b/>
          <w:sz w:val="21"/>
          <w:szCs w:val="21"/>
        </w:rPr>
        <w:t>走进现场，实践经验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的积累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研究小点，聚焦个性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前两年，我们以亲自然游戏场域和亲自然课堂为方式，研究了大中小不同区域中自然材料的投放，梳理了每个月中美工区、阅读区、益智区大中小的自然材料有哪些？如何呈现？呈现的核心经验有哪些？本学期每个月的现场亲自然课堂、亲自然游戏和亲自然案例中，我们将聚焦某一种亲自然材料，重点去研究投放经验，并借此梳理出不同年龄段对于聚焦的这种材料的投放经验，以及教师观察的重点与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jc w:val="left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1"/>
          <w:szCs w:val="21"/>
        </w:rPr>
        <w:t>走进现场，及时教研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前期准备：现场调研方案的知晓、年龄特点的了解、核心经验的解读、观察量表的制定、自我行动路径的预设等，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游戏过程：以观察为载体，</w:t>
      </w:r>
      <w:r>
        <w:rPr>
          <w:rFonts w:hint="eastAsia" w:asciiTheme="minorEastAsia" w:hAnsiTheme="minorEastAsia" w:eastAsiaTheme="minorEastAsia"/>
        </w:rPr>
        <w:t>对接《指南》和相关理论，分析</w:t>
      </w:r>
      <w:r>
        <w:rPr>
          <w:rFonts w:asciiTheme="minorEastAsia" w:hAnsiTheme="minorEastAsia" w:eastAsiaTheme="minorEastAsia"/>
        </w:rPr>
        <w:t>判断</w:t>
      </w:r>
      <w:r>
        <w:rPr>
          <w:rFonts w:hint="eastAsia" w:asciiTheme="minorEastAsia" w:hAnsiTheme="minorEastAsia" w:eastAsiaTheme="minorEastAsia"/>
          <w:lang w:eastAsia="zh-CN"/>
        </w:rPr>
        <w:t>当下年龄段的</w:t>
      </w:r>
      <w:r>
        <w:rPr>
          <w:rFonts w:asciiTheme="minorEastAsia" w:hAnsiTheme="minorEastAsia" w:eastAsiaTheme="minorEastAsia"/>
        </w:rPr>
        <w:t>材料投放的数量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种类</w:t>
      </w:r>
      <w:r>
        <w:rPr>
          <w:rFonts w:hint="eastAsia" w:asciiTheme="minorEastAsia" w:hAnsiTheme="minorEastAsia" w:eastAsiaTheme="minorEastAsia"/>
        </w:rPr>
        <w:t>、呈现方式</w:t>
      </w:r>
      <w:r>
        <w:rPr>
          <w:rFonts w:asciiTheme="minorEastAsia" w:hAnsiTheme="minorEastAsia" w:eastAsiaTheme="minorEastAsia"/>
        </w:rPr>
        <w:t>是否适宜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是</w:t>
      </w:r>
      <w:r>
        <w:rPr>
          <w:rFonts w:hint="eastAsia" w:asciiTheme="minorEastAsia" w:hAnsiTheme="minorEastAsia" w:eastAsiaTheme="minorEastAsia"/>
        </w:rPr>
        <w:t>否诱发和助推了幼儿的自主活动和自主发展。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jc w:val="left"/>
        <w:textAlignment w:val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教研沙龙：</w:t>
      </w:r>
      <w:r>
        <w:rPr>
          <w:rFonts w:asciiTheme="minorEastAsia" w:hAnsiTheme="minorEastAsia" w:eastAsiaTheme="minorEastAsia"/>
        </w:rPr>
        <w:t>用实证说话</w:t>
      </w:r>
      <w:r>
        <w:rPr>
          <w:rFonts w:hint="eastAsia" w:asciiTheme="minorEastAsia" w:hAnsiTheme="minorEastAsia" w:eastAsiaTheme="minorEastAsia"/>
        </w:rPr>
        <w:t>，通过及时的教研将理论与实践做对接，让实践场成为研究场和经验提炼场</w:t>
      </w:r>
      <w:r>
        <w:rPr>
          <w:rFonts w:hint="eastAsia" w:asciiTheme="minorEastAsia" w:hAnsiTheme="minorEastAsia" w:eastAsiaTheme="minorEastAsia"/>
          <w:lang w:eastAsia="zh-CN"/>
        </w:rPr>
        <w:t>，并在每次活动后进行现场调整（空间布局、某一个区域环境、区域材料投放</w:t>
      </w:r>
      <w:r>
        <w:rPr>
          <w:rFonts w:hint="eastAsia" w:asciiTheme="minorEastAsia" w:hAnsiTheme="minorEastAsia" w:eastAsiaTheme="minorEastAsia"/>
          <w:lang w:val="en-US" w:eastAsia="zh-CN"/>
        </w:rPr>
        <w:t>），</w:t>
      </w:r>
      <w:r>
        <w:rPr>
          <w:rFonts w:hint="eastAsia" w:asciiTheme="minorEastAsia" w:hAnsiTheme="minorEastAsia" w:eastAsiaTheme="minorEastAsia"/>
        </w:rPr>
        <w:t>以活动简报、微信推送等方式，在回顾内容的基础上，梳理出当次活动的关键经验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3"/>
        </w:tabs>
        <w:kinsoku/>
        <w:wordWrap/>
        <w:overflowPunct/>
        <w:topLinePunct w:val="0"/>
        <w:autoSpaceDE/>
        <w:autoSpaceDN/>
        <w:bidi w:val="0"/>
        <w:ind w:left="480"/>
        <w:jc w:val="left"/>
        <w:textAlignment w:val="auto"/>
        <w:rPr>
          <w:rFonts w:hint="eastAsia" w:eastAsia="宋体" w:asciiTheme="minorEastAsia" w:hAnsi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（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四</w:t>
      </w:r>
      <w:r>
        <w:rPr>
          <w:rFonts w:hint="eastAsia" w:asciiTheme="minorEastAsia" w:hAnsiTheme="minorEastAsia"/>
          <w:b/>
          <w:bCs/>
          <w:sz w:val="21"/>
          <w:szCs w:val="21"/>
        </w:rPr>
        <w:t>）</w:t>
      </w:r>
      <w:r>
        <w:rPr>
          <w:rFonts w:hint="eastAsia" w:asciiTheme="minorEastAsia" w:hAnsiTheme="minorEastAsia"/>
          <w:b/>
          <w:sz w:val="21"/>
          <w:szCs w:val="21"/>
        </w:rPr>
        <w:t>课题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与研究项目的对接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宋体" w:hAnsi="宋体" w:cs="宋体"/>
          <w:color w:val="000000"/>
          <w:kern w:val="0"/>
        </w:rPr>
      </w:pPr>
      <w:r>
        <w:rPr>
          <w:rFonts w:hint="eastAsia" w:asciiTheme="minorEastAsia" w:hAnsiTheme="minorEastAsia"/>
        </w:rPr>
        <w:t>以成长营每月调研现场和成员们一日常规下的班级现场为平台，有计划地进行成长营三个课题的研究，</w:t>
      </w:r>
      <w:r>
        <w:rPr>
          <w:rFonts w:hint="eastAsia" w:ascii="宋体" w:hAnsi="宋体" w:cs="宋体"/>
          <w:color w:val="000000"/>
          <w:kern w:val="0"/>
        </w:rPr>
        <w:t>基于儿童行为观察下的有准备的环境、适宜的材料投放的推进策略研究，旨在</w:t>
      </w:r>
      <w:r>
        <w:rPr>
          <w:rFonts w:hint="eastAsia" w:ascii="宋体" w:hAnsi="宋体"/>
        </w:rPr>
        <w:t>培养教师创造性智慧和能力，提升课程质量，促进幼儿发展。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（1）以研究小组为单位，推进 “科学观察—精准解读—有效支持”的策略研究。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05"/>
        <w:textAlignment w:val="auto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（2）基于观察后进行空间布局、环境创设、材料提供、教师指导的策略研究。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05"/>
        <w:textAlignment w:val="auto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（3）在游戏推进过程中，针对个性化游戏、个性化幼儿进行差异指导的策略研究。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2" w:firstLineChars="200"/>
        <w:textAlignment w:val="auto"/>
        <w:rPr>
          <w:rFonts w:asciiTheme="minorEastAsia" w:hAnsiTheme="minorEastAsia" w:eastAsiaTheme="minorEastAsia" w:cstheme="majorEastAsia"/>
          <w:b/>
          <w:bCs/>
        </w:rPr>
      </w:pPr>
      <w:r>
        <w:rPr>
          <w:rFonts w:hint="eastAsia" w:asciiTheme="minorEastAsia" w:hAnsiTheme="minorEastAsia" w:eastAsiaTheme="minorEastAsia" w:cstheme="majorEastAsia"/>
          <w:b/>
          <w:bCs/>
          <w:lang w:eastAsia="zh-CN"/>
        </w:rPr>
        <w:t>（五）</w:t>
      </w:r>
      <w:r>
        <w:rPr>
          <w:rFonts w:hint="eastAsia" w:asciiTheme="minorEastAsia" w:hAnsiTheme="minorEastAsia" w:eastAsiaTheme="minorEastAsia" w:cstheme="majorEastAsia"/>
          <w:b/>
          <w:bCs/>
        </w:rPr>
        <w:t>邀请导师</w:t>
      </w:r>
      <w:r>
        <w:rPr>
          <w:rFonts w:hint="eastAsia" w:asciiTheme="minorEastAsia" w:hAnsiTheme="minorEastAsia" w:eastAsiaTheme="minorEastAsia" w:cstheme="majorEastAsia"/>
          <w:b/>
          <w:bCs/>
          <w:lang w:eastAsia="zh-CN"/>
        </w:rPr>
        <w:t>和专业领域的专家，</w:t>
      </w:r>
      <w:r>
        <w:rPr>
          <w:rFonts w:hint="eastAsia" w:asciiTheme="minorEastAsia" w:hAnsiTheme="minorEastAsia" w:eastAsiaTheme="minorEastAsia" w:cstheme="majorEastAsia"/>
          <w:b/>
          <w:bCs/>
        </w:rPr>
        <w:t>撑大格局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Theme="minorEastAsia" w:hAnsiTheme="minorEastAsia" w:eastAsiaTheme="minorEastAsia" w:cstheme="majorEastAsia"/>
          <w:lang w:eastAsia="zh-CN"/>
        </w:rPr>
      </w:pPr>
      <w:r>
        <w:rPr>
          <w:rFonts w:hint="eastAsia" w:asciiTheme="minorEastAsia" w:hAnsiTheme="minorEastAsia" w:eastAsiaTheme="minorEastAsia" w:cstheme="majorEastAsia"/>
          <w:lang w:eastAsia="zh-CN"/>
        </w:rPr>
        <w:t>在区培训的发展平台上，</w:t>
      </w:r>
      <w:r>
        <w:rPr>
          <w:rFonts w:hint="eastAsia" w:asciiTheme="minorEastAsia" w:hAnsiTheme="minorEastAsia" w:eastAsiaTheme="minorEastAsia" w:cstheme="majorEastAsia"/>
        </w:rPr>
        <w:t>不断搜寻与幼儿园教育教学、区域游戏等方面的培训，带领全体成员走出去，走进高端培训，走进改革创新的幼儿园，走进专业领域，走向不同领域，拓宽成员视野，学习管理之法与专业之道</w:t>
      </w:r>
      <w:r>
        <w:rPr>
          <w:rFonts w:hint="eastAsia" w:asciiTheme="minorEastAsia" w:hAnsiTheme="minorEastAsia" w:eastAsiaTheme="minorEastAsia" w:cstheme="majorEastAsia"/>
          <w:lang w:eastAsia="zh-CN"/>
        </w:rPr>
        <w:t>，同时</w:t>
      </w:r>
      <w:r>
        <w:rPr>
          <w:rFonts w:hint="eastAsia" w:asciiTheme="minorEastAsia" w:hAnsiTheme="minorEastAsia" w:eastAsiaTheme="minorEastAsia" w:cstheme="majorEastAsia"/>
        </w:rPr>
        <w:t>邀请导师吴亚英园长依据成员需求引领，</w:t>
      </w:r>
      <w:r>
        <w:rPr>
          <w:rFonts w:hint="eastAsia" w:asciiTheme="minorEastAsia" w:hAnsiTheme="minorEastAsia" w:eastAsiaTheme="minorEastAsia" w:cstheme="majorEastAsia"/>
          <w:lang w:eastAsia="zh-CN"/>
        </w:rPr>
        <w:t>站位高处，撑大格局。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六</w:t>
      </w:r>
      <w:r>
        <w:rPr>
          <w:b/>
          <w:bCs/>
          <w:sz w:val="24"/>
          <w:szCs w:val="24"/>
        </w:rPr>
        <w:t>、具体行事历</w:t>
      </w:r>
      <w:r>
        <w:rPr>
          <w:rFonts w:hint="eastAsia"/>
          <w:b/>
          <w:bCs/>
          <w:sz w:val="24"/>
          <w:szCs w:val="24"/>
        </w:rPr>
        <w:t>（第</w:t>
      </w:r>
      <w:r>
        <w:rPr>
          <w:rFonts w:hint="eastAsia"/>
          <w:b/>
          <w:bCs/>
          <w:sz w:val="24"/>
          <w:szCs w:val="24"/>
          <w:lang w:eastAsia="zh-CN"/>
        </w:rPr>
        <w:t>三</w:t>
      </w:r>
      <w:r>
        <w:rPr>
          <w:rFonts w:hint="eastAsia"/>
          <w:b/>
          <w:bCs/>
          <w:sz w:val="24"/>
          <w:szCs w:val="24"/>
        </w:rPr>
        <w:t>阶段：</w:t>
      </w:r>
      <w:r>
        <w:rPr>
          <w:rFonts w:hint="eastAsia"/>
          <w:b/>
          <w:bCs/>
          <w:sz w:val="24"/>
          <w:szCs w:val="24"/>
          <w:lang w:eastAsia="zh-CN"/>
        </w:rPr>
        <w:t>梳理</w:t>
      </w:r>
      <w:r>
        <w:rPr>
          <w:rFonts w:hint="eastAsia"/>
          <w:b/>
          <w:bCs/>
          <w:sz w:val="24"/>
          <w:szCs w:val="24"/>
          <w:lang w:val="en-US" w:eastAsia="zh-CN"/>
        </w:rPr>
        <w:t>-积累-辐射</w:t>
      </w:r>
      <w:r>
        <w:rPr>
          <w:rFonts w:hint="eastAsia"/>
          <w:b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202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年度新北区“陈华芳名教师成长营”活动安排表</w:t>
      </w:r>
    </w:p>
    <w:tbl>
      <w:tblPr>
        <w:tblStyle w:val="1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248"/>
        <w:gridCol w:w="1875"/>
        <w:gridCol w:w="1875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集体活动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42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工作计划交流及网络研讨：李亚琴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三井街道中心幼儿园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潘嘉雯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魏村中心幼儿园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吴丽樱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陈华芳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孙亚琴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新华幼儿园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静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李亚琴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银河幼儿园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蒋冬煜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蔡丽萍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高玉晶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42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假期活动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8月</w:t>
            </w:r>
          </w:p>
        </w:tc>
        <w:tc>
          <w:tcPr>
            <w:tcW w:w="42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假期活动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河海幼儿园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蔡丽萍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李亚琴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周婷玉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魏村中心幼儿园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王向行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陈华芳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安家中心幼儿园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张家惠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季金亚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包如洁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12月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新魏幼儿园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吴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0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</w:rPr>
              <w:t>邹榴玉</w:t>
            </w:r>
          </w:p>
        </w:tc>
      </w:tr>
    </w:tbl>
    <w:p>
      <w:pPr>
        <w:rPr>
          <w:b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ascii="Times New Roman" w:hAnsi="Times New Roman" w:eastAsia="楷体_GB2312"/>
        <w:sz w:val="28"/>
        <w:szCs w:val="28"/>
      </w:rPr>
    </w:pPr>
    <w:r>
      <w:rPr>
        <w:rStyle w:val="13"/>
        <w:rFonts w:ascii="Times New Roman" w:hAnsi="Times New Roman" w:eastAsia="楷体_GB2312"/>
        <w:sz w:val="28"/>
        <w:szCs w:val="28"/>
      </w:rPr>
      <w:fldChar w:fldCharType="begin"/>
    </w:r>
    <w:r>
      <w:rPr>
        <w:rStyle w:val="13"/>
        <w:rFonts w:ascii="Times New Roman" w:hAnsi="Times New Roman" w:eastAsia="楷体_GB2312"/>
        <w:sz w:val="28"/>
        <w:szCs w:val="28"/>
      </w:rPr>
      <w:instrText xml:space="preserve">PAGE  </w:instrText>
    </w:r>
    <w:r>
      <w:rPr>
        <w:rStyle w:val="13"/>
        <w:rFonts w:ascii="Times New Roman" w:hAnsi="Times New Roman" w:eastAsia="楷体_GB2312"/>
        <w:sz w:val="28"/>
        <w:szCs w:val="28"/>
      </w:rPr>
      <w:fldChar w:fldCharType="separate"/>
    </w:r>
    <w:r>
      <w:rPr>
        <w:rStyle w:val="13"/>
        <w:rFonts w:ascii="Times New Roman" w:hAnsi="Times New Roman" w:eastAsia="楷体_GB2312"/>
        <w:sz w:val="28"/>
        <w:szCs w:val="28"/>
      </w:rPr>
      <w:t>- 9 -</w:t>
    </w:r>
    <w:r>
      <w:rPr>
        <w:rStyle w:val="13"/>
        <w:rFonts w:ascii="Times New Roman" w:hAnsi="Times New Roman" w:eastAsia="楷体_GB2312"/>
        <w:sz w:val="28"/>
        <w:szCs w:val="28"/>
      </w:rPr>
      <w:fldChar w:fldCharType="end"/>
    </w:r>
  </w:p>
  <w:p>
    <w:pPr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zNWUxNjY3YTE5Nzk4Yjk5NTllMmJhNmIzNmI5N2IifQ=="/>
  </w:docVars>
  <w:rsids>
    <w:rsidRoot w:val="00BA65E1"/>
    <w:rsid w:val="0000482A"/>
    <w:rsid w:val="000059F6"/>
    <w:rsid w:val="00014249"/>
    <w:rsid w:val="00026C8C"/>
    <w:rsid w:val="000376DF"/>
    <w:rsid w:val="00064241"/>
    <w:rsid w:val="000664B2"/>
    <w:rsid w:val="00080282"/>
    <w:rsid w:val="00086013"/>
    <w:rsid w:val="00092458"/>
    <w:rsid w:val="000A2E8A"/>
    <w:rsid w:val="000A585E"/>
    <w:rsid w:val="000C3B89"/>
    <w:rsid w:val="000D0BA0"/>
    <w:rsid w:val="000D10DE"/>
    <w:rsid w:val="001025B4"/>
    <w:rsid w:val="001031E4"/>
    <w:rsid w:val="001034C3"/>
    <w:rsid w:val="001202EE"/>
    <w:rsid w:val="0012342F"/>
    <w:rsid w:val="001275F1"/>
    <w:rsid w:val="0012782B"/>
    <w:rsid w:val="00132CD4"/>
    <w:rsid w:val="001820B2"/>
    <w:rsid w:val="00184FF7"/>
    <w:rsid w:val="00195107"/>
    <w:rsid w:val="001C31F0"/>
    <w:rsid w:val="001C3F02"/>
    <w:rsid w:val="001C5A8D"/>
    <w:rsid w:val="001D6E8D"/>
    <w:rsid w:val="0020230C"/>
    <w:rsid w:val="002327B5"/>
    <w:rsid w:val="00261B98"/>
    <w:rsid w:val="00270F21"/>
    <w:rsid w:val="0028169D"/>
    <w:rsid w:val="00293D05"/>
    <w:rsid w:val="002A07CC"/>
    <w:rsid w:val="002A2E9F"/>
    <w:rsid w:val="002B1F06"/>
    <w:rsid w:val="002C6D77"/>
    <w:rsid w:val="002E2ED5"/>
    <w:rsid w:val="002E4CB9"/>
    <w:rsid w:val="002F131B"/>
    <w:rsid w:val="00300EC9"/>
    <w:rsid w:val="003102A2"/>
    <w:rsid w:val="0033467B"/>
    <w:rsid w:val="0037736D"/>
    <w:rsid w:val="003C7954"/>
    <w:rsid w:val="003D0E25"/>
    <w:rsid w:val="004018F1"/>
    <w:rsid w:val="0040735D"/>
    <w:rsid w:val="00424860"/>
    <w:rsid w:val="004274F7"/>
    <w:rsid w:val="0042776F"/>
    <w:rsid w:val="0043489F"/>
    <w:rsid w:val="004433F9"/>
    <w:rsid w:val="00454F54"/>
    <w:rsid w:val="004A1A10"/>
    <w:rsid w:val="004C234C"/>
    <w:rsid w:val="004E3420"/>
    <w:rsid w:val="005013A5"/>
    <w:rsid w:val="005076EF"/>
    <w:rsid w:val="005213E2"/>
    <w:rsid w:val="00526B96"/>
    <w:rsid w:val="005353E5"/>
    <w:rsid w:val="005404FB"/>
    <w:rsid w:val="00551702"/>
    <w:rsid w:val="005535BC"/>
    <w:rsid w:val="0055788B"/>
    <w:rsid w:val="00571EB2"/>
    <w:rsid w:val="005B6727"/>
    <w:rsid w:val="005D0DFA"/>
    <w:rsid w:val="00606103"/>
    <w:rsid w:val="0061310F"/>
    <w:rsid w:val="00633EFD"/>
    <w:rsid w:val="00642975"/>
    <w:rsid w:val="00671EAD"/>
    <w:rsid w:val="00681C60"/>
    <w:rsid w:val="0069590B"/>
    <w:rsid w:val="00697D63"/>
    <w:rsid w:val="006A35BF"/>
    <w:rsid w:val="006B2999"/>
    <w:rsid w:val="006B6E05"/>
    <w:rsid w:val="006C46E2"/>
    <w:rsid w:val="006D0FD8"/>
    <w:rsid w:val="006E382D"/>
    <w:rsid w:val="00706F45"/>
    <w:rsid w:val="007203D8"/>
    <w:rsid w:val="007211BD"/>
    <w:rsid w:val="00732714"/>
    <w:rsid w:val="007357BB"/>
    <w:rsid w:val="00743370"/>
    <w:rsid w:val="007507C5"/>
    <w:rsid w:val="00785ABC"/>
    <w:rsid w:val="007953F1"/>
    <w:rsid w:val="007B7868"/>
    <w:rsid w:val="007C097F"/>
    <w:rsid w:val="007C582C"/>
    <w:rsid w:val="007E2998"/>
    <w:rsid w:val="007F500F"/>
    <w:rsid w:val="007F5C46"/>
    <w:rsid w:val="007F695A"/>
    <w:rsid w:val="00800C88"/>
    <w:rsid w:val="008016AD"/>
    <w:rsid w:val="008111CB"/>
    <w:rsid w:val="00811524"/>
    <w:rsid w:val="00813562"/>
    <w:rsid w:val="0083164E"/>
    <w:rsid w:val="00831F66"/>
    <w:rsid w:val="00842A20"/>
    <w:rsid w:val="00871A8D"/>
    <w:rsid w:val="008A63AC"/>
    <w:rsid w:val="008D7071"/>
    <w:rsid w:val="008E1A01"/>
    <w:rsid w:val="008F0CAC"/>
    <w:rsid w:val="0092224C"/>
    <w:rsid w:val="00933F5C"/>
    <w:rsid w:val="0094344D"/>
    <w:rsid w:val="00951A9D"/>
    <w:rsid w:val="00956D7A"/>
    <w:rsid w:val="0097006E"/>
    <w:rsid w:val="00982DA3"/>
    <w:rsid w:val="0098411C"/>
    <w:rsid w:val="009A5FA4"/>
    <w:rsid w:val="009B31AE"/>
    <w:rsid w:val="009B3C45"/>
    <w:rsid w:val="009B5678"/>
    <w:rsid w:val="009C57B3"/>
    <w:rsid w:val="009D29BD"/>
    <w:rsid w:val="009F10FE"/>
    <w:rsid w:val="00A0084B"/>
    <w:rsid w:val="00A31E7E"/>
    <w:rsid w:val="00A5379A"/>
    <w:rsid w:val="00A60545"/>
    <w:rsid w:val="00AB0652"/>
    <w:rsid w:val="00AB3DAC"/>
    <w:rsid w:val="00AC51A5"/>
    <w:rsid w:val="00AC5C12"/>
    <w:rsid w:val="00AD0B8B"/>
    <w:rsid w:val="00AF3E04"/>
    <w:rsid w:val="00B03CCD"/>
    <w:rsid w:val="00B07A33"/>
    <w:rsid w:val="00B279AF"/>
    <w:rsid w:val="00B40D79"/>
    <w:rsid w:val="00B44EBC"/>
    <w:rsid w:val="00B46737"/>
    <w:rsid w:val="00B61647"/>
    <w:rsid w:val="00B72D43"/>
    <w:rsid w:val="00B8035C"/>
    <w:rsid w:val="00B945B6"/>
    <w:rsid w:val="00BA46CD"/>
    <w:rsid w:val="00BA65E1"/>
    <w:rsid w:val="00BF3AAC"/>
    <w:rsid w:val="00BF4680"/>
    <w:rsid w:val="00C168AC"/>
    <w:rsid w:val="00C22F60"/>
    <w:rsid w:val="00C6194E"/>
    <w:rsid w:val="00C6348D"/>
    <w:rsid w:val="00C94D43"/>
    <w:rsid w:val="00CA4AED"/>
    <w:rsid w:val="00CB2664"/>
    <w:rsid w:val="00CC2AFF"/>
    <w:rsid w:val="00CE040F"/>
    <w:rsid w:val="00D11969"/>
    <w:rsid w:val="00D268AE"/>
    <w:rsid w:val="00D31071"/>
    <w:rsid w:val="00D33687"/>
    <w:rsid w:val="00D359B2"/>
    <w:rsid w:val="00D36466"/>
    <w:rsid w:val="00D4199A"/>
    <w:rsid w:val="00D52D63"/>
    <w:rsid w:val="00D618B5"/>
    <w:rsid w:val="00D645DE"/>
    <w:rsid w:val="00D75237"/>
    <w:rsid w:val="00D85230"/>
    <w:rsid w:val="00D8684B"/>
    <w:rsid w:val="00DE55D6"/>
    <w:rsid w:val="00DF79BB"/>
    <w:rsid w:val="00E0099C"/>
    <w:rsid w:val="00E04B56"/>
    <w:rsid w:val="00E10521"/>
    <w:rsid w:val="00E314F6"/>
    <w:rsid w:val="00E43B26"/>
    <w:rsid w:val="00E43CE6"/>
    <w:rsid w:val="00E510D8"/>
    <w:rsid w:val="00E54A74"/>
    <w:rsid w:val="00E558CA"/>
    <w:rsid w:val="00E55D5D"/>
    <w:rsid w:val="00E672E5"/>
    <w:rsid w:val="00E75E74"/>
    <w:rsid w:val="00EA56BC"/>
    <w:rsid w:val="00EC71E4"/>
    <w:rsid w:val="00EF62C1"/>
    <w:rsid w:val="00F2332D"/>
    <w:rsid w:val="00F47D41"/>
    <w:rsid w:val="00F54297"/>
    <w:rsid w:val="00F609D9"/>
    <w:rsid w:val="00F67194"/>
    <w:rsid w:val="00F75383"/>
    <w:rsid w:val="00F805F7"/>
    <w:rsid w:val="00F86327"/>
    <w:rsid w:val="00F87B2C"/>
    <w:rsid w:val="00F87DAA"/>
    <w:rsid w:val="00F92228"/>
    <w:rsid w:val="00F946E9"/>
    <w:rsid w:val="00FA4995"/>
    <w:rsid w:val="00FA4AE1"/>
    <w:rsid w:val="00FA5D86"/>
    <w:rsid w:val="00FB3045"/>
    <w:rsid w:val="00FC4AA5"/>
    <w:rsid w:val="00FC78E2"/>
    <w:rsid w:val="00FE143F"/>
    <w:rsid w:val="00FF1636"/>
    <w:rsid w:val="00FF2F6D"/>
    <w:rsid w:val="00FF4E9B"/>
    <w:rsid w:val="00FF6072"/>
    <w:rsid w:val="01A848B9"/>
    <w:rsid w:val="03324F95"/>
    <w:rsid w:val="05AB7830"/>
    <w:rsid w:val="0C84781D"/>
    <w:rsid w:val="0CF51C03"/>
    <w:rsid w:val="0DF37FEA"/>
    <w:rsid w:val="0E23433E"/>
    <w:rsid w:val="0F1B1348"/>
    <w:rsid w:val="11994050"/>
    <w:rsid w:val="11CD69B9"/>
    <w:rsid w:val="11E30924"/>
    <w:rsid w:val="12212BEC"/>
    <w:rsid w:val="16573B03"/>
    <w:rsid w:val="16A85792"/>
    <w:rsid w:val="16B614B4"/>
    <w:rsid w:val="17E70DFD"/>
    <w:rsid w:val="1A2333AC"/>
    <w:rsid w:val="1B4A6073"/>
    <w:rsid w:val="1BB613BA"/>
    <w:rsid w:val="1CA466F3"/>
    <w:rsid w:val="1D0E08B4"/>
    <w:rsid w:val="1D753AC6"/>
    <w:rsid w:val="1E8011E3"/>
    <w:rsid w:val="2068372E"/>
    <w:rsid w:val="239068D9"/>
    <w:rsid w:val="23CD0012"/>
    <w:rsid w:val="25D52100"/>
    <w:rsid w:val="272C58FE"/>
    <w:rsid w:val="272F4A9B"/>
    <w:rsid w:val="29D3168C"/>
    <w:rsid w:val="2A4626A9"/>
    <w:rsid w:val="2AA51614"/>
    <w:rsid w:val="2ABF5A9F"/>
    <w:rsid w:val="2AD16272"/>
    <w:rsid w:val="2DB50BE2"/>
    <w:rsid w:val="2E893A37"/>
    <w:rsid w:val="2F486B0B"/>
    <w:rsid w:val="30CA3107"/>
    <w:rsid w:val="31AE7AD0"/>
    <w:rsid w:val="324729A3"/>
    <w:rsid w:val="327E179F"/>
    <w:rsid w:val="337868BF"/>
    <w:rsid w:val="33B25A24"/>
    <w:rsid w:val="35491A6C"/>
    <w:rsid w:val="36982CDF"/>
    <w:rsid w:val="36DB6CD9"/>
    <w:rsid w:val="37F574BF"/>
    <w:rsid w:val="3CAD5D8D"/>
    <w:rsid w:val="3CD6465E"/>
    <w:rsid w:val="3D3367FE"/>
    <w:rsid w:val="3E88763F"/>
    <w:rsid w:val="3EAE737A"/>
    <w:rsid w:val="40A003B3"/>
    <w:rsid w:val="44B43436"/>
    <w:rsid w:val="471F2589"/>
    <w:rsid w:val="47730673"/>
    <w:rsid w:val="48720E5D"/>
    <w:rsid w:val="49BF4FE6"/>
    <w:rsid w:val="4A3C5462"/>
    <w:rsid w:val="4AC15FA4"/>
    <w:rsid w:val="4B2D43C9"/>
    <w:rsid w:val="4CEE65A8"/>
    <w:rsid w:val="4D596794"/>
    <w:rsid w:val="4D9A049F"/>
    <w:rsid w:val="4D9B5F20"/>
    <w:rsid w:val="4ED32061"/>
    <w:rsid w:val="500F78E6"/>
    <w:rsid w:val="51172A58"/>
    <w:rsid w:val="52553D2E"/>
    <w:rsid w:val="52E71914"/>
    <w:rsid w:val="531B26F2"/>
    <w:rsid w:val="53A967EF"/>
    <w:rsid w:val="556439D0"/>
    <w:rsid w:val="55D14F7D"/>
    <w:rsid w:val="55FB3ABD"/>
    <w:rsid w:val="58905083"/>
    <w:rsid w:val="59713C4F"/>
    <w:rsid w:val="59AC16B9"/>
    <w:rsid w:val="5BB66E02"/>
    <w:rsid w:val="5D69648F"/>
    <w:rsid w:val="5DAC78CD"/>
    <w:rsid w:val="5F050C1C"/>
    <w:rsid w:val="60BD7910"/>
    <w:rsid w:val="643470FC"/>
    <w:rsid w:val="66315AA7"/>
    <w:rsid w:val="670C2C33"/>
    <w:rsid w:val="67A550FD"/>
    <w:rsid w:val="67C06229"/>
    <w:rsid w:val="681A5781"/>
    <w:rsid w:val="68EA3CD4"/>
    <w:rsid w:val="6B5E2E6B"/>
    <w:rsid w:val="6E172721"/>
    <w:rsid w:val="71362271"/>
    <w:rsid w:val="71E76106"/>
    <w:rsid w:val="73FD0EBE"/>
    <w:rsid w:val="75196E7F"/>
    <w:rsid w:val="784E4E37"/>
    <w:rsid w:val="78A45419"/>
    <w:rsid w:val="79657FA6"/>
    <w:rsid w:val="79695798"/>
    <w:rsid w:val="7ADD2219"/>
    <w:rsid w:val="7DA61B42"/>
    <w:rsid w:val="7DB56EAF"/>
    <w:rsid w:val="7ED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nhideWhenUsed/>
    <w:qFormat/>
    <w:uiPriority w:val="99"/>
    <w:pPr>
      <w:jc w:val="left"/>
    </w:pPr>
  </w:style>
  <w:style w:type="paragraph" w:styleId="3">
    <w:name w:val="Body Text Indent 2"/>
    <w:basedOn w:val="1"/>
    <w:link w:val="24"/>
    <w:qFormat/>
    <w:uiPriority w:val="0"/>
    <w:pPr>
      <w:spacing w:line="540" w:lineRule="exact"/>
      <w:ind w:firstLine="498" w:firstLineChars="178"/>
    </w:pPr>
    <w:rPr>
      <w:rFonts w:ascii="Times New Roman" w:hAnsi="Times New Roman" w:cs="Times New Roman"/>
      <w:sz w:val="28"/>
      <w:szCs w:val="24"/>
    </w:rPr>
  </w:style>
  <w:style w:type="paragraph" w:styleId="4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rFonts w:cs="Times New Roman"/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FollowedHyperlink"/>
    <w:basedOn w:val="11"/>
    <w:qFormat/>
    <w:uiPriority w:val="99"/>
    <w:rPr>
      <w:rFonts w:cs="Times New Roman"/>
      <w:color w:val="auto"/>
      <w:u w:val="none"/>
    </w:rPr>
  </w:style>
  <w:style w:type="character" w:styleId="15">
    <w:name w:val="Hyperlink"/>
    <w:basedOn w:val="11"/>
    <w:qFormat/>
    <w:uiPriority w:val="99"/>
    <w:rPr>
      <w:rFonts w:cs="Times New Roman"/>
      <w:color w:val="auto"/>
      <w:u w:val="none"/>
    </w:rPr>
  </w:style>
  <w:style w:type="character" w:styleId="16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7">
    <w:name w:val="页脚 Char"/>
    <w:basedOn w:val="11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1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列出段落11"/>
    <w:basedOn w:val="1"/>
    <w:qFormat/>
    <w:uiPriority w:val="99"/>
    <w:pPr>
      <w:ind w:firstLine="420" w:firstLineChars="200"/>
    </w:pPr>
  </w:style>
  <w:style w:type="character" w:customStyle="1" w:styleId="21">
    <w:name w:val="批注框文本 Char"/>
    <w:basedOn w:val="11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2">
    <w:name w:val="批注文字 Char"/>
    <w:basedOn w:val="11"/>
    <w:link w:val="2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3">
    <w:name w:val="批注主题 Char"/>
    <w:basedOn w:val="22"/>
    <w:link w:val="8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24">
    <w:name w:val="正文文本缩进 2 Char"/>
    <w:basedOn w:val="11"/>
    <w:link w:val="3"/>
    <w:qFormat/>
    <w:uiPriority w:val="0"/>
    <w:rPr>
      <w:kern w:val="2"/>
      <w:sz w:val="28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4633-BE7D-4B58-9C60-09D77082C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421</Words>
  <Characters>2402</Characters>
  <Lines>20</Lines>
  <Paragraphs>5</Paragraphs>
  <TotalTime>5</TotalTime>
  <ScaleCrop>false</ScaleCrop>
  <LinksUpToDate>false</LinksUpToDate>
  <CharactersWithSpaces>2818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2020-02-24T08:42:00Z</dcterms:created>
  <dc:creator>air</dc:creator>
  <cp:lastModifiedBy>ω怪杰</cp:lastModifiedBy>
  <cp:lastPrinted>2020-02-26T04:01:00Z</cp:lastPrinted>
  <dcterms:modified xsi:type="dcterms:W3CDTF">2022-07-31T07:18:27Z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DE2FDDC3D4C44ED3A6F5EE35968267E2</vt:lpwstr>
  </property>
</Properties>
</file>