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5"/>
        <w:tblW w:w="0" w:type="auto"/>
        <w:tblInd w:w="39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0"/>
        <w:gridCol w:w="6098"/>
        <w:gridCol w:w="359"/>
        <w:gridCol w:w="316"/>
        <w:gridCol w:w="18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97" w:type="dxa"/>
            <w:gridSpan w:val="3"/>
            <w:noWrap w:val="0"/>
            <w:vAlign w:val="top"/>
          </w:tcPr>
          <w:p>
            <w:pPr>
              <w:pStyle w:val="2"/>
              <w:jc w:val="center"/>
              <w:rPr>
                <w:rFonts w:hint="default" w:ascii="Times New Roman" w:hAnsi="Times New Roman" w:eastAsia="宋体"/>
                <w:bCs/>
                <w:sz w:val="24"/>
                <w:szCs w:val="20"/>
                <w:lang w:val="en-US" w:eastAsia="zh-CN"/>
              </w:rPr>
            </w:pPr>
            <w:r>
              <w:rPr>
                <w:rFonts w:hint="eastAsia"/>
                <w:lang w:val="en-US" w:eastAsia="zh-CN"/>
              </w:rPr>
              <w:t>5.3 善用法律</w:t>
            </w:r>
          </w:p>
        </w:tc>
        <w:tc>
          <w:tcPr>
            <w:tcW w:w="2160" w:type="dxa"/>
            <w:gridSpan w:val="2"/>
            <w:noWrap w:val="0"/>
            <w:vAlign w:val="top"/>
          </w:tcPr>
          <w:p>
            <w:pPr>
              <w:rPr>
                <w:rFonts w:hint="eastAsia"/>
                <w:b/>
                <w:bCs/>
                <w:kern w:val="0"/>
                <w:sz w:val="24"/>
                <w:szCs w:val="20"/>
              </w:rPr>
            </w:pPr>
            <w:r>
              <w:rPr>
                <w:rFonts w:hint="eastAsia"/>
                <w:b/>
                <w:bCs/>
                <w:kern w:val="0"/>
                <w:sz w:val="24"/>
                <w:szCs w:val="20"/>
              </w:rPr>
              <w:t>20</w:t>
            </w:r>
            <w:r>
              <w:rPr>
                <w:rFonts w:hint="eastAsia"/>
                <w:b/>
                <w:bCs/>
                <w:kern w:val="0"/>
                <w:sz w:val="24"/>
                <w:szCs w:val="20"/>
                <w:lang w:val="en-US" w:eastAsia="zh-CN"/>
              </w:rPr>
              <w:t>22</w:t>
            </w:r>
            <w:r>
              <w:rPr>
                <w:rFonts w:hint="eastAsia"/>
                <w:b/>
                <w:bCs/>
                <w:kern w:val="0"/>
                <w:sz w:val="24"/>
                <w:szCs w:val="20"/>
              </w:rPr>
              <w:t>年</w:t>
            </w:r>
            <w:r>
              <w:rPr>
                <w:rFonts w:hint="eastAsia"/>
                <w:b/>
                <w:bCs/>
                <w:kern w:val="0"/>
                <w:sz w:val="24"/>
                <w:szCs w:val="20"/>
                <w:lang w:val="en-US" w:eastAsia="zh-CN"/>
              </w:rPr>
              <w:t>10</w:t>
            </w:r>
            <w:r>
              <w:rPr>
                <w:rFonts w:hint="eastAsia"/>
                <w:b/>
                <w:bCs/>
                <w:kern w:val="0"/>
                <w:sz w:val="24"/>
                <w:szCs w:val="20"/>
              </w:rPr>
              <w:t>月</w:t>
            </w:r>
            <w:r>
              <w:rPr>
                <w:rFonts w:hint="eastAsia"/>
                <w:b/>
                <w:bCs/>
                <w:kern w:val="0"/>
                <w:sz w:val="24"/>
                <w:szCs w:val="20"/>
                <w:lang w:val="en-US" w:eastAsia="zh-CN"/>
              </w:rPr>
              <w:t>13</w:t>
            </w:r>
            <w:r>
              <w:rPr>
                <w:rFonts w:hint="eastAsia"/>
                <w:b/>
                <w:bCs/>
                <w:kern w:val="0"/>
                <w:sz w:val="24"/>
                <w:szCs w:val="20"/>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97" w:type="dxa"/>
            <w:gridSpan w:val="3"/>
            <w:vMerge w:val="restart"/>
            <w:noWrap w:val="0"/>
            <w:vAlign w:val="top"/>
          </w:tcPr>
          <w:p>
            <w:pPr>
              <w:rPr>
                <w:b/>
                <w:kern w:val="0"/>
                <w:sz w:val="18"/>
                <w:szCs w:val="18"/>
              </w:rPr>
            </w:pPr>
            <w:r>
              <w:rPr>
                <w:rFonts w:hint="eastAsia"/>
                <w:b/>
                <w:kern w:val="0"/>
                <w:sz w:val="18"/>
                <w:szCs w:val="18"/>
              </w:rPr>
              <w:t>教学目标：</w:t>
            </w:r>
          </w:p>
          <w:p>
            <w:pPr>
              <w:keepNext w:val="0"/>
              <w:keepLines w:val="0"/>
              <w:pageBreakBefore w:val="0"/>
              <w:widowControl/>
              <w:kinsoku/>
              <w:wordWrap/>
              <w:overflowPunct/>
              <w:topLinePunct w:val="0"/>
              <w:autoSpaceDE/>
              <w:autoSpaceDN/>
              <w:bidi w:val="0"/>
              <w:adjustRightInd/>
              <w:snapToGrid/>
              <w:spacing w:line="240" w:lineRule="auto"/>
              <w:jc w:val="both"/>
              <w:textAlignment w:val="auto"/>
              <w:rPr>
                <w:rFonts w:ascii="宋体" w:hAnsi="宋体" w:eastAsia="宋体" w:cs="宋体"/>
                <w:color w:val="000000"/>
                <w:kern w:val="0"/>
                <w:sz w:val="18"/>
                <w:szCs w:val="18"/>
                <w:lang w:val="en-US" w:eastAsia="zh-CN" w:bidi="ar-SA"/>
              </w:rPr>
            </w:pPr>
            <w:r>
              <w:rPr>
                <w:rFonts w:hint="eastAsia" w:ascii="宋体" w:hAnsi="宋体" w:eastAsia="宋体" w:cs="宋体"/>
                <w:color w:val="000000"/>
                <w:kern w:val="0"/>
                <w:sz w:val="18"/>
                <w:szCs w:val="18"/>
                <w:lang w:val="en-US" w:eastAsia="zh-CN" w:bidi="ar-SA"/>
              </w:rPr>
              <w:t>1.</w:t>
            </w:r>
            <w:r>
              <w:rPr>
                <w:rFonts w:ascii="宋体" w:hAnsi="宋体" w:eastAsia="宋体" w:cs="宋体"/>
                <w:color w:val="000000"/>
                <w:kern w:val="0"/>
                <w:sz w:val="18"/>
                <w:szCs w:val="18"/>
                <w:lang w:val="en-US" w:eastAsia="zh-CN" w:bidi="ar-SA"/>
              </w:rPr>
              <w:t>政治认同：树立法治意识，学会运用法律与人打交道；能够在面对违法犯罪时，勇于斗争，而且善于斗争。</w:t>
            </w:r>
          </w:p>
          <w:p>
            <w:pPr>
              <w:keepNext w:val="0"/>
              <w:keepLines w:val="0"/>
              <w:pageBreakBefore w:val="0"/>
              <w:widowControl/>
              <w:kinsoku/>
              <w:wordWrap/>
              <w:overflowPunct/>
              <w:topLinePunct w:val="0"/>
              <w:autoSpaceDE/>
              <w:autoSpaceDN/>
              <w:bidi w:val="0"/>
              <w:adjustRightInd/>
              <w:snapToGrid/>
              <w:spacing w:line="240" w:lineRule="auto"/>
              <w:jc w:val="both"/>
              <w:textAlignment w:val="auto"/>
              <w:rPr>
                <w:rFonts w:ascii="宋体" w:hAnsi="宋体" w:eastAsia="宋体" w:cs="宋体"/>
                <w:color w:val="000000"/>
                <w:kern w:val="0"/>
                <w:sz w:val="18"/>
                <w:szCs w:val="18"/>
                <w:lang w:val="en-US" w:eastAsia="zh-CN" w:bidi="ar-SA"/>
              </w:rPr>
            </w:pPr>
            <w:r>
              <w:rPr>
                <w:rFonts w:hint="eastAsia" w:ascii="宋体" w:hAnsi="宋体" w:eastAsia="宋体" w:cs="宋体"/>
                <w:color w:val="000000"/>
                <w:kern w:val="0"/>
                <w:sz w:val="18"/>
                <w:szCs w:val="18"/>
                <w:lang w:val="en-US" w:eastAsia="zh-CN" w:bidi="ar-SA"/>
              </w:rPr>
              <w:t>2.</w:t>
            </w:r>
            <w:r>
              <w:rPr>
                <w:rFonts w:ascii="宋体" w:hAnsi="宋体" w:eastAsia="宋体" w:cs="宋体"/>
                <w:color w:val="000000"/>
                <w:kern w:val="0"/>
                <w:sz w:val="18"/>
                <w:szCs w:val="18"/>
                <w:lang w:val="en-US" w:eastAsia="zh-CN" w:bidi="ar-SA"/>
              </w:rPr>
              <w:t>道德修养：增强依法律己、依法维权、依法与违法犯罪行为作斗争的意识。</w:t>
            </w:r>
          </w:p>
          <w:p>
            <w:pPr>
              <w:keepNext w:val="0"/>
              <w:keepLines w:val="0"/>
              <w:pageBreakBefore w:val="0"/>
              <w:widowControl/>
              <w:kinsoku/>
              <w:wordWrap/>
              <w:overflowPunct/>
              <w:topLinePunct w:val="0"/>
              <w:autoSpaceDE/>
              <w:autoSpaceDN/>
              <w:bidi w:val="0"/>
              <w:adjustRightInd/>
              <w:snapToGrid/>
              <w:spacing w:line="240" w:lineRule="auto"/>
              <w:jc w:val="both"/>
              <w:textAlignment w:val="auto"/>
              <w:rPr>
                <w:rFonts w:ascii="宋体" w:hAnsi="宋体" w:eastAsia="宋体" w:cs="宋体"/>
                <w:color w:val="000000"/>
                <w:kern w:val="0"/>
                <w:sz w:val="18"/>
                <w:szCs w:val="18"/>
                <w:lang w:val="en-US" w:eastAsia="zh-CN" w:bidi="ar-SA"/>
              </w:rPr>
            </w:pPr>
            <w:r>
              <w:rPr>
                <w:rFonts w:hint="eastAsia" w:ascii="宋体" w:hAnsi="宋体" w:eastAsia="宋体" w:cs="宋体"/>
                <w:color w:val="000000"/>
                <w:kern w:val="0"/>
                <w:sz w:val="18"/>
                <w:szCs w:val="18"/>
                <w:lang w:val="en-US" w:eastAsia="zh-CN" w:bidi="ar-SA"/>
              </w:rPr>
              <w:t>3.</w:t>
            </w:r>
            <w:r>
              <w:rPr>
                <w:rFonts w:ascii="宋体" w:hAnsi="宋体" w:eastAsia="宋体" w:cs="宋体"/>
                <w:color w:val="000000"/>
                <w:kern w:val="0"/>
                <w:sz w:val="18"/>
                <w:szCs w:val="18"/>
                <w:lang w:val="en-US" w:eastAsia="zh-CN" w:bidi="ar-SA"/>
              </w:rPr>
              <w:t>法治观念：能够明辨是非，自我约束，远离不良行为，防微杜渐。</w:t>
            </w:r>
          </w:p>
          <w:p>
            <w:pPr>
              <w:numPr>
                <w:numId w:val="0"/>
              </w:numPr>
              <w:rPr>
                <w:rFonts w:hint="eastAsia" w:hAnsi="宋体" w:cs="宋体"/>
                <w:sz w:val="18"/>
                <w:szCs w:val="18"/>
              </w:rPr>
            </w:pPr>
            <w:r>
              <w:rPr>
                <w:rFonts w:hint="eastAsia" w:ascii="宋体" w:hAnsi="宋体" w:eastAsia="宋体" w:cs="宋体"/>
                <w:color w:val="000000"/>
                <w:kern w:val="0"/>
                <w:sz w:val="18"/>
                <w:szCs w:val="18"/>
                <w:lang w:val="en-US" w:eastAsia="zh-CN" w:bidi="ar-SA"/>
              </w:rPr>
              <w:t>4.</w:t>
            </w:r>
            <w:r>
              <w:rPr>
                <w:rFonts w:ascii="宋体" w:hAnsi="宋体" w:eastAsia="宋体" w:cs="宋体"/>
                <w:color w:val="000000"/>
                <w:kern w:val="0"/>
                <w:sz w:val="18"/>
                <w:szCs w:val="18"/>
                <w:lang w:val="en-US" w:eastAsia="zh-CN" w:bidi="ar-SA"/>
              </w:rPr>
              <w:t>责任意识：从小事做起，依法自律，加强自我防范</w:t>
            </w:r>
            <w:r>
              <w:rPr>
                <w:rFonts w:hint="eastAsia" w:ascii="宋体" w:hAnsi="宋体" w:eastAsia="宋体" w:cs="宋体"/>
                <w:color w:val="000000"/>
                <w:kern w:val="0"/>
                <w:sz w:val="18"/>
                <w:szCs w:val="18"/>
                <w:lang w:val="en-US" w:eastAsia="zh-CN" w:bidi="ar-SA"/>
              </w:rPr>
              <w:t>。</w:t>
            </w:r>
          </w:p>
        </w:tc>
        <w:tc>
          <w:tcPr>
            <w:tcW w:w="2160" w:type="dxa"/>
            <w:gridSpan w:val="2"/>
            <w:noWrap w:val="0"/>
            <w:vAlign w:val="top"/>
          </w:tcPr>
          <w:p>
            <w:pPr>
              <w:pStyle w:val="3"/>
              <w:ind w:firstLine="361" w:firstLineChars="200"/>
              <w:rPr>
                <w:rFonts w:ascii="宋体" w:hAnsi="宋体" w:eastAsia="宋体" w:cs="宋体"/>
                <w:color w:val="000000"/>
                <w:kern w:val="0"/>
                <w:sz w:val="18"/>
                <w:szCs w:val="18"/>
                <w:lang w:val="en-US" w:eastAsia="zh-CN" w:bidi="ar-SA"/>
              </w:rPr>
            </w:pPr>
            <w:r>
              <w:rPr>
                <w:rFonts w:hint="eastAsia" w:ascii="宋体" w:hAnsi="宋体" w:eastAsia="宋体" w:cs="宋体"/>
                <w:b/>
                <w:bCs/>
                <w:color w:val="000000"/>
                <w:kern w:val="0"/>
                <w:sz w:val="18"/>
                <w:szCs w:val="18"/>
                <w:lang w:val="en-US" w:eastAsia="zh-CN" w:bidi="ar-SA"/>
              </w:rPr>
              <w:t>重点</w:t>
            </w:r>
            <w:r>
              <w:rPr>
                <w:rFonts w:hint="eastAsia" w:ascii="宋体" w:hAnsi="宋体" w:eastAsia="宋体" w:cs="宋体"/>
                <w:color w:val="000000"/>
                <w:kern w:val="0"/>
                <w:sz w:val="18"/>
                <w:szCs w:val="18"/>
                <w:lang w:val="en-US" w:eastAsia="zh-CN" w:bidi="ar-SA"/>
              </w:rPr>
              <w:t>：遇到侵害，依法求助</w:t>
            </w:r>
          </w:p>
          <w:p>
            <w:pPr>
              <w:pStyle w:val="3"/>
              <w:ind w:firstLine="361" w:firstLineChars="200"/>
              <w:rPr>
                <w:rFonts w:ascii="Times New Roman" w:hAnsi="Times New Roman"/>
                <w:sz w:val="18"/>
                <w:szCs w:val="18"/>
              </w:rPr>
            </w:pPr>
            <w:r>
              <w:rPr>
                <w:rFonts w:hint="eastAsia" w:ascii="宋体" w:hAnsi="宋体" w:eastAsia="宋体" w:cs="宋体"/>
                <w:b/>
                <w:bCs/>
                <w:color w:val="000000"/>
                <w:kern w:val="0"/>
                <w:sz w:val="18"/>
                <w:szCs w:val="18"/>
                <w:lang w:val="en-US" w:eastAsia="zh-CN" w:bidi="ar-SA"/>
              </w:rPr>
              <w:t>难点</w:t>
            </w:r>
            <w:r>
              <w:rPr>
                <w:rFonts w:hint="eastAsia" w:ascii="宋体" w:hAnsi="宋体" w:eastAsia="宋体" w:cs="宋体"/>
                <w:color w:val="000000"/>
                <w:kern w:val="0"/>
                <w:sz w:val="18"/>
                <w:szCs w:val="18"/>
                <w:lang w:val="en-US" w:eastAsia="zh-CN" w:bidi="ar-SA"/>
              </w:rPr>
              <w:t>：有勇有谋，应对违法犯罪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97" w:type="dxa"/>
            <w:gridSpan w:val="3"/>
            <w:vMerge w:val="continue"/>
            <w:noWrap w:val="0"/>
            <w:vAlign w:val="top"/>
          </w:tcPr>
          <w:p>
            <w:pPr>
              <w:rPr>
                <w:kern w:val="0"/>
                <w:sz w:val="18"/>
                <w:szCs w:val="18"/>
              </w:rPr>
            </w:pPr>
          </w:p>
        </w:tc>
        <w:tc>
          <w:tcPr>
            <w:tcW w:w="2160" w:type="dxa"/>
            <w:gridSpan w:val="2"/>
            <w:noWrap w:val="0"/>
            <w:vAlign w:val="top"/>
          </w:tcPr>
          <w:p>
            <w:pPr>
              <w:rPr>
                <w:kern w:val="0"/>
                <w:sz w:val="18"/>
                <w:szCs w:val="18"/>
              </w:rPr>
            </w:pPr>
            <w:r>
              <w:rPr>
                <w:rFonts w:hint="eastAsia"/>
                <w:b/>
                <w:kern w:val="0"/>
                <w:sz w:val="18"/>
                <w:szCs w:val="18"/>
              </w:rPr>
              <w:t>准备：</w:t>
            </w:r>
            <w:r>
              <w:rPr>
                <w:rFonts w:hint="eastAsia"/>
                <w:kern w:val="0"/>
                <w:sz w:val="18"/>
                <w:szCs w:val="18"/>
              </w:rPr>
              <w:t>课件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0" w:type="dxa"/>
            <w:noWrap w:val="0"/>
            <w:vAlign w:val="top"/>
          </w:tcPr>
          <w:p>
            <w:pPr>
              <w:rPr>
                <w:b/>
                <w:kern w:val="0"/>
                <w:sz w:val="18"/>
                <w:szCs w:val="18"/>
              </w:rPr>
            </w:pPr>
            <w:r>
              <w:rPr>
                <w:rFonts w:hint="eastAsia"/>
                <w:b/>
                <w:kern w:val="0"/>
                <w:sz w:val="18"/>
                <w:szCs w:val="18"/>
              </w:rPr>
              <w:t>板块</w:t>
            </w:r>
          </w:p>
        </w:tc>
        <w:tc>
          <w:tcPr>
            <w:tcW w:w="6098" w:type="dxa"/>
            <w:noWrap w:val="0"/>
            <w:vAlign w:val="top"/>
          </w:tcPr>
          <w:p>
            <w:pPr>
              <w:jc w:val="center"/>
              <w:rPr>
                <w:b/>
                <w:kern w:val="0"/>
                <w:sz w:val="18"/>
                <w:szCs w:val="18"/>
              </w:rPr>
            </w:pPr>
            <w:r>
              <w:rPr>
                <w:rFonts w:hint="eastAsia"/>
                <w:b/>
                <w:kern w:val="0"/>
                <w:sz w:val="18"/>
                <w:szCs w:val="18"/>
              </w:rPr>
              <w:t>活动单元设计</w:t>
            </w:r>
          </w:p>
        </w:tc>
        <w:tc>
          <w:tcPr>
            <w:tcW w:w="675" w:type="dxa"/>
            <w:gridSpan w:val="2"/>
            <w:noWrap w:val="0"/>
            <w:vAlign w:val="top"/>
          </w:tcPr>
          <w:p>
            <w:pPr>
              <w:jc w:val="center"/>
              <w:rPr>
                <w:b/>
                <w:kern w:val="0"/>
                <w:sz w:val="18"/>
                <w:szCs w:val="18"/>
              </w:rPr>
            </w:pPr>
            <w:r>
              <w:rPr>
                <w:rFonts w:hint="eastAsia"/>
                <w:b/>
                <w:kern w:val="0"/>
                <w:sz w:val="18"/>
                <w:szCs w:val="18"/>
              </w:rPr>
              <w:t>学生活动设计</w:t>
            </w:r>
          </w:p>
        </w:tc>
        <w:tc>
          <w:tcPr>
            <w:tcW w:w="1844" w:type="dxa"/>
            <w:noWrap w:val="0"/>
            <w:vAlign w:val="top"/>
          </w:tcPr>
          <w:p>
            <w:pPr>
              <w:jc w:val="center"/>
              <w:rPr>
                <w:b/>
                <w:kern w:val="0"/>
                <w:sz w:val="18"/>
                <w:szCs w:val="18"/>
              </w:rPr>
            </w:pPr>
            <w:r>
              <w:rPr>
                <w:rFonts w:hint="eastAsia"/>
                <w:b/>
                <w:kern w:val="0"/>
                <w:sz w:val="18"/>
                <w:szCs w:val="18"/>
              </w:rPr>
              <w:t>反馈方式设计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26" w:hRule="atLeast"/>
        </w:trPr>
        <w:tc>
          <w:tcPr>
            <w:tcW w:w="840" w:type="dxa"/>
            <w:tcBorders>
              <w:bottom w:val="single" w:color="auto" w:sz="4" w:space="0"/>
            </w:tcBorders>
            <w:noWrap w:val="0"/>
            <w:textDirection w:val="tbRlV"/>
            <w:vAlign w:val="top"/>
          </w:tcPr>
          <w:p>
            <w:pPr>
              <w:pStyle w:val="3"/>
              <w:ind w:left="0"/>
              <w:rPr>
                <w:rFonts w:hint="eastAsia" w:ascii="Times New Roman" w:hAnsi="Times New Roman" w:eastAsia="宋体"/>
                <w:sz w:val="18"/>
                <w:szCs w:val="18"/>
                <w:lang w:val="en-US" w:eastAsia="zh-CN"/>
              </w:rPr>
            </w:pPr>
            <w:r>
              <w:rPr>
                <w:rFonts w:hint="eastAsia" w:ascii="Times New Roman" w:hAnsi="Times New Roman"/>
                <w:sz w:val="18"/>
                <w:szCs w:val="18"/>
                <w:lang w:val="en-US" w:eastAsia="zh-CN"/>
              </w:rPr>
              <w:t>导入</w:t>
            </w:r>
          </w:p>
        </w:tc>
        <w:tc>
          <w:tcPr>
            <w:tcW w:w="6098" w:type="dxa"/>
            <w:tcBorders>
              <w:bottom w:val="single" w:color="auto" w:sz="4" w:space="0"/>
            </w:tcBorders>
            <w:noWrap w:val="0"/>
            <w:vAlign w:val="top"/>
          </w:tcPr>
          <w:p>
            <w:pPr>
              <w:rPr>
                <w:rFonts w:hint="eastAsia" w:ascii="宋体" w:hAnsi="宋体"/>
                <w:kern w:val="0"/>
                <w:sz w:val="18"/>
                <w:szCs w:val="18"/>
                <w:lang w:val="en-US" w:eastAsia="zh-CN"/>
              </w:rPr>
            </w:pPr>
            <w:r>
              <w:rPr>
                <w:rFonts w:hint="eastAsia" w:ascii="宋体" w:hAnsi="宋体"/>
                <w:kern w:val="0"/>
                <w:sz w:val="18"/>
                <w:szCs w:val="18"/>
                <w:lang w:val="en-US" w:eastAsia="zh-CN"/>
              </w:rPr>
              <w:t>视频：神女劈观</w:t>
            </w:r>
          </w:p>
          <w:p>
            <w:pPr>
              <w:rPr>
                <w:rFonts w:hint="eastAsia" w:ascii="宋体" w:hAnsi="宋体"/>
                <w:kern w:val="0"/>
                <w:sz w:val="18"/>
                <w:szCs w:val="18"/>
                <w:lang w:val="en-US" w:eastAsia="zh-CN"/>
              </w:rPr>
            </w:pPr>
            <w:r>
              <w:rPr>
                <w:rFonts w:hint="eastAsia" w:ascii="宋体" w:hAnsi="宋体"/>
                <w:kern w:val="0"/>
                <w:sz w:val="18"/>
                <w:szCs w:val="18"/>
                <w:lang w:val="en-US" w:eastAsia="zh-CN"/>
              </w:rPr>
              <w:t>教师引导：2022年，国产游戏《原神》凭借一曲《神女劈观》火出了圈，也让世界各国人民见识到了中国文化的魅力，成为了文旅部2022年网络十佳案例。但即使是这样优秀的文化产品，当我们没有正确认识并使用的情况下依然出现了很多问题，今天我们的课堂就从《原神》说起，让我们看一看在游戏中遇到这些情况，我们可以怎么做。</w:t>
            </w:r>
          </w:p>
          <w:p>
            <w:pPr>
              <w:rPr>
                <w:rFonts w:hint="eastAsia" w:ascii="宋体" w:hAnsi="宋体"/>
                <w:kern w:val="0"/>
                <w:sz w:val="18"/>
                <w:szCs w:val="18"/>
                <w:lang w:val="en-US" w:eastAsia="zh-CN"/>
              </w:rPr>
            </w:pPr>
          </w:p>
          <w:p>
            <w:pPr>
              <w:rPr>
                <w:rFonts w:hint="eastAsia" w:ascii="宋体" w:hAnsi="宋体"/>
                <w:kern w:val="0"/>
                <w:sz w:val="18"/>
                <w:szCs w:val="18"/>
                <w:lang w:val="en-US" w:eastAsia="zh-CN"/>
              </w:rPr>
            </w:pPr>
            <w:r>
              <w:rPr>
                <w:rFonts w:hint="eastAsia" w:ascii="宋体" w:hAnsi="宋体"/>
                <w:kern w:val="0"/>
                <w:sz w:val="18"/>
                <w:szCs w:val="18"/>
                <w:lang w:val="en-US" w:eastAsia="zh-CN"/>
              </w:rPr>
              <w:t>【事件篇】</w:t>
            </w:r>
          </w:p>
          <w:p>
            <w:pPr>
              <w:rPr>
                <w:rFonts w:hint="default" w:ascii="宋体" w:hAnsi="宋体"/>
                <w:kern w:val="0"/>
                <w:sz w:val="18"/>
                <w:szCs w:val="18"/>
                <w:lang w:val="en-US" w:eastAsia="zh-CN"/>
              </w:rPr>
            </w:pPr>
            <w:r>
              <w:rPr>
                <w:rFonts w:hint="default" w:ascii="宋体" w:hAnsi="宋体"/>
                <w:kern w:val="0"/>
                <w:sz w:val="18"/>
                <w:szCs w:val="18"/>
                <w:lang w:val="en-US" w:eastAsia="zh-CN"/>
              </w:rPr>
              <w:t xml:space="preserve">        2022年2月，因为疫情而居家学习的13岁初中生周某在偷看到父亲支付密码后，通过父亲手机在包括不合法第三方平台的多种支付平台中给自己的原神账号充值人民币共48778元。</w:t>
            </w:r>
          </w:p>
          <w:p>
            <w:pPr>
              <w:rPr>
                <w:rFonts w:hint="default" w:ascii="宋体" w:hAnsi="宋体"/>
                <w:kern w:val="0"/>
                <w:sz w:val="18"/>
                <w:szCs w:val="18"/>
                <w:lang w:val="en-US" w:eastAsia="zh-CN"/>
              </w:rPr>
            </w:pPr>
            <w:r>
              <w:rPr>
                <w:rFonts w:hint="default" w:ascii="宋体" w:hAnsi="宋体"/>
                <w:kern w:val="0"/>
                <w:sz w:val="18"/>
                <w:szCs w:val="18"/>
                <w:lang w:val="en-US" w:eastAsia="zh-CN"/>
              </w:rPr>
              <w:t xml:space="preserve">        家人发现后十分难以置信，因为这笔钱是周某父亲发生车祸后肇事司机赔付的赔偿金，父亲右腿第二次恢复手术急需这笔资金作为医药费。</w:t>
            </w:r>
          </w:p>
          <w:p>
            <w:pPr>
              <w:rPr>
                <w:rFonts w:hint="eastAsia" w:ascii="宋体" w:hAnsi="宋体"/>
                <w:kern w:val="0"/>
                <w:sz w:val="18"/>
                <w:szCs w:val="18"/>
                <w:lang w:val="en-US" w:eastAsia="zh-CN"/>
              </w:rPr>
            </w:pPr>
            <w:r>
              <w:rPr>
                <w:rFonts w:hint="eastAsia" w:ascii="宋体" w:hAnsi="宋体"/>
                <w:kern w:val="0"/>
                <w:sz w:val="18"/>
                <w:szCs w:val="18"/>
                <w:lang w:val="en-US" w:eastAsia="zh-CN"/>
              </w:rPr>
              <w:t>问题：</w:t>
            </w:r>
          </w:p>
          <w:p>
            <w:pPr>
              <w:rPr>
                <w:rFonts w:hint="default" w:ascii="宋体" w:hAnsi="宋体"/>
                <w:kern w:val="0"/>
                <w:sz w:val="18"/>
                <w:szCs w:val="18"/>
                <w:lang w:val="en-US" w:eastAsia="zh-CN"/>
              </w:rPr>
            </w:pPr>
            <w:r>
              <w:rPr>
                <w:rFonts w:hint="default" w:ascii="宋体" w:hAnsi="宋体"/>
                <w:kern w:val="0"/>
                <w:sz w:val="18"/>
                <w:szCs w:val="18"/>
                <w:lang w:val="en-US" w:eastAsia="zh-CN"/>
              </w:rPr>
              <w:t>1.你觉得他们应不应该要回这笔钱？</w:t>
            </w:r>
          </w:p>
          <w:p>
            <w:pPr>
              <w:rPr>
                <w:rFonts w:hint="default" w:ascii="宋体" w:hAnsi="宋体"/>
                <w:kern w:val="0"/>
                <w:sz w:val="18"/>
                <w:szCs w:val="18"/>
                <w:lang w:val="en-US" w:eastAsia="zh-CN"/>
              </w:rPr>
            </w:pPr>
            <w:r>
              <w:rPr>
                <w:rFonts w:hint="default" w:ascii="宋体" w:hAnsi="宋体"/>
                <w:kern w:val="0"/>
                <w:sz w:val="18"/>
                <w:szCs w:val="18"/>
                <w:lang w:val="en-US" w:eastAsia="zh-CN"/>
              </w:rPr>
              <w:t>2.如果他们想要回这笔钱，可以怎么做呢？</w:t>
            </w:r>
          </w:p>
          <w:p>
            <w:pPr>
              <w:rPr>
                <w:rFonts w:hint="default" w:ascii="宋体" w:hAnsi="宋体"/>
                <w:kern w:val="0"/>
                <w:sz w:val="18"/>
                <w:szCs w:val="18"/>
                <w:lang w:val="en-US" w:eastAsia="zh-CN"/>
              </w:rPr>
            </w:pPr>
          </w:p>
        </w:tc>
        <w:tc>
          <w:tcPr>
            <w:tcW w:w="675" w:type="dxa"/>
            <w:gridSpan w:val="2"/>
            <w:tcBorders>
              <w:bottom w:val="single" w:color="auto" w:sz="4" w:space="0"/>
            </w:tcBorders>
            <w:noWrap w:val="0"/>
            <w:vAlign w:val="top"/>
          </w:tcPr>
          <w:p>
            <w:pPr>
              <w:jc w:val="left"/>
              <w:rPr>
                <w:rFonts w:hint="eastAsia"/>
                <w:kern w:val="0"/>
                <w:sz w:val="18"/>
                <w:szCs w:val="18"/>
                <w:lang w:val="en-US" w:eastAsia="zh-CN"/>
              </w:rPr>
            </w:pPr>
            <w:r>
              <w:rPr>
                <w:rFonts w:hint="eastAsia"/>
                <w:kern w:val="0"/>
                <w:sz w:val="18"/>
                <w:szCs w:val="18"/>
                <w:lang w:val="en-US" w:eastAsia="zh-CN"/>
              </w:rPr>
              <w:t>倾听</w:t>
            </w:r>
          </w:p>
          <w:p>
            <w:pPr>
              <w:jc w:val="left"/>
              <w:rPr>
                <w:rFonts w:hint="eastAsia"/>
                <w:kern w:val="0"/>
                <w:sz w:val="18"/>
                <w:szCs w:val="18"/>
                <w:lang w:val="en-US" w:eastAsia="zh-CN"/>
              </w:rPr>
            </w:pPr>
          </w:p>
          <w:p>
            <w:pPr>
              <w:jc w:val="left"/>
              <w:rPr>
                <w:rFonts w:hint="eastAsia"/>
                <w:kern w:val="0"/>
                <w:sz w:val="18"/>
                <w:szCs w:val="18"/>
                <w:lang w:val="en-US" w:eastAsia="zh-CN"/>
              </w:rPr>
            </w:pPr>
          </w:p>
          <w:p>
            <w:pPr>
              <w:jc w:val="left"/>
              <w:rPr>
                <w:rFonts w:hint="eastAsia"/>
                <w:kern w:val="0"/>
                <w:sz w:val="18"/>
                <w:szCs w:val="18"/>
                <w:lang w:val="en-US" w:eastAsia="zh-CN"/>
              </w:rPr>
            </w:pPr>
          </w:p>
          <w:p>
            <w:pPr>
              <w:jc w:val="left"/>
              <w:rPr>
                <w:rFonts w:hint="eastAsia"/>
                <w:kern w:val="0"/>
                <w:sz w:val="18"/>
                <w:szCs w:val="18"/>
                <w:lang w:val="en-US" w:eastAsia="zh-CN"/>
              </w:rPr>
            </w:pPr>
          </w:p>
          <w:p>
            <w:pPr>
              <w:jc w:val="left"/>
              <w:rPr>
                <w:rFonts w:hint="eastAsia"/>
                <w:kern w:val="0"/>
                <w:sz w:val="18"/>
                <w:szCs w:val="18"/>
                <w:lang w:val="en-US" w:eastAsia="zh-CN"/>
              </w:rPr>
            </w:pPr>
          </w:p>
          <w:p>
            <w:pPr>
              <w:jc w:val="left"/>
              <w:rPr>
                <w:rFonts w:hint="eastAsia"/>
                <w:kern w:val="0"/>
                <w:sz w:val="18"/>
                <w:szCs w:val="18"/>
                <w:lang w:val="en-US" w:eastAsia="zh-CN"/>
              </w:rPr>
            </w:pPr>
          </w:p>
          <w:p>
            <w:pPr>
              <w:jc w:val="left"/>
              <w:rPr>
                <w:rFonts w:hint="eastAsia"/>
                <w:kern w:val="0"/>
                <w:sz w:val="18"/>
                <w:szCs w:val="18"/>
                <w:lang w:val="en-US" w:eastAsia="zh-CN"/>
              </w:rPr>
            </w:pPr>
          </w:p>
          <w:p>
            <w:pPr>
              <w:jc w:val="left"/>
              <w:rPr>
                <w:rFonts w:hint="eastAsia"/>
                <w:kern w:val="0"/>
                <w:sz w:val="18"/>
                <w:szCs w:val="18"/>
                <w:lang w:val="en-US" w:eastAsia="zh-CN"/>
              </w:rPr>
            </w:pPr>
            <w:r>
              <w:rPr>
                <w:rFonts w:hint="eastAsia"/>
                <w:kern w:val="0"/>
                <w:sz w:val="18"/>
                <w:szCs w:val="18"/>
                <w:lang w:val="en-US" w:eastAsia="zh-CN"/>
              </w:rPr>
              <w:t>倾听</w:t>
            </w:r>
          </w:p>
          <w:p>
            <w:pPr>
              <w:jc w:val="left"/>
              <w:rPr>
                <w:rFonts w:hint="default"/>
                <w:kern w:val="0"/>
                <w:sz w:val="18"/>
                <w:szCs w:val="18"/>
                <w:lang w:val="en-US" w:eastAsia="zh-CN"/>
              </w:rPr>
            </w:pPr>
            <w:r>
              <w:rPr>
                <w:rFonts w:hint="eastAsia"/>
                <w:kern w:val="0"/>
                <w:sz w:val="18"/>
                <w:szCs w:val="18"/>
                <w:lang w:val="en-US" w:eastAsia="zh-CN"/>
              </w:rPr>
              <w:t>独立思考</w:t>
            </w:r>
          </w:p>
        </w:tc>
        <w:tc>
          <w:tcPr>
            <w:tcW w:w="1844" w:type="dxa"/>
            <w:tcBorders>
              <w:bottom w:val="single" w:color="auto" w:sz="4" w:space="0"/>
            </w:tcBorders>
            <w:noWrap w:val="0"/>
            <w:vAlign w:val="top"/>
          </w:tcPr>
          <w:p>
            <w:pPr>
              <w:rPr>
                <w:rFonts w:hint="eastAsia" w:ascii="宋体" w:hAnsi="宋体"/>
                <w:kern w:val="0"/>
                <w:sz w:val="18"/>
                <w:szCs w:val="18"/>
                <w:lang w:val="en-US" w:eastAsia="zh-CN"/>
              </w:rPr>
            </w:pPr>
            <w:r>
              <w:rPr>
                <w:rFonts w:hint="eastAsia" w:ascii="宋体" w:hAnsi="宋体"/>
                <w:kern w:val="0"/>
                <w:sz w:val="18"/>
                <w:szCs w:val="18"/>
                <w:lang w:val="en-US" w:eastAsia="zh-CN"/>
              </w:rPr>
              <w:t>内化，教师通过学生热门游戏引发学生思考，生活中看似和法律没有关系的事件中，法律究竞在何处体现</w:t>
            </w:r>
          </w:p>
          <w:p>
            <w:pPr>
              <w:rPr>
                <w:rFonts w:hint="eastAsia" w:ascii="宋体" w:hAnsi="宋体"/>
                <w:kern w:val="0"/>
                <w:sz w:val="18"/>
                <w:szCs w:val="18"/>
                <w:lang w:val="en-US" w:eastAsia="zh-CN"/>
              </w:rPr>
            </w:pPr>
          </w:p>
          <w:p>
            <w:pPr>
              <w:rPr>
                <w:rFonts w:hint="eastAsia" w:ascii="宋体" w:hAnsi="宋体"/>
                <w:kern w:val="0"/>
                <w:sz w:val="18"/>
                <w:szCs w:val="18"/>
                <w:lang w:val="en-US" w:eastAsia="zh-CN"/>
              </w:rPr>
            </w:pPr>
          </w:p>
          <w:p>
            <w:pPr>
              <w:rPr>
                <w:rFonts w:hint="eastAsia" w:ascii="宋体" w:hAnsi="宋体"/>
                <w:kern w:val="0"/>
                <w:sz w:val="18"/>
                <w:szCs w:val="18"/>
                <w:lang w:val="en-US" w:eastAsia="zh-CN"/>
              </w:rPr>
            </w:pPr>
            <w:r>
              <w:rPr>
                <w:rFonts w:hint="eastAsia" w:ascii="宋体" w:hAnsi="宋体"/>
                <w:kern w:val="0"/>
                <w:sz w:val="18"/>
                <w:szCs w:val="18"/>
                <w:lang w:val="en-US" w:eastAsia="zh-CN"/>
              </w:rPr>
              <w:t>典型反馈</w:t>
            </w:r>
          </w:p>
          <w:p>
            <w:pPr>
              <w:rPr>
                <w:rFonts w:hint="eastAsia" w:ascii="宋体" w:hAnsi="宋体"/>
                <w:kern w:val="0"/>
                <w:sz w:val="18"/>
                <w:szCs w:val="18"/>
                <w:lang w:val="en-US" w:eastAsia="zh-CN"/>
              </w:rPr>
            </w:pPr>
            <w:r>
              <w:rPr>
                <w:rFonts w:hint="eastAsia" w:ascii="宋体" w:hAnsi="宋体"/>
                <w:kern w:val="0"/>
                <w:sz w:val="18"/>
                <w:szCs w:val="18"/>
                <w:lang w:val="en-US" w:eastAsia="zh-CN"/>
              </w:rPr>
              <w:t>通过真实案例改编，让学生更有代入感</w:t>
            </w:r>
          </w:p>
          <w:p>
            <w:pPr>
              <w:rPr>
                <w:rFonts w:hint="default" w:ascii="宋体" w:hAnsi="宋体"/>
                <w:kern w:val="0"/>
                <w:sz w:val="18"/>
                <w:szCs w:val="18"/>
                <w:lang w:val="en-US" w:eastAsia="zh-CN"/>
              </w:rPr>
            </w:pPr>
            <w:r>
              <w:rPr>
                <w:rFonts w:hint="eastAsia" w:ascii="宋体" w:hAnsi="宋体"/>
                <w:kern w:val="0"/>
                <w:sz w:val="18"/>
                <w:szCs w:val="18"/>
                <w:lang w:val="en-US" w:eastAsia="zh-CN"/>
              </w:rPr>
              <w:t>同时呼应前两课内容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6" w:hRule="atLeast"/>
        </w:trPr>
        <w:tc>
          <w:tcPr>
            <w:tcW w:w="840" w:type="dxa"/>
            <w:noWrap w:val="0"/>
            <w:textDirection w:val="tbRlV"/>
            <w:vAlign w:val="top"/>
          </w:tcPr>
          <w:p>
            <w:pPr>
              <w:pStyle w:val="3"/>
              <w:ind w:firstLine="360" w:firstLineChars="200"/>
              <w:jc w:val="center"/>
              <w:rPr>
                <w:rFonts w:hint="default" w:ascii="Times New Roman" w:hAnsi="Times New Roman" w:eastAsia="宋体"/>
                <w:sz w:val="18"/>
                <w:szCs w:val="18"/>
                <w:lang w:val="en-US" w:eastAsia="zh-CN"/>
              </w:rPr>
            </w:pPr>
            <w:r>
              <w:rPr>
                <w:rFonts w:hint="eastAsia" w:ascii="Times New Roman" w:hAnsi="Times New Roman"/>
                <w:sz w:val="18"/>
                <w:szCs w:val="18"/>
                <w:lang w:val="en-US" w:eastAsia="zh-CN"/>
              </w:rPr>
              <w:t>板块一：依法求助</w:t>
            </w:r>
          </w:p>
        </w:tc>
        <w:tc>
          <w:tcPr>
            <w:tcW w:w="6098" w:type="dxa"/>
            <w:noWrap w:val="0"/>
            <w:vAlign w:val="top"/>
          </w:tcPr>
          <w:p>
            <w:pPr>
              <w:rPr>
                <w:rFonts w:hint="eastAsia"/>
                <w:kern w:val="0"/>
                <w:sz w:val="18"/>
                <w:szCs w:val="18"/>
                <w:lang w:eastAsia="zh-CN"/>
              </w:rPr>
            </w:pPr>
            <w:r>
              <w:rPr>
                <w:rFonts w:hint="eastAsia"/>
                <w:kern w:val="0"/>
                <w:sz w:val="18"/>
                <w:szCs w:val="18"/>
                <w:lang w:eastAsia="zh-CN"/>
              </w:rPr>
              <w:t>【</w:t>
            </w:r>
            <w:r>
              <w:rPr>
                <w:rFonts w:hint="eastAsia"/>
                <w:kern w:val="0"/>
                <w:sz w:val="18"/>
                <w:szCs w:val="18"/>
                <w:lang w:val="en-US" w:eastAsia="zh-CN"/>
              </w:rPr>
              <w:t>处理篇</w:t>
            </w:r>
            <w:r>
              <w:rPr>
                <w:rFonts w:hint="eastAsia"/>
                <w:kern w:val="0"/>
                <w:sz w:val="18"/>
                <w:szCs w:val="18"/>
                <w:lang w:eastAsia="zh-CN"/>
              </w:rPr>
              <w:t>】</w:t>
            </w:r>
          </w:p>
          <w:p>
            <w:pPr>
              <w:rPr>
                <w:rFonts w:hint="eastAsia"/>
                <w:kern w:val="0"/>
                <w:sz w:val="18"/>
                <w:szCs w:val="18"/>
                <w:lang w:eastAsia="zh-CN"/>
              </w:rPr>
            </w:pPr>
            <w:r>
              <w:rPr>
                <w:rFonts w:hint="eastAsia"/>
                <w:kern w:val="0"/>
                <w:sz w:val="18"/>
                <w:szCs w:val="18"/>
                <w:lang w:eastAsia="zh-CN"/>
              </w:rPr>
              <w:t xml:space="preserve">        周某一家人决定要通过法律途径尝试要回这笔钱，可是他们对于相关法律并不了解，有没有专门机构可以来帮助他们呢？</w:t>
            </w:r>
          </w:p>
          <w:p>
            <w:pPr>
              <w:rPr>
                <w:rFonts w:hint="eastAsia"/>
                <w:kern w:val="0"/>
                <w:sz w:val="18"/>
                <w:szCs w:val="18"/>
                <w:lang w:val="en-US" w:eastAsia="zh-CN"/>
              </w:rPr>
            </w:pPr>
            <w:r>
              <w:rPr>
                <w:rFonts w:hint="eastAsia"/>
                <w:kern w:val="0"/>
                <w:sz w:val="18"/>
                <w:szCs w:val="18"/>
                <w:lang w:val="en-US" w:eastAsia="zh-CN"/>
              </w:rPr>
              <w:t>指向：法律服务所；律师事务所；公证处；法律援助中心</w:t>
            </w:r>
          </w:p>
          <w:p>
            <w:pPr>
              <w:rPr>
                <w:rFonts w:hint="eastAsia"/>
                <w:kern w:val="0"/>
                <w:sz w:val="18"/>
                <w:szCs w:val="18"/>
                <w:lang w:val="en-US" w:eastAsia="zh-CN"/>
              </w:rPr>
            </w:pPr>
            <w:r>
              <w:rPr>
                <w:rFonts w:hint="eastAsia"/>
                <w:kern w:val="0"/>
                <w:sz w:val="18"/>
                <w:szCs w:val="18"/>
                <w:lang w:val="en-US" w:eastAsia="zh-CN"/>
              </w:rPr>
              <w:t>思考：这些法律服务机构可以为我们提供哪些帮助呢？如果是你，你会选择以怎样的顺序联系这些法律服务机构？四人小组讨论三分钟后班级内分享，即可收获解决问题的道具。</w:t>
            </w:r>
          </w:p>
          <w:p>
            <w:pPr>
              <w:rPr>
                <w:rFonts w:hint="eastAsia"/>
                <w:kern w:val="0"/>
                <w:sz w:val="18"/>
                <w:szCs w:val="18"/>
                <w:lang w:val="en-US" w:eastAsia="zh-CN"/>
              </w:rPr>
            </w:pPr>
            <w:r>
              <w:rPr>
                <w:rFonts w:hint="eastAsia"/>
                <w:kern w:val="0"/>
                <w:sz w:val="18"/>
                <w:szCs w:val="18"/>
                <w:lang w:val="en-US" w:eastAsia="zh-CN"/>
              </w:rPr>
              <w:t>出示部分专门机构要求</w:t>
            </w:r>
          </w:p>
          <w:p>
            <w:r>
              <w:drawing>
                <wp:inline distT="0" distB="0" distL="114300" distR="114300">
                  <wp:extent cx="2405380" cy="2060575"/>
                  <wp:effectExtent l="0" t="0" r="2540" b="12065"/>
                  <wp:docPr id="2" name="图片 1" descr="mmexport1665460063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mmexport1665460063311"/>
                          <pic:cNvPicPr>
                            <a:picLocks noChangeAspect="1"/>
                          </pic:cNvPicPr>
                        </pic:nvPicPr>
                        <pic:blipFill>
                          <a:blip r:embed="rId4"/>
                          <a:stretch>
                            <a:fillRect/>
                          </a:stretch>
                        </pic:blipFill>
                        <pic:spPr>
                          <a:xfrm>
                            <a:off x="0" y="0"/>
                            <a:ext cx="2405380" cy="2060575"/>
                          </a:xfrm>
                          <a:prstGeom prst="rect">
                            <a:avLst/>
                          </a:prstGeom>
                        </pic:spPr>
                      </pic:pic>
                    </a:graphicData>
                  </a:graphic>
                </wp:inline>
              </w:drawing>
            </w:r>
          </w:p>
          <w:p>
            <w:r>
              <w:drawing>
                <wp:inline distT="0" distB="0" distL="114300" distR="114300">
                  <wp:extent cx="3375025" cy="1657985"/>
                  <wp:effectExtent l="0" t="0" r="8255" b="3175"/>
                  <wp:docPr id="3" name="图片 2" descr="mmexport1665460067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mmexport1665460067747"/>
                          <pic:cNvPicPr>
                            <a:picLocks noChangeAspect="1"/>
                          </pic:cNvPicPr>
                        </pic:nvPicPr>
                        <pic:blipFill>
                          <a:blip r:embed="rId5"/>
                          <a:stretch>
                            <a:fillRect/>
                          </a:stretch>
                        </pic:blipFill>
                        <pic:spPr>
                          <a:xfrm>
                            <a:off x="0" y="0"/>
                            <a:ext cx="3375025" cy="1657985"/>
                          </a:xfrm>
                          <a:prstGeom prst="rect">
                            <a:avLst/>
                          </a:prstGeom>
                        </pic:spPr>
                      </pic:pic>
                    </a:graphicData>
                  </a:graphic>
                </wp:inline>
              </w:drawing>
            </w:r>
          </w:p>
          <w:p>
            <w:pPr>
              <w:rPr>
                <w:rFonts w:hint="eastAsia"/>
                <w:kern w:val="0"/>
                <w:sz w:val="18"/>
                <w:szCs w:val="18"/>
                <w:lang w:val="en-US" w:eastAsia="zh-CN"/>
              </w:rPr>
            </w:pPr>
            <w:r>
              <w:rPr>
                <w:rFonts w:hint="eastAsia"/>
                <w:kern w:val="0"/>
                <w:sz w:val="18"/>
                <w:szCs w:val="18"/>
                <w:lang w:val="en-US" w:eastAsia="zh-CN"/>
              </w:rPr>
              <w:t>帮助学生在生活实践中能更好进行选择</w:t>
            </w:r>
          </w:p>
          <w:p>
            <w:pPr>
              <w:rPr>
                <w:rFonts w:hint="eastAsia"/>
                <w:kern w:val="0"/>
                <w:sz w:val="18"/>
                <w:szCs w:val="18"/>
                <w:lang w:val="en-US" w:eastAsia="zh-CN"/>
              </w:rPr>
            </w:pPr>
            <w:r>
              <w:rPr>
                <w:rFonts w:hint="eastAsia"/>
                <w:kern w:val="0"/>
                <w:sz w:val="18"/>
                <w:szCs w:val="18"/>
                <w:lang w:val="en-US" w:eastAsia="zh-CN"/>
              </w:rPr>
              <w:t>【活动】</w:t>
            </w:r>
          </w:p>
          <w:p>
            <w:pPr>
              <w:rPr>
                <w:rFonts w:hint="eastAsia"/>
                <w:kern w:val="0"/>
                <w:sz w:val="18"/>
                <w:szCs w:val="18"/>
                <w:lang w:val="en-US" w:eastAsia="zh-CN"/>
              </w:rPr>
            </w:pPr>
            <w:r>
              <w:rPr>
                <w:rFonts w:hint="eastAsia"/>
                <w:kern w:val="0"/>
                <w:sz w:val="18"/>
                <w:szCs w:val="18"/>
                <w:lang w:val="en-US" w:eastAsia="zh-CN"/>
              </w:rPr>
              <w:t>场外律师连线</w:t>
            </w:r>
          </w:p>
          <w:p>
            <w:r>
              <w:drawing>
                <wp:inline distT="0" distB="0" distL="114300" distR="114300">
                  <wp:extent cx="3730625" cy="2098675"/>
                  <wp:effectExtent l="0" t="0" r="3175" b="444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
                          <a:stretch>
                            <a:fillRect/>
                          </a:stretch>
                        </pic:blipFill>
                        <pic:spPr>
                          <a:xfrm>
                            <a:off x="0" y="0"/>
                            <a:ext cx="3730625" cy="2098675"/>
                          </a:xfrm>
                          <a:prstGeom prst="rect">
                            <a:avLst/>
                          </a:prstGeom>
                          <a:noFill/>
                          <a:ln>
                            <a:noFill/>
                          </a:ln>
                        </pic:spPr>
                      </pic:pic>
                    </a:graphicData>
                  </a:graphic>
                </wp:inline>
              </w:drawing>
            </w:r>
          </w:p>
          <w:p>
            <w:pPr>
              <w:rPr>
                <w:rFonts w:hint="eastAsia"/>
                <w:kern w:val="0"/>
                <w:sz w:val="18"/>
                <w:szCs w:val="18"/>
                <w:lang w:val="en-US" w:eastAsia="zh-CN"/>
              </w:rPr>
            </w:pPr>
            <w:r>
              <w:rPr>
                <w:rFonts w:hint="eastAsia"/>
                <w:kern w:val="0"/>
                <w:sz w:val="18"/>
                <w:szCs w:val="18"/>
                <w:lang w:val="en-US" w:eastAsia="zh-CN"/>
              </w:rPr>
              <w:t>教师分享通过寻找各个专门机构可获得的道具</w:t>
            </w:r>
          </w:p>
          <w:p>
            <w:pPr>
              <w:rPr>
                <w:rFonts w:hint="eastAsia"/>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【总结】</w:t>
            </w:r>
          </w:p>
          <w:p>
            <w:pPr>
              <w:rPr>
                <w:rFonts w:hint="eastAsia"/>
                <w:kern w:val="0"/>
                <w:sz w:val="18"/>
                <w:szCs w:val="18"/>
                <w:lang w:val="en-US" w:eastAsia="zh-CN"/>
              </w:rPr>
            </w:pPr>
            <w:r>
              <w:rPr>
                <w:rFonts w:hint="eastAsia"/>
                <w:kern w:val="0"/>
                <w:sz w:val="18"/>
                <w:szCs w:val="18"/>
                <w:lang w:val="en-US" w:eastAsia="zh-CN"/>
              </w:rPr>
              <w:t>不同法律专门机构</w:t>
            </w:r>
          </w:p>
          <w:p>
            <w:pPr>
              <w:rPr>
                <w:rFonts w:hint="eastAsia"/>
                <w:kern w:val="0"/>
                <w:sz w:val="18"/>
                <w:szCs w:val="18"/>
                <w:lang w:val="en-US" w:eastAsia="zh-CN"/>
              </w:rPr>
            </w:pPr>
            <w:r>
              <w:drawing>
                <wp:inline distT="0" distB="0" distL="114300" distR="114300">
                  <wp:extent cx="3730625" cy="2098675"/>
                  <wp:effectExtent l="0" t="0" r="3175"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
                          <a:stretch>
                            <a:fillRect/>
                          </a:stretch>
                        </pic:blipFill>
                        <pic:spPr>
                          <a:xfrm>
                            <a:off x="0" y="0"/>
                            <a:ext cx="3730625" cy="2098675"/>
                          </a:xfrm>
                          <a:prstGeom prst="rect">
                            <a:avLst/>
                          </a:prstGeom>
                          <a:noFill/>
                          <a:ln>
                            <a:noFill/>
                          </a:ln>
                        </pic:spPr>
                      </pic:pic>
                    </a:graphicData>
                  </a:graphic>
                </wp:inline>
              </w:drawing>
            </w:r>
          </w:p>
          <w:p>
            <w:pPr>
              <w:rPr>
                <w:rFonts w:hint="default"/>
                <w:kern w:val="0"/>
                <w:sz w:val="18"/>
                <w:szCs w:val="18"/>
                <w:lang w:val="en-US" w:eastAsia="zh-CN"/>
              </w:rPr>
            </w:pPr>
          </w:p>
          <w:p>
            <w:pPr>
              <w:rPr>
                <w:rFonts w:hint="default"/>
                <w:kern w:val="0"/>
                <w:sz w:val="18"/>
                <w:szCs w:val="18"/>
                <w:lang w:val="en-US" w:eastAsia="zh-CN"/>
              </w:rPr>
            </w:pPr>
            <w:r>
              <w:rPr>
                <w:rFonts w:hint="default"/>
                <w:kern w:val="0"/>
                <w:sz w:val="18"/>
                <w:szCs w:val="18"/>
                <w:lang w:val="en-US" w:eastAsia="zh-CN"/>
              </w:rPr>
              <w:t xml:space="preserve">       通过法律服务站的建议，周某一家与米哈游客服联系协商退回了在游戏平台充值的一万五千余元，但在其他平台的协商中客服纷纷拒绝退款，周某一家决定使用维护合法权益的最后屏障。</w:t>
            </w:r>
          </w:p>
          <w:p>
            <w:pPr>
              <w:rPr>
                <w:rFonts w:hint="eastAsia"/>
                <w:kern w:val="0"/>
                <w:sz w:val="18"/>
                <w:szCs w:val="18"/>
                <w:lang w:val="en-US" w:eastAsia="zh-CN"/>
              </w:rPr>
            </w:pPr>
            <w:r>
              <w:rPr>
                <w:rFonts w:hint="eastAsia"/>
                <w:kern w:val="0"/>
                <w:sz w:val="18"/>
                <w:szCs w:val="18"/>
                <w:lang w:val="en-US" w:eastAsia="zh-CN"/>
              </w:rPr>
              <w:t>思考：维护合法权益的最后屏障是什么？</w:t>
            </w:r>
          </w:p>
          <w:p>
            <w:pPr>
              <w:rPr>
                <w:rFonts w:hint="eastAsia"/>
                <w:kern w:val="0"/>
                <w:sz w:val="18"/>
                <w:szCs w:val="18"/>
                <w:lang w:val="en-US" w:eastAsia="zh-CN"/>
              </w:rPr>
            </w:pPr>
            <w:r>
              <w:rPr>
                <w:rFonts w:hint="eastAsia"/>
                <w:kern w:val="0"/>
                <w:sz w:val="18"/>
                <w:szCs w:val="18"/>
                <w:lang w:val="en-US" w:eastAsia="zh-CN"/>
              </w:rPr>
              <w:t>填表</w:t>
            </w:r>
          </w:p>
          <w:tbl>
            <w:tblPr>
              <w:tblW w:w="13540" w:type="dxa"/>
              <w:tblCellSpacing w:w="0" w:type="dxa"/>
              <w:tblInd w:w="-149"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0" w:type="dxa"/>
                <w:left w:w="0" w:type="dxa"/>
                <w:bottom w:w="0" w:type="dxa"/>
                <w:right w:w="0" w:type="dxa"/>
              </w:tblCellMar>
            </w:tblPr>
            <w:tblGrid>
              <w:gridCol w:w="2043"/>
              <w:gridCol w:w="1149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rHeight w:val="1180" w:hRule="atLeast"/>
                <w:tblCellSpacing w:w="0" w:type="dxa"/>
              </w:trPr>
              <w:tc>
                <w:tcPr>
                  <w:tcW w:w="2040" w:type="dxa"/>
                  <w:tcBorders>
                    <w:top w:val="single" w:color="FFFFFF" w:sz="4" w:space="0"/>
                    <w:left w:val="single" w:color="FFFFFF" w:sz="4" w:space="0"/>
                    <w:bottom w:val="single" w:color="FFFFFF" w:sz="12" w:space="0"/>
                    <w:right w:val="single" w:color="FFFFFF" w:sz="4" w:space="0"/>
                  </w:tcBorders>
                  <w:shd w:val="clear" w:color="auto" w:fill="FCF7F8"/>
                  <w:tcMar>
                    <w:top w:w="72" w:type="dxa"/>
                    <w:left w:w="144" w:type="dxa"/>
                    <w:bottom w:w="72" w:type="dxa"/>
                    <w:right w:w="144" w:type="dxa"/>
                  </w:tcMar>
                  <w:vAlign w:val="top"/>
                </w:tcPr>
                <w:p>
                  <w:pPr>
                    <w:pStyle w:val="4"/>
                    <w:keepNext w:val="0"/>
                    <w:keepLines w:val="0"/>
                    <w:widowControl/>
                    <w:suppressLineNumbers w:val="0"/>
                  </w:pPr>
                  <w:r>
                    <w:rPr>
                      <w:rFonts w:ascii="隶书" w:hAnsi="隶书" w:eastAsia="隶书" w:cs="隶书"/>
                      <w:b/>
                      <w:bCs/>
                      <w:color w:val="000000"/>
                      <w:sz w:val="36"/>
                      <w:szCs w:val="36"/>
                      <w:bdr w:val="none" w:color="auto" w:sz="0" w:space="0"/>
                    </w:rPr>
                    <w:t>含义</w:t>
                  </w:r>
                </w:p>
              </w:tc>
              <w:tc>
                <w:tcPr>
                  <w:tcW w:w="11480" w:type="dxa"/>
                  <w:tcBorders>
                    <w:top w:val="single" w:color="FFFFFF" w:sz="4" w:space="0"/>
                    <w:left w:val="single" w:color="FFFFFF" w:sz="4" w:space="0"/>
                    <w:bottom w:val="single" w:color="FFFFFF" w:sz="12" w:space="0"/>
                    <w:right w:val="single" w:color="FFFFFF" w:sz="4" w:space="0"/>
                  </w:tcBorders>
                  <w:shd w:val="clear" w:color="auto" w:fill="FCF7F8"/>
                  <w:tcMar>
                    <w:top w:w="72" w:type="dxa"/>
                    <w:left w:w="144" w:type="dxa"/>
                    <w:bottom w:w="72" w:type="dxa"/>
                    <w:right w:w="144" w:type="dxa"/>
                  </w:tcMar>
                  <w:vAlign w:val="top"/>
                </w:tcPr>
                <w:p>
                  <w:pPr>
                    <w:pStyle w:val="4"/>
                    <w:keepNext w:val="0"/>
                    <w:keepLines w:val="0"/>
                    <w:widowControl/>
                    <w:suppressLineNumbers w:val="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180" w:hRule="atLeast"/>
                <w:tblCellSpacing w:w="0" w:type="dxa"/>
              </w:trPr>
              <w:tc>
                <w:tcPr>
                  <w:tcW w:w="2040" w:type="dxa"/>
                  <w:tcBorders>
                    <w:top w:val="single" w:color="FFFFFF" w:sz="4" w:space="0"/>
                    <w:left w:val="single" w:color="FFFFFF" w:sz="4" w:space="0"/>
                    <w:bottom w:val="single" w:color="FFFFFF" w:sz="12" w:space="0"/>
                    <w:right w:val="single" w:color="FFFFFF" w:sz="4" w:space="0"/>
                  </w:tcBorders>
                  <w:shd w:val="clear" w:color="auto" w:fill="FCF7F8"/>
                  <w:tcMar>
                    <w:top w:w="72" w:type="dxa"/>
                    <w:left w:w="144" w:type="dxa"/>
                    <w:bottom w:w="72" w:type="dxa"/>
                    <w:right w:w="144" w:type="dxa"/>
                  </w:tcMar>
                  <w:vAlign w:val="top"/>
                </w:tcPr>
                <w:p>
                  <w:pPr>
                    <w:pStyle w:val="4"/>
                    <w:keepNext w:val="0"/>
                    <w:keepLines w:val="0"/>
                    <w:widowControl/>
                    <w:suppressLineNumbers w:val="0"/>
                  </w:pPr>
                  <w:r>
                    <w:rPr>
                      <w:rFonts w:hint="default" w:ascii="隶书" w:hAnsi="隶书" w:eastAsia="隶书" w:cs="隶书"/>
                      <w:b/>
                      <w:bCs/>
                      <w:color w:val="000000"/>
                      <w:sz w:val="36"/>
                      <w:szCs w:val="36"/>
                      <w:bdr w:val="none" w:color="auto" w:sz="0" w:space="0"/>
                    </w:rPr>
                    <w:t>地位</w:t>
                  </w:r>
                </w:p>
              </w:tc>
              <w:tc>
                <w:tcPr>
                  <w:tcW w:w="11480" w:type="dxa"/>
                  <w:tcBorders>
                    <w:top w:val="single" w:color="FFFFFF" w:sz="4" w:space="0"/>
                    <w:left w:val="single" w:color="FFFFFF" w:sz="4" w:space="0"/>
                    <w:bottom w:val="single" w:color="FFFFFF" w:sz="12" w:space="0"/>
                    <w:right w:val="single" w:color="FFFFFF" w:sz="4" w:space="0"/>
                  </w:tcBorders>
                  <w:shd w:val="clear" w:color="auto" w:fill="FCF7F8"/>
                  <w:tcMar>
                    <w:top w:w="72" w:type="dxa"/>
                    <w:left w:w="144" w:type="dxa"/>
                    <w:bottom w:w="72" w:type="dxa"/>
                    <w:right w:w="144" w:type="dxa"/>
                  </w:tcMar>
                  <w:vAlign w:val="top"/>
                </w:tcPr>
                <w:p>
                  <w:pPr>
                    <w:pStyle w:val="4"/>
                    <w:keepNext w:val="0"/>
                    <w:keepLines w:val="0"/>
                    <w:widowControl/>
                    <w:suppressLineNumbers w:val="0"/>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180" w:hRule="atLeast"/>
                <w:tblCellSpacing w:w="0" w:type="dxa"/>
              </w:trPr>
              <w:tc>
                <w:tcPr>
                  <w:tcW w:w="2040" w:type="dxa"/>
                  <w:tcBorders>
                    <w:top w:val="single" w:color="FFFFFF" w:sz="4" w:space="0"/>
                    <w:left w:val="single" w:color="FFFFFF" w:sz="4" w:space="0"/>
                    <w:bottom w:val="single" w:color="FFFFFF" w:sz="12" w:space="0"/>
                    <w:right w:val="single" w:color="FFFFFF" w:sz="4" w:space="0"/>
                  </w:tcBorders>
                  <w:shd w:val="clear" w:color="auto" w:fill="FCF7F8"/>
                  <w:tcMar>
                    <w:top w:w="72" w:type="dxa"/>
                    <w:left w:w="144" w:type="dxa"/>
                    <w:bottom w:w="72" w:type="dxa"/>
                    <w:right w:w="144" w:type="dxa"/>
                  </w:tcMar>
                  <w:vAlign w:val="top"/>
                </w:tcPr>
                <w:p>
                  <w:pPr>
                    <w:pStyle w:val="4"/>
                    <w:keepNext w:val="0"/>
                    <w:keepLines w:val="0"/>
                    <w:widowControl/>
                    <w:suppressLineNumbers w:val="0"/>
                  </w:pPr>
                  <w:r>
                    <w:rPr>
                      <w:rFonts w:hint="default" w:ascii="隶书" w:hAnsi="隶书" w:eastAsia="隶书" w:cs="隶书"/>
                      <w:b/>
                      <w:bCs/>
                      <w:color w:val="000000"/>
                      <w:sz w:val="36"/>
                      <w:szCs w:val="36"/>
                      <w:bdr w:val="none" w:color="auto" w:sz="0" w:space="0"/>
                    </w:rPr>
                    <w:t>类型</w:t>
                  </w:r>
                </w:p>
              </w:tc>
              <w:tc>
                <w:tcPr>
                  <w:tcW w:w="11480" w:type="dxa"/>
                  <w:tcBorders>
                    <w:top w:val="single" w:color="FFFFFF" w:sz="4" w:space="0"/>
                    <w:left w:val="single" w:color="FFFFFF" w:sz="4" w:space="0"/>
                    <w:bottom w:val="single" w:color="FFFFFF" w:sz="12" w:space="0"/>
                    <w:right w:val="single" w:color="FFFFFF" w:sz="4" w:space="0"/>
                  </w:tcBorders>
                  <w:shd w:val="clear" w:color="auto" w:fill="FCF7F8"/>
                  <w:tcMar>
                    <w:top w:w="72" w:type="dxa"/>
                    <w:left w:w="144" w:type="dxa"/>
                    <w:bottom w:w="72" w:type="dxa"/>
                    <w:right w:w="144" w:type="dxa"/>
                  </w:tcMar>
                  <w:vAlign w:val="top"/>
                </w:tcPr>
                <w:p>
                  <w:pPr>
                    <w:pStyle w:val="4"/>
                    <w:keepNext w:val="0"/>
                    <w:keepLines w:val="0"/>
                    <w:widowControl/>
                    <w:suppressLineNumbers w:val="0"/>
                  </w:pPr>
                </w:p>
              </w:tc>
            </w:tr>
          </w:tbl>
          <w:p>
            <w:pPr>
              <w:rPr>
                <w:rFonts w:hint="default"/>
                <w:kern w:val="0"/>
                <w:sz w:val="18"/>
                <w:szCs w:val="18"/>
                <w:lang w:val="en-US" w:eastAsia="zh-CN"/>
              </w:rPr>
            </w:pPr>
            <w:r>
              <w:rPr>
                <w:rFonts w:hint="eastAsia"/>
                <w:kern w:val="0"/>
                <w:sz w:val="18"/>
                <w:szCs w:val="18"/>
                <w:lang w:val="en-US" w:eastAsia="zh-CN"/>
              </w:rPr>
              <w:t>思考：周某一家如果要进行诉讼，需要进行的是哪一类型的诉讼？</w:t>
            </w:r>
          </w:p>
          <w:p>
            <w:pPr>
              <w:rPr>
                <w:rFonts w:hint="default"/>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教师展示</w:t>
            </w:r>
          </w:p>
          <w:p>
            <w:pPr>
              <w:rPr>
                <w:rFonts w:hint="default"/>
                <w:kern w:val="0"/>
                <w:sz w:val="18"/>
                <w:szCs w:val="18"/>
                <w:lang w:val="en-US" w:eastAsia="zh-CN"/>
              </w:rPr>
            </w:pPr>
            <w:r>
              <w:drawing>
                <wp:inline distT="0" distB="0" distL="114300" distR="114300">
                  <wp:extent cx="3730625" cy="2098675"/>
                  <wp:effectExtent l="0" t="0" r="3175" b="444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8"/>
                          <a:stretch>
                            <a:fillRect/>
                          </a:stretch>
                        </pic:blipFill>
                        <pic:spPr>
                          <a:xfrm>
                            <a:off x="0" y="0"/>
                            <a:ext cx="3730625" cy="2098675"/>
                          </a:xfrm>
                          <a:prstGeom prst="rect">
                            <a:avLst/>
                          </a:prstGeom>
                          <a:noFill/>
                          <a:ln>
                            <a:noFill/>
                          </a:ln>
                        </pic:spPr>
                      </pic:pic>
                    </a:graphicData>
                  </a:graphic>
                </wp:inline>
              </w:drawing>
            </w:r>
          </w:p>
          <w:p>
            <w:pPr>
              <w:rPr>
                <w:rFonts w:hint="eastAsia"/>
                <w:kern w:val="0"/>
                <w:sz w:val="18"/>
                <w:szCs w:val="18"/>
                <w:lang w:val="en-US" w:eastAsia="zh-CN"/>
              </w:rPr>
            </w:pPr>
            <w:r>
              <w:rPr>
                <w:rFonts w:hint="eastAsia"/>
                <w:kern w:val="0"/>
                <w:sz w:val="18"/>
                <w:szCs w:val="18"/>
                <w:lang w:val="en-US" w:eastAsia="zh-CN"/>
              </w:rPr>
              <w:t>随堂连线练习</w:t>
            </w:r>
          </w:p>
          <w:p>
            <w:pPr>
              <w:rPr>
                <w:rFonts w:hint="default"/>
                <w:kern w:val="0"/>
                <w:sz w:val="18"/>
                <w:szCs w:val="18"/>
                <w:lang w:val="en-US" w:eastAsia="zh-CN"/>
              </w:rPr>
            </w:pPr>
            <w:r>
              <w:drawing>
                <wp:inline distT="0" distB="0" distL="114300" distR="114300">
                  <wp:extent cx="3730625" cy="2098675"/>
                  <wp:effectExtent l="0" t="0" r="3175" b="44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9"/>
                          <a:stretch>
                            <a:fillRect/>
                          </a:stretch>
                        </pic:blipFill>
                        <pic:spPr>
                          <a:xfrm>
                            <a:off x="0" y="0"/>
                            <a:ext cx="3730625" cy="2098675"/>
                          </a:xfrm>
                          <a:prstGeom prst="rect">
                            <a:avLst/>
                          </a:prstGeom>
                          <a:noFill/>
                          <a:ln>
                            <a:noFill/>
                          </a:ln>
                        </pic:spPr>
                      </pic:pic>
                    </a:graphicData>
                  </a:graphic>
                </wp:inline>
              </w:drawing>
            </w:r>
          </w:p>
          <w:p>
            <w:pPr>
              <w:rPr>
                <w:rFonts w:hint="default"/>
                <w:kern w:val="0"/>
                <w:sz w:val="18"/>
                <w:szCs w:val="18"/>
                <w:lang w:val="en-US" w:eastAsia="zh-CN"/>
              </w:rPr>
            </w:pPr>
            <w:r>
              <w:rPr>
                <w:rFonts w:hint="eastAsia"/>
                <w:kern w:val="0"/>
                <w:sz w:val="18"/>
                <w:szCs w:val="18"/>
                <w:lang w:val="en-US" w:eastAsia="zh-CN"/>
              </w:rPr>
              <w:t>【事件解决】</w:t>
            </w:r>
          </w:p>
          <w:p>
            <w:pPr>
              <w:rPr>
                <w:rFonts w:hint="default"/>
                <w:kern w:val="0"/>
                <w:sz w:val="18"/>
                <w:szCs w:val="18"/>
                <w:lang w:val="en-US" w:eastAsia="zh-CN"/>
              </w:rPr>
            </w:pPr>
            <w:r>
              <w:rPr>
                <w:rFonts w:hint="default"/>
                <w:kern w:val="0"/>
                <w:sz w:val="18"/>
                <w:szCs w:val="18"/>
                <w:lang w:val="en-US" w:eastAsia="zh-CN"/>
              </w:rPr>
              <w:t xml:space="preserve">       周某一家将几家游戏充值平台起诉至人民法院，经法院调解，各平台退回周某充值金额总计一万两千余元，涉事双方达成和解。</w:t>
            </w:r>
          </w:p>
          <w:p>
            <w:pPr>
              <w:rPr>
                <w:rFonts w:hint="default"/>
                <w:kern w:val="0"/>
                <w:sz w:val="18"/>
                <w:szCs w:val="18"/>
                <w:lang w:val="en-US" w:eastAsia="zh-CN"/>
              </w:rPr>
            </w:pPr>
            <w:r>
              <w:rPr>
                <w:rFonts w:hint="default"/>
                <w:kern w:val="0"/>
                <w:sz w:val="18"/>
                <w:szCs w:val="18"/>
                <w:lang w:val="en-US" w:eastAsia="zh-CN"/>
              </w:rPr>
              <w:t>思考：通过上述案例并结合书本P57-59思考，我们可以如何依法求助？</w:t>
            </w:r>
          </w:p>
          <w:p>
            <w:pPr>
              <w:rPr>
                <w:rFonts w:hint="default"/>
                <w:kern w:val="0"/>
                <w:sz w:val="18"/>
                <w:szCs w:val="18"/>
                <w:lang w:val="en-US" w:eastAsia="zh-CN"/>
              </w:rPr>
            </w:pPr>
            <w:r>
              <w:drawing>
                <wp:inline distT="0" distB="0" distL="114300" distR="114300">
                  <wp:extent cx="3730625" cy="2098675"/>
                  <wp:effectExtent l="0" t="0" r="3175" b="444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0"/>
                          <a:stretch>
                            <a:fillRect/>
                          </a:stretch>
                        </pic:blipFill>
                        <pic:spPr>
                          <a:xfrm>
                            <a:off x="0" y="0"/>
                            <a:ext cx="3730625" cy="2098675"/>
                          </a:xfrm>
                          <a:prstGeom prst="rect">
                            <a:avLst/>
                          </a:prstGeom>
                          <a:noFill/>
                          <a:ln>
                            <a:noFill/>
                          </a:ln>
                        </pic:spPr>
                      </pic:pic>
                    </a:graphicData>
                  </a:graphic>
                </wp:inline>
              </w:drawing>
            </w:r>
          </w:p>
        </w:tc>
        <w:tc>
          <w:tcPr>
            <w:tcW w:w="675" w:type="dxa"/>
            <w:gridSpan w:val="2"/>
            <w:noWrap w:val="0"/>
            <w:vAlign w:val="top"/>
          </w:tcPr>
          <w:p>
            <w:pPr>
              <w:rPr>
                <w:kern w:val="0"/>
                <w:sz w:val="18"/>
                <w:szCs w:val="18"/>
              </w:rPr>
            </w:pPr>
          </w:p>
          <w:p>
            <w:pPr>
              <w:rPr>
                <w:rFonts w:hint="eastAsia"/>
                <w:kern w:val="0"/>
                <w:sz w:val="18"/>
                <w:szCs w:val="18"/>
                <w:lang w:val="en-US" w:eastAsia="zh-CN"/>
              </w:rPr>
            </w:pPr>
            <w:r>
              <w:rPr>
                <w:rFonts w:hint="eastAsia"/>
                <w:kern w:val="0"/>
                <w:sz w:val="18"/>
                <w:szCs w:val="18"/>
                <w:lang w:val="en-US" w:eastAsia="zh-CN"/>
              </w:rPr>
              <w:t>独立思考</w:t>
            </w:r>
          </w:p>
          <w:p>
            <w:pPr>
              <w:rPr>
                <w:rFonts w:hint="eastAsia"/>
                <w:kern w:val="0"/>
                <w:sz w:val="18"/>
                <w:szCs w:val="18"/>
                <w:lang w:val="en-US" w:eastAsia="zh-CN"/>
              </w:rPr>
            </w:pPr>
            <w:r>
              <w:rPr>
                <w:rFonts w:hint="eastAsia"/>
                <w:kern w:val="0"/>
                <w:sz w:val="18"/>
                <w:szCs w:val="18"/>
                <w:lang w:val="en-US" w:eastAsia="zh-CN"/>
              </w:rPr>
              <w:t>小组讨论</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连线互动</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互动</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独立思考</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独立思考</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default"/>
                <w:kern w:val="0"/>
                <w:sz w:val="18"/>
                <w:szCs w:val="18"/>
                <w:lang w:val="en-US" w:eastAsia="zh-CN"/>
              </w:rPr>
            </w:pPr>
          </w:p>
          <w:p>
            <w:pPr>
              <w:rPr>
                <w:rFonts w:hint="default"/>
                <w:kern w:val="0"/>
                <w:sz w:val="18"/>
                <w:szCs w:val="18"/>
                <w:lang w:val="en-US" w:eastAsia="zh-CN"/>
              </w:rPr>
            </w:pPr>
          </w:p>
          <w:p>
            <w:pPr>
              <w:rPr>
                <w:rFonts w:hint="default"/>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倾听</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独立思考</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default"/>
                <w:kern w:val="0"/>
                <w:sz w:val="18"/>
                <w:szCs w:val="18"/>
                <w:lang w:val="en-US" w:eastAsia="zh-CN"/>
              </w:rPr>
            </w:pPr>
            <w:r>
              <w:rPr>
                <w:rFonts w:hint="eastAsia"/>
                <w:kern w:val="0"/>
                <w:sz w:val="18"/>
                <w:szCs w:val="18"/>
                <w:lang w:val="en-US" w:eastAsia="zh-CN"/>
              </w:rPr>
              <w:t>翻阅书本</w:t>
            </w:r>
          </w:p>
        </w:tc>
        <w:tc>
          <w:tcPr>
            <w:tcW w:w="1844" w:type="dxa"/>
            <w:noWrap w:val="0"/>
            <w:vAlign w:val="top"/>
          </w:tcPr>
          <w:p>
            <w:pPr>
              <w:rPr>
                <w:kern w:val="0"/>
                <w:sz w:val="18"/>
                <w:szCs w:val="18"/>
              </w:rPr>
            </w:pPr>
          </w:p>
          <w:p>
            <w:pPr>
              <w:rPr>
                <w:rFonts w:hint="eastAsia"/>
                <w:kern w:val="0"/>
                <w:sz w:val="18"/>
                <w:szCs w:val="18"/>
                <w:lang w:val="en-US" w:eastAsia="zh-CN"/>
              </w:rPr>
            </w:pPr>
            <w:r>
              <w:rPr>
                <w:rFonts w:hint="eastAsia"/>
                <w:kern w:val="0"/>
                <w:sz w:val="18"/>
                <w:szCs w:val="18"/>
                <w:lang w:val="en-US" w:eastAsia="zh-CN"/>
              </w:rPr>
              <w:t>典型反馈，小组代表反馈</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内化、互动</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内化</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齐声回答</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完成表格</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default"/>
                <w:kern w:val="0"/>
                <w:sz w:val="18"/>
                <w:szCs w:val="18"/>
                <w:lang w:val="en-US" w:eastAsia="zh-CN"/>
              </w:rPr>
            </w:pPr>
            <w:r>
              <w:rPr>
                <w:rFonts w:hint="eastAsia"/>
                <w:kern w:val="0"/>
                <w:sz w:val="18"/>
                <w:szCs w:val="18"/>
                <w:lang w:val="en-US" w:eastAsia="zh-CN"/>
              </w:rPr>
              <w:t>抢答</w:t>
            </w:r>
          </w:p>
          <w:p>
            <w:pPr>
              <w:rPr>
                <w:rFonts w:hint="eastAsia"/>
                <w:kern w:val="0"/>
                <w:sz w:val="18"/>
                <w:szCs w:val="18"/>
                <w:lang w:val="en-US" w:eastAsia="zh-CN"/>
              </w:rPr>
            </w:pPr>
          </w:p>
          <w:p>
            <w:pPr>
              <w:rPr>
                <w:rFonts w:hint="eastAsia"/>
                <w:kern w:val="0"/>
                <w:sz w:val="18"/>
                <w:szCs w:val="18"/>
                <w:lang w:val="en-US" w:eastAsia="zh-CN"/>
              </w:rPr>
            </w:pPr>
          </w:p>
          <w:p>
            <w:pPr>
              <w:rPr>
                <w:rFonts w:hint="default"/>
                <w:kern w:val="0"/>
                <w:sz w:val="18"/>
                <w:szCs w:val="18"/>
                <w:lang w:val="en-US" w:eastAsia="zh-CN"/>
              </w:rPr>
            </w:pPr>
            <w:r>
              <w:rPr>
                <w:rFonts w:hint="eastAsia"/>
                <w:kern w:val="0"/>
                <w:sz w:val="18"/>
                <w:szCs w:val="18"/>
                <w:lang w:val="en-US" w:eastAsia="zh-CN"/>
              </w:rPr>
              <w:t>内化</w:t>
            </w:r>
          </w:p>
          <w:p>
            <w:pPr>
              <w:rPr>
                <w:rFonts w:hint="default"/>
                <w:kern w:val="0"/>
                <w:sz w:val="18"/>
                <w:szCs w:val="18"/>
                <w:lang w:val="en-US" w:eastAsia="zh-CN"/>
              </w:rPr>
            </w:pPr>
          </w:p>
          <w:p>
            <w:pPr>
              <w:rPr>
                <w:rFonts w:hint="default"/>
                <w:kern w:val="0"/>
                <w:sz w:val="18"/>
                <w:szCs w:val="18"/>
                <w:lang w:val="en-US" w:eastAsia="zh-CN"/>
              </w:rPr>
            </w:pPr>
          </w:p>
          <w:p>
            <w:pPr>
              <w:rPr>
                <w:rFonts w:hint="default"/>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default"/>
                <w:kern w:val="0"/>
                <w:sz w:val="18"/>
                <w:szCs w:val="18"/>
                <w:lang w:val="en-US" w:eastAsia="zh-CN"/>
              </w:rPr>
            </w:pPr>
            <w:r>
              <w:rPr>
                <w:rFonts w:hint="eastAsia"/>
                <w:kern w:val="0"/>
                <w:sz w:val="18"/>
                <w:szCs w:val="18"/>
                <w:lang w:val="en-US" w:eastAsia="zh-CN"/>
              </w:rPr>
              <w:t>典型反馈</w:t>
            </w:r>
          </w:p>
          <w:p>
            <w:pPr>
              <w:rPr>
                <w:rFonts w:hint="eastAsia"/>
                <w:kern w:val="0"/>
                <w:sz w:val="18"/>
                <w:szCs w:val="18"/>
                <w:lang w:val="en-US" w:eastAsia="zh-CN"/>
              </w:rPr>
            </w:pPr>
          </w:p>
          <w:p>
            <w:pPr>
              <w:rPr>
                <w:rFonts w:hint="eastAsia"/>
                <w:kern w:val="0"/>
                <w:sz w:val="18"/>
                <w:szCs w:val="18"/>
                <w:lang w:val="en-US" w:eastAsia="zh-CN"/>
              </w:rPr>
            </w:pPr>
          </w:p>
          <w:p>
            <w:pPr>
              <w:rPr>
                <w:rFonts w:hint="default"/>
                <w:kern w:val="0"/>
                <w:sz w:val="18"/>
                <w:szCs w:val="18"/>
                <w:lang w:val="en-US" w:eastAsia="zh-CN"/>
              </w:rPr>
            </w:pPr>
          </w:p>
          <w:p>
            <w:pPr>
              <w:rPr>
                <w:rFonts w:hint="default"/>
                <w:kern w:val="0"/>
                <w:sz w:val="18"/>
                <w:szCs w:val="18"/>
                <w:lang w:val="en-US" w:eastAsia="zh-CN"/>
              </w:rPr>
            </w:pPr>
          </w:p>
          <w:p>
            <w:pPr>
              <w:rPr>
                <w:rFonts w:hint="default"/>
                <w:kern w:val="0"/>
                <w:sz w:val="18"/>
                <w:szCs w:val="18"/>
                <w:lang w:val="en-US" w:eastAsia="zh-CN"/>
              </w:rPr>
            </w:pPr>
          </w:p>
          <w:p>
            <w:pPr>
              <w:rPr>
                <w:rFonts w:hint="default"/>
                <w:kern w:val="0"/>
                <w:sz w:val="18"/>
                <w:szCs w:val="18"/>
                <w:lang w:val="en-US" w:eastAsia="zh-CN"/>
              </w:rPr>
            </w:pPr>
          </w:p>
          <w:p>
            <w:pPr>
              <w:rPr>
                <w:rFonts w:hint="default"/>
                <w:kern w:val="0"/>
                <w:sz w:val="18"/>
                <w:szCs w:val="18"/>
                <w:lang w:val="en-US" w:eastAsia="zh-CN"/>
              </w:rPr>
            </w:pPr>
          </w:p>
          <w:p>
            <w:pPr>
              <w:rPr>
                <w:rFonts w:hint="default"/>
                <w:kern w:val="0"/>
                <w:sz w:val="18"/>
                <w:szCs w:val="18"/>
                <w:lang w:val="en-US" w:eastAsia="zh-CN"/>
              </w:rPr>
            </w:pPr>
          </w:p>
          <w:p>
            <w:pPr>
              <w:rPr>
                <w:rFonts w:hint="default"/>
                <w:kern w:val="0"/>
                <w:sz w:val="18"/>
                <w:szCs w:val="18"/>
                <w:lang w:val="en-US" w:eastAsia="zh-CN"/>
              </w:rPr>
            </w:pPr>
          </w:p>
          <w:p>
            <w:pPr>
              <w:rPr>
                <w:rFonts w:hint="default"/>
                <w:kern w:val="0"/>
                <w:sz w:val="18"/>
                <w:szCs w:val="18"/>
                <w:lang w:val="en-US" w:eastAsia="zh-CN"/>
              </w:rPr>
            </w:pPr>
          </w:p>
          <w:p>
            <w:pPr>
              <w:rPr>
                <w:rFonts w:hint="default"/>
                <w:kern w:val="0"/>
                <w:sz w:val="18"/>
                <w:szCs w:val="18"/>
                <w:lang w:val="en-US" w:eastAsia="zh-CN"/>
              </w:rPr>
            </w:pPr>
          </w:p>
          <w:p>
            <w:pPr>
              <w:rPr>
                <w:rFonts w:hint="default"/>
                <w:kern w:val="0"/>
                <w:sz w:val="18"/>
                <w:szCs w:val="18"/>
                <w:lang w:val="en-US" w:eastAsia="zh-CN"/>
              </w:rPr>
            </w:pPr>
            <w:r>
              <w:rPr>
                <w:rFonts w:hint="eastAsia"/>
                <w:kern w:val="0"/>
                <w:sz w:val="18"/>
                <w:szCs w:val="18"/>
                <w:lang w:val="en-US" w:eastAsia="zh-CN"/>
              </w:rPr>
              <w:t>完成笔记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2" w:hRule="atLeast"/>
        </w:trPr>
        <w:tc>
          <w:tcPr>
            <w:tcW w:w="840" w:type="dxa"/>
            <w:noWrap w:val="0"/>
            <w:textDirection w:val="tbRlV"/>
            <w:vAlign w:val="top"/>
          </w:tcPr>
          <w:p>
            <w:pPr>
              <w:pStyle w:val="3"/>
              <w:ind w:firstLine="360" w:firstLineChars="200"/>
              <w:jc w:val="center"/>
              <w:rPr>
                <w:rFonts w:hint="default" w:eastAsia="黑体" w:cs="宋体"/>
                <w:sz w:val="18"/>
                <w:szCs w:val="18"/>
                <w:lang w:val="en-US" w:eastAsia="zh-CN"/>
              </w:rPr>
            </w:pPr>
            <w:r>
              <w:rPr>
                <w:rFonts w:hint="eastAsia" w:eastAsia="黑体" w:cs="宋体"/>
                <w:sz w:val="18"/>
                <w:szCs w:val="18"/>
                <w:lang w:val="en-US" w:eastAsia="zh-CN"/>
              </w:rPr>
              <w:t>板块二：善于斗争</w:t>
            </w:r>
          </w:p>
        </w:tc>
        <w:tc>
          <w:tcPr>
            <w:tcW w:w="6098" w:type="dxa"/>
            <w:noWrap w:val="0"/>
            <w:vAlign w:val="top"/>
          </w:tcPr>
          <w:p>
            <w:pPr>
              <w:pStyle w:val="3"/>
              <w:rPr>
                <w:rFonts w:hint="eastAsia" w:ascii="Times New Roman" w:hAnsi="Times New Roman"/>
                <w:sz w:val="18"/>
                <w:szCs w:val="18"/>
                <w:lang w:eastAsia="zh-CN"/>
              </w:rPr>
            </w:pPr>
            <w:r>
              <w:rPr>
                <w:rFonts w:hint="eastAsia" w:ascii="Times New Roman" w:hAnsi="Times New Roman"/>
                <w:sz w:val="18"/>
                <w:szCs w:val="18"/>
                <w:lang w:eastAsia="zh-CN"/>
              </w:rPr>
              <w:t>【</w:t>
            </w:r>
            <w:r>
              <w:rPr>
                <w:rFonts w:hint="eastAsia" w:ascii="Times New Roman" w:hAnsi="Times New Roman"/>
                <w:sz w:val="18"/>
                <w:szCs w:val="18"/>
                <w:lang w:val="en-US" w:eastAsia="zh-CN"/>
              </w:rPr>
              <w:t>反思篇</w:t>
            </w:r>
            <w:r>
              <w:rPr>
                <w:rFonts w:hint="eastAsia" w:ascii="Times New Roman" w:hAnsi="Times New Roman"/>
                <w:sz w:val="18"/>
                <w:szCs w:val="18"/>
                <w:lang w:eastAsia="zh-CN"/>
              </w:rPr>
              <w:t>】</w:t>
            </w:r>
          </w:p>
          <w:p>
            <w:pPr>
              <w:pStyle w:val="3"/>
              <w:rPr>
                <w:rFonts w:hint="eastAsia" w:ascii="Times New Roman" w:hAnsi="Times New Roman"/>
                <w:sz w:val="18"/>
                <w:szCs w:val="18"/>
                <w:lang w:val="en-US" w:eastAsia="zh-CN"/>
              </w:rPr>
            </w:pPr>
            <w:r>
              <w:rPr>
                <w:rFonts w:hint="eastAsia" w:ascii="Times New Roman" w:hAnsi="Times New Roman"/>
                <w:sz w:val="18"/>
                <w:szCs w:val="18"/>
                <w:lang w:val="en-US" w:eastAsia="zh-CN"/>
              </w:rPr>
              <w:t>教师展示案例</w:t>
            </w:r>
          </w:p>
          <w:p>
            <w:pPr>
              <w:pStyle w:val="3"/>
            </w:pPr>
            <w:r>
              <w:drawing>
                <wp:inline distT="0" distB="0" distL="114300" distR="114300">
                  <wp:extent cx="3730625" cy="2098675"/>
                  <wp:effectExtent l="0" t="0" r="3175" b="444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1"/>
                          <a:stretch>
                            <a:fillRect/>
                          </a:stretch>
                        </pic:blipFill>
                        <pic:spPr>
                          <a:xfrm>
                            <a:off x="0" y="0"/>
                            <a:ext cx="3730625" cy="2098675"/>
                          </a:xfrm>
                          <a:prstGeom prst="rect">
                            <a:avLst/>
                          </a:prstGeom>
                          <a:noFill/>
                          <a:ln>
                            <a:noFill/>
                          </a:ln>
                        </pic:spPr>
                      </pic:pic>
                    </a:graphicData>
                  </a:graphic>
                </wp:inline>
              </w:drawing>
            </w:r>
          </w:p>
          <w:p>
            <w:pPr>
              <w:pStyle w:val="3"/>
              <w:rPr>
                <w:rFonts w:hint="eastAsia" w:ascii="Times New Roman" w:hAnsi="Times New Roman"/>
                <w:sz w:val="18"/>
                <w:szCs w:val="18"/>
                <w:lang w:val="en-US" w:eastAsia="zh-CN"/>
              </w:rPr>
            </w:pPr>
          </w:p>
          <w:p>
            <w:pPr>
              <w:pStyle w:val="3"/>
              <w:rPr>
                <w:rFonts w:hint="eastAsia" w:ascii="Times New Roman" w:hAnsi="Times New Roman"/>
                <w:sz w:val="18"/>
                <w:szCs w:val="18"/>
                <w:lang w:val="en-US" w:eastAsia="zh-CN"/>
              </w:rPr>
            </w:pPr>
            <w:r>
              <w:rPr>
                <w:rFonts w:hint="eastAsia" w:ascii="Times New Roman" w:hAnsi="Times New Roman"/>
                <w:sz w:val="18"/>
                <w:szCs w:val="18"/>
                <w:lang w:val="en-US" w:eastAsia="zh-CN"/>
              </w:rPr>
              <w:t>活动：辩论</w:t>
            </w:r>
          </w:p>
          <w:p>
            <w:pPr>
              <w:pStyle w:val="3"/>
              <w:rPr>
                <w:rFonts w:hint="default" w:ascii="Times New Roman" w:hAnsi="Times New Roman"/>
                <w:sz w:val="18"/>
                <w:szCs w:val="18"/>
                <w:lang w:val="en-US" w:eastAsia="zh-CN"/>
              </w:rPr>
            </w:pPr>
            <w:r>
              <w:rPr>
                <w:rFonts w:hint="default" w:ascii="Times New Roman" w:hAnsi="Times New Roman"/>
                <w:sz w:val="18"/>
                <w:szCs w:val="18"/>
                <w:lang w:val="en-US" w:eastAsia="zh-CN"/>
              </w:rPr>
              <w:t>正方：遇到违法犯罪行为时，制止第一位。不管三七二十一我先往前冲。</w:t>
            </w:r>
          </w:p>
          <w:p>
            <w:pPr>
              <w:pStyle w:val="3"/>
              <w:rPr>
                <w:rFonts w:hint="default" w:ascii="Times New Roman" w:hAnsi="Times New Roman"/>
                <w:sz w:val="18"/>
                <w:szCs w:val="18"/>
                <w:lang w:val="en-US" w:eastAsia="zh-CN"/>
              </w:rPr>
            </w:pPr>
            <w:r>
              <w:rPr>
                <w:rFonts w:hint="default" w:ascii="Times New Roman" w:hAnsi="Times New Roman"/>
                <w:sz w:val="18"/>
                <w:szCs w:val="18"/>
                <w:lang w:val="en-US" w:eastAsia="zh-CN"/>
              </w:rPr>
              <w:t>反方：遇到违法犯罪行为时，安全第一位。我要确保绝对安全时再考虑怎么做。</w:t>
            </w:r>
          </w:p>
          <w:p>
            <w:pPr>
              <w:pStyle w:val="3"/>
              <w:rPr>
                <w:rFonts w:hint="eastAsia" w:ascii="Times New Roman" w:hAnsi="Times New Roman"/>
                <w:sz w:val="18"/>
                <w:szCs w:val="18"/>
                <w:lang w:val="en-US" w:eastAsia="zh-CN"/>
              </w:rPr>
            </w:pPr>
            <w:r>
              <w:rPr>
                <w:rFonts w:hint="eastAsia" w:ascii="Times New Roman" w:hAnsi="Times New Roman"/>
                <w:sz w:val="18"/>
                <w:szCs w:val="18"/>
                <w:lang w:val="en-US" w:eastAsia="zh-CN"/>
              </w:rPr>
              <w:t>教师引导，出示笔记</w:t>
            </w:r>
          </w:p>
          <w:p>
            <w:pPr>
              <w:pStyle w:val="3"/>
            </w:pPr>
            <w:r>
              <w:drawing>
                <wp:inline distT="0" distB="0" distL="114300" distR="114300">
                  <wp:extent cx="3730625" cy="2098675"/>
                  <wp:effectExtent l="0" t="0" r="3175" b="444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a:stretch>
                            <a:fillRect/>
                          </a:stretch>
                        </pic:blipFill>
                        <pic:spPr>
                          <a:xfrm>
                            <a:off x="0" y="0"/>
                            <a:ext cx="3730625" cy="2098675"/>
                          </a:xfrm>
                          <a:prstGeom prst="rect">
                            <a:avLst/>
                          </a:prstGeom>
                          <a:noFill/>
                          <a:ln>
                            <a:noFill/>
                          </a:ln>
                        </pic:spPr>
                      </pic:pic>
                    </a:graphicData>
                  </a:graphic>
                </wp:inline>
              </w:drawing>
            </w:r>
          </w:p>
          <w:p>
            <w:pPr>
              <w:pStyle w:val="3"/>
              <w:rPr>
                <w:rFonts w:hint="default"/>
                <w:lang w:val="en-US" w:eastAsia="zh-CN"/>
              </w:rPr>
            </w:pPr>
            <w:r>
              <w:drawing>
                <wp:inline distT="0" distB="0" distL="114300" distR="114300">
                  <wp:extent cx="3730625" cy="2098675"/>
                  <wp:effectExtent l="0" t="0" r="3175" b="444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3"/>
                          <a:stretch>
                            <a:fillRect/>
                          </a:stretch>
                        </pic:blipFill>
                        <pic:spPr>
                          <a:xfrm>
                            <a:off x="0" y="0"/>
                            <a:ext cx="3730625" cy="2098675"/>
                          </a:xfrm>
                          <a:prstGeom prst="rect">
                            <a:avLst/>
                          </a:prstGeom>
                          <a:noFill/>
                          <a:ln>
                            <a:noFill/>
                          </a:ln>
                        </pic:spPr>
                      </pic:pic>
                    </a:graphicData>
                  </a:graphic>
                </wp:inline>
              </w:drawing>
            </w:r>
          </w:p>
          <w:p>
            <w:pPr>
              <w:pStyle w:val="3"/>
              <w:rPr>
                <w:rFonts w:hint="default" w:ascii="Times New Roman" w:hAnsi="Times New Roman"/>
                <w:sz w:val="18"/>
                <w:szCs w:val="18"/>
                <w:lang w:val="en-US" w:eastAsia="zh-CN"/>
              </w:rPr>
            </w:pPr>
            <w:r>
              <w:rPr>
                <w:rFonts w:hint="default" w:ascii="Times New Roman" w:hAnsi="Times New Roman"/>
                <w:sz w:val="18"/>
                <w:szCs w:val="18"/>
                <w:lang w:val="en-US" w:eastAsia="zh-CN"/>
              </w:rPr>
              <w:t>思考：</w:t>
            </w:r>
          </w:p>
          <w:p>
            <w:pPr>
              <w:pStyle w:val="3"/>
              <w:rPr>
                <w:rFonts w:hint="default" w:ascii="Times New Roman" w:hAnsi="Times New Roman"/>
                <w:sz w:val="18"/>
                <w:szCs w:val="18"/>
                <w:lang w:val="en-US" w:eastAsia="zh-CN"/>
              </w:rPr>
            </w:pPr>
            <w:r>
              <w:rPr>
                <w:rFonts w:hint="default" w:ascii="Times New Roman" w:hAnsi="Times New Roman"/>
                <w:sz w:val="18"/>
                <w:szCs w:val="18"/>
                <w:lang w:val="en-US" w:eastAsia="zh-CN"/>
              </w:rPr>
              <w:t xml:space="preserve">       知乎热贴上有一名中学生发表的文章，在文章中他这样说道：“我今年14岁，这个游戏玩了2年陆陆续续冲了7000多块，现在觉得没意思准备退游了。我反正是未成年人，我也知道法律保护我可以进行退款，现在我就打算申请未成年人退款。打游戏的时候可以随便冲钱，不高兴玩了就能退款，真爽。”</w:t>
            </w:r>
          </w:p>
          <w:p>
            <w:pPr>
              <w:pStyle w:val="3"/>
              <w:rPr>
                <w:rFonts w:hint="default" w:ascii="Times New Roman" w:hAnsi="Times New Roman"/>
                <w:sz w:val="18"/>
                <w:szCs w:val="18"/>
                <w:lang w:val="en-US" w:eastAsia="zh-CN"/>
              </w:rPr>
            </w:pPr>
            <w:r>
              <w:rPr>
                <w:rFonts w:hint="default" w:ascii="Times New Roman" w:hAnsi="Times New Roman"/>
                <w:sz w:val="18"/>
                <w:szCs w:val="18"/>
                <w:lang w:val="en-US" w:eastAsia="zh-CN"/>
              </w:rPr>
              <w:t xml:space="preserve">       你如何看待他的说法？是否支持，为什么？</w:t>
            </w:r>
          </w:p>
          <w:p>
            <w:pPr>
              <w:pStyle w:val="3"/>
              <w:rPr>
                <w:rFonts w:hint="default" w:ascii="Times New Roman" w:hAnsi="Times New Roman"/>
                <w:sz w:val="18"/>
                <w:szCs w:val="18"/>
                <w:lang w:val="en-US" w:eastAsia="zh-CN"/>
              </w:rPr>
            </w:pPr>
          </w:p>
        </w:tc>
        <w:tc>
          <w:tcPr>
            <w:tcW w:w="675" w:type="dxa"/>
            <w:gridSpan w:val="2"/>
            <w:noWrap w:val="0"/>
            <w:vAlign w:val="top"/>
          </w:tcPr>
          <w:p>
            <w:pPr>
              <w:rPr>
                <w:kern w:val="0"/>
                <w:sz w:val="18"/>
                <w:szCs w:val="18"/>
              </w:rPr>
            </w:pPr>
          </w:p>
          <w:p>
            <w:pPr>
              <w:rPr>
                <w:rFonts w:hint="eastAsia"/>
                <w:kern w:val="0"/>
                <w:sz w:val="18"/>
                <w:szCs w:val="18"/>
                <w:lang w:val="en-US" w:eastAsia="zh-CN"/>
              </w:rPr>
            </w:pPr>
            <w:r>
              <w:rPr>
                <w:rFonts w:hint="eastAsia"/>
                <w:kern w:val="0"/>
                <w:sz w:val="18"/>
                <w:szCs w:val="18"/>
                <w:lang w:val="en-US" w:eastAsia="zh-CN"/>
              </w:rPr>
              <w:t>独立思考</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独立思考</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阅读书本</w:t>
            </w:r>
          </w:p>
          <w:p>
            <w:pPr>
              <w:rPr>
                <w:rFonts w:hint="eastAsia"/>
                <w:kern w:val="0"/>
                <w:sz w:val="18"/>
                <w:szCs w:val="18"/>
                <w:lang w:val="en-US" w:eastAsia="zh-CN"/>
              </w:rPr>
            </w:pPr>
            <w:r>
              <w:rPr>
                <w:rFonts w:hint="eastAsia"/>
                <w:kern w:val="0"/>
                <w:sz w:val="18"/>
                <w:szCs w:val="18"/>
                <w:lang w:val="en-US" w:eastAsia="zh-CN"/>
              </w:rPr>
              <w:t>记录</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独立思考</w:t>
            </w:r>
          </w:p>
          <w:p>
            <w:pPr>
              <w:rPr>
                <w:rFonts w:hint="default"/>
                <w:kern w:val="0"/>
                <w:sz w:val="18"/>
                <w:szCs w:val="18"/>
                <w:lang w:val="en-US" w:eastAsia="zh-CN"/>
              </w:rPr>
            </w:pPr>
            <w:r>
              <w:rPr>
                <w:rFonts w:hint="eastAsia"/>
                <w:kern w:val="0"/>
                <w:sz w:val="18"/>
                <w:szCs w:val="18"/>
                <w:lang w:val="en-US" w:eastAsia="zh-CN"/>
              </w:rPr>
              <w:t>小组讨论</w:t>
            </w:r>
          </w:p>
        </w:tc>
        <w:tc>
          <w:tcPr>
            <w:tcW w:w="1844" w:type="dxa"/>
            <w:noWrap w:val="0"/>
            <w:vAlign w:val="top"/>
          </w:tcPr>
          <w:p>
            <w:pPr>
              <w:rPr>
                <w:rFonts w:hint="eastAsia"/>
                <w:kern w:val="0"/>
                <w:sz w:val="18"/>
                <w:szCs w:val="18"/>
              </w:rPr>
            </w:pPr>
          </w:p>
          <w:p>
            <w:pPr>
              <w:rPr>
                <w:rFonts w:hint="eastAsia"/>
                <w:kern w:val="0"/>
                <w:sz w:val="18"/>
                <w:szCs w:val="18"/>
                <w:lang w:val="en-US" w:eastAsia="zh-CN"/>
              </w:rPr>
            </w:pPr>
            <w:r>
              <w:rPr>
                <w:rFonts w:hint="eastAsia"/>
                <w:kern w:val="0"/>
                <w:sz w:val="18"/>
                <w:szCs w:val="18"/>
                <w:lang w:val="en-US" w:eastAsia="zh-CN"/>
              </w:rPr>
              <w:t>典型反馈</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典型反馈</w:t>
            </w:r>
          </w:p>
          <w:p>
            <w:pPr>
              <w:rPr>
                <w:rFonts w:hint="eastAsia"/>
                <w:kern w:val="0"/>
                <w:sz w:val="18"/>
                <w:szCs w:val="18"/>
                <w:lang w:val="en-US" w:eastAsia="zh-CN"/>
              </w:rPr>
            </w:pPr>
            <w:r>
              <w:rPr>
                <w:rFonts w:hint="eastAsia"/>
                <w:kern w:val="0"/>
                <w:sz w:val="18"/>
                <w:szCs w:val="18"/>
                <w:lang w:val="en-US" w:eastAsia="zh-CN"/>
              </w:rPr>
              <w:t>进行辩论</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r>
              <w:rPr>
                <w:rFonts w:hint="eastAsia"/>
                <w:kern w:val="0"/>
                <w:sz w:val="18"/>
                <w:szCs w:val="18"/>
                <w:lang w:val="en-US" w:eastAsia="zh-CN"/>
              </w:rPr>
              <w:t>内化</w:t>
            </w: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eastAsia"/>
                <w:kern w:val="0"/>
                <w:sz w:val="18"/>
                <w:szCs w:val="18"/>
                <w:lang w:val="en-US" w:eastAsia="zh-CN"/>
              </w:rPr>
            </w:pPr>
          </w:p>
          <w:p>
            <w:pPr>
              <w:rPr>
                <w:rFonts w:hint="default"/>
                <w:kern w:val="0"/>
                <w:sz w:val="18"/>
                <w:szCs w:val="18"/>
                <w:lang w:val="en-US" w:eastAsia="zh-CN"/>
              </w:rPr>
            </w:pPr>
            <w:r>
              <w:rPr>
                <w:rFonts w:hint="eastAsia"/>
                <w:kern w:val="0"/>
                <w:sz w:val="18"/>
                <w:szCs w:val="18"/>
                <w:lang w:val="en-US" w:eastAsia="zh-CN"/>
              </w:rPr>
              <w:t>小组代表反馈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82" w:hRule="atLeast"/>
        </w:trPr>
        <w:tc>
          <w:tcPr>
            <w:tcW w:w="840" w:type="dxa"/>
            <w:noWrap w:val="0"/>
            <w:textDirection w:val="tbRlV"/>
            <w:vAlign w:val="top"/>
          </w:tcPr>
          <w:p>
            <w:pPr>
              <w:pStyle w:val="3"/>
              <w:ind w:firstLine="360" w:firstLineChars="200"/>
              <w:jc w:val="center"/>
              <w:rPr>
                <w:rFonts w:hint="eastAsia" w:cs="宋体"/>
                <w:sz w:val="18"/>
                <w:szCs w:val="18"/>
              </w:rPr>
            </w:pPr>
            <w:r>
              <w:rPr>
                <w:rFonts w:ascii="Arial" w:hAnsi="Arial" w:eastAsia="华文行楷" w:cs="Arial"/>
                <w:sz w:val="18"/>
                <w:szCs w:val="18"/>
              </w:rPr>
              <w:t>教学反思</w:t>
            </w:r>
          </w:p>
          <w:p>
            <w:pPr>
              <w:pStyle w:val="3"/>
              <w:ind w:firstLine="360" w:firstLineChars="200"/>
              <w:jc w:val="center"/>
              <w:rPr>
                <w:rFonts w:ascii="宋体-方正超大字符集" w:hAnsi="宋体-方正超大字符集" w:eastAsia="宋体-方正超大字符集" w:cs="宋体-方正超大字符集"/>
                <w:sz w:val="18"/>
                <w:szCs w:val="18"/>
              </w:rPr>
            </w:pPr>
          </w:p>
        </w:tc>
        <w:tc>
          <w:tcPr>
            <w:tcW w:w="8617" w:type="dxa"/>
            <w:gridSpan w:val="4"/>
            <w:noWrap w:val="0"/>
            <w:vAlign w:val="top"/>
          </w:tcPr>
          <w:p>
            <w:pPr>
              <w:rPr>
                <w:rFonts w:hint="default" w:eastAsia="宋体"/>
                <w:kern w:val="0"/>
                <w:sz w:val="18"/>
                <w:szCs w:val="18"/>
                <w:lang w:val="en-US" w:eastAsia="zh-CN"/>
              </w:rPr>
            </w:pPr>
            <w:r>
              <w:rPr>
                <w:rFonts w:hint="eastAsia"/>
                <w:kern w:val="0"/>
                <w:sz w:val="18"/>
                <w:szCs w:val="18"/>
                <w:lang w:val="en-US" w:eastAsia="zh-CN"/>
              </w:rPr>
              <w:t>本课注重学生生活，</w:t>
            </w:r>
            <w:r>
              <w:rPr>
                <w:rFonts w:hint="eastAsia"/>
                <w:kern w:val="0"/>
                <w:sz w:val="18"/>
                <w:szCs w:val="18"/>
                <w:lang w:val="en-US" w:eastAsia="zh-CN"/>
              </w:rPr>
              <w:t>激发了学生的思考和表达的兴趣，尝试提升学生发现问题、并解决问题的审辩思维能力，从而提升道德与法治学科的核心素养。但在案例选择、环节设置中有冗余部分，不够精简有选择性，需要注意。</w:t>
            </w:r>
          </w:p>
        </w:tc>
      </w:tr>
    </w:tbl>
    <w:p>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_GB2312">
    <w:altName w:val="楷体"/>
    <w:panose1 w:val="02010609030101010101"/>
    <w:charset w:val="86"/>
    <w:family w:val="modern"/>
    <w:pitch w:val="default"/>
    <w:sig w:usb0="00000000" w:usb1="00000000" w:usb2="00000010" w:usb3="00000000" w:csb0="00040000" w:csb1="00000000"/>
  </w:font>
  <w:font w:name="宋体-方正超大字符集">
    <w:altName w:val="宋体"/>
    <w:panose1 w:val="03000509000000000000"/>
    <w:charset w:val="86"/>
    <w:family w:val="script"/>
    <w:pitch w:val="default"/>
    <w:sig w:usb0="00000000" w:usb1="00000000" w:usb2="00000010" w:usb3="00000000" w:csb0="00040000" w:csb1="00000000"/>
  </w:font>
  <w:font w:name="仿宋_GB2312">
    <w:altName w:val="仿宋"/>
    <w:panose1 w:val="02010609030101010101"/>
    <w:charset w:val="86"/>
    <w:family w:val="modern"/>
    <w:pitch w:val="default"/>
    <w:sig w:usb0="00000000" w:usb1="00000000" w:usb2="00000010" w:usb3="00000000" w:csb0="00040000" w:csb1="00000000"/>
  </w:font>
  <w:font w:name="华文行楷">
    <w:altName w:val="微软雅黑"/>
    <w:panose1 w:val="02010800040101010101"/>
    <w:charset w:val="86"/>
    <w:family w:val="auto"/>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NEU-BZ">
    <w:altName w:val="宋体"/>
    <w:panose1 w:val="00000000000000000000"/>
    <w:charset w:val="86"/>
    <w:family w:val="script"/>
    <w:pitch w:val="default"/>
    <w:sig w:usb0="00000000" w:usb1="00000000" w:usb2="000A005E" w:usb3="00000000" w:csb0="003C0041" w:csb1="00000000"/>
  </w:font>
  <w:font w:name="隶书">
    <w:altName w:val="微软雅黑"/>
    <w:panose1 w:val="00000000000000000000"/>
    <w:charset w:val="00"/>
    <w:family w:val="auto"/>
    <w:pitch w:val="default"/>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jVhNGJiMWVmZTg4ZjFhYWZhYWFiMzBkODkwYWRkZmUifQ=="/>
  </w:docVars>
  <w:rsids>
    <w:rsidRoot w:val="00000000"/>
    <w:rsid w:val="68FE392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3"/>
    <w:basedOn w:val="1"/>
    <w:next w:val="1"/>
    <w:qFormat/>
    <w:uiPriority w:val="0"/>
    <w:pPr>
      <w:spacing w:before="100" w:beforeAutospacing="1" w:after="100" w:afterAutospacing="1"/>
      <w:jc w:val="left"/>
      <w:outlineLvl w:val="2"/>
    </w:pPr>
    <w:rPr>
      <w:rFonts w:hint="eastAsia" w:ascii="宋体" w:hAnsi="宋体" w:cs="宋体"/>
      <w:b/>
      <w:kern w:val="0"/>
      <w:sz w:val="27"/>
      <w:szCs w:val="27"/>
    </w:rPr>
  </w:style>
  <w:style w:type="character" w:default="1" w:styleId="7">
    <w:name w:val="Default Paragraph Font"/>
    <w:semiHidden/>
    <w:uiPriority w:val="0"/>
  </w:style>
  <w:style w:type="table" w:default="1" w:styleId="5">
    <w:name w:val="Normal Table"/>
    <w:semiHidden/>
    <w:uiPriority w:val="0"/>
    <w:tblPr>
      <w:tblCellMar>
        <w:top w:w="0" w:type="dxa"/>
        <w:left w:w="108" w:type="dxa"/>
        <w:bottom w:w="0" w:type="dxa"/>
        <w:right w:w="108" w:type="dxa"/>
      </w:tblCellMar>
    </w:tblPr>
  </w:style>
  <w:style w:type="paragraph" w:styleId="3">
    <w:name w:val="Plain Text"/>
    <w:basedOn w:val="1"/>
    <w:semiHidden/>
    <w:qFormat/>
    <w:uiPriority w:val="0"/>
    <w:pPr>
      <w:widowControl/>
      <w:spacing w:before="60" w:after="60" w:line="288" w:lineRule="auto"/>
      <w:ind w:left="15" w:right="15"/>
      <w:jc w:val="left"/>
    </w:pPr>
    <w:rPr>
      <w:rFonts w:ascii="宋体" w:hAnsi="宋体"/>
      <w:color w:val="000000"/>
      <w:kern w:val="0"/>
      <w:sz w:val="24"/>
    </w:rPr>
  </w:style>
  <w:style w:type="paragraph" w:styleId="4">
    <w:name w:val="Normal (Web)"/>
    <w:basedOn w:val="1"/>
    <w:uiPriority w:val="0"/>
    <w:pPr>
      <w:spacing w:before="0" w:beforeAutospacing="1" w:after="0" w:afterAutospacing="1"/>
      <w:ind w:left="0" w:right="0"/>
      <w:jc w:val="left"/>
    </w:pPr>
    <w:rPr>
      <w:kern w:val="0"/>
      <w:sz w:val="24"/>
      <w:lang w:val="en-US" w:eastAsia="zh-CN" w:bidi="ar"/>
    </w:rPr>
  </w:style>
  <w:style w:type="table" w:styleId="6">
    <w:name w:val="Table Grid"/>
    <w:basedOn w:val="5"/>
    <w:qFormat/>
    <w:uiPriority w:val="5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TotalTime>
  <ScaleCrop>false</ScaleCrop>
  <LinksUpToDate>false</LinksUpToDate>
  <CharactersWithSpaces>0</CharactersWithSpaces>
  <Application>WPS Office_11.1.0.12302_F1E327BC-269C-435d-A152-05C5408002CA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2022-12-23T09:19:41Z</dcterms:created>
  <dc:creator>admin</dc:creator>
  <cp:lastModifiedBy>admin</cp:lastModifiedBy>
  <dcterms:modified xsi:type="dcterms:W3CDTF">2022-12-23T09:57:12Z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2052-11.1.0.12302</vt:lpwstr>
  </property>
  <property fmtid="{D5CDD505-2E9C-101B-9397-08002B2CF9AE}" pid="3" name="ICV">
    <vt:lpwstr>8FFD954411E14A35BA11CD269D034A89</vt:lpwstr>
  </property>
</Properties>
</file>