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《基于语文要素的单元整体教学》</w:t>
      </w:r>
    </w:p>
    <w:p>
      <w:pPr>
        <w:shd w:val="clear" w:color="auto" w:fill="FFFFFF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研修项目</w:t>
      </w:r>
      <w:r>
        <w:rPr>
          <w:rFonts w:hint="eastAsia" w:eastAsia="黑体"/>
          <w:b/>
          <w:bCs/>
          <w:sz w:val="28"/>
          <w:szCs w:val="28"/>
        </w:rPr>
        <w:t>学习</w:t>
      </w:r>
      <w:r>
        <w:rPr>
          <w:rFonts w:hint="eastAsia" w:ascii="黑体" w:eastAsia="黑体"/>
          <w:b/>
          <w:bCs/>
          <w:sz w:val="28"/>
          <w:szCs w:val="28"/>
        </w:rPr>
        <w:t>心得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80"/>
        <w:gridCol w:w="144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48" w:type="dxa"/>
            <w:vAlign w:val="center"/>
          </w:tcPr>
          <w:p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2022.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440" w:type="dxa"/>
            <w:vAlign w:val="center"/>
          </w:tcPr>
          <w:p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顾静霞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48" w:type="dxa"/>
            <w:vAlign w:val="center"/>
          </w:tcPr>
          <w:p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vAlign w:val="center"/>
          </w:tcPr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专题讲座学习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48" w:type="dxa"/>
            <w:vAlign w:val="center"/>
          </w:tcPr>
          <w:p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学习心得</w:t>
            </w:r>
          </w:p>
        </w:tc>
        <w:tc>
          <w:tcPr>
            <w:tcW w:w="69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80" w:firstLineChars="200"/>
              <w:textAlignment w:val="auto"/>
              <w:rPr>
                <w:rFonts w:hint="eastAsia" w:ascii="FZShuSong-Z01" w:hAnsi="FZShuSong-Z01" w:eastAsiaTheme="minorEastAsia"/>
                <w:color w:val="000000"/>
                <w:spacing w:val="30"/>
                <w:kern w:val="0"/>
                <w:sz w:val="23"/>
                <w:szCs w:val="23"/>
              </w:rPr>
            </w:pPr>
            <w:r>
              <w:rPr>
                <w:rFonts w:hint="eastAsia" w:ascii="FZShuSong-Z01" w:hAnsi="FZShuSong-Z01" w:eastAsiaTheme="minorEastAsia"/>
                <w:color w:val="000000"/>
                <w:spacing w:val="30"/>
                <w:kern w:val="0"/>
                <w:sz w:val="28"/>
                <w:szCs w:val="28"/>
              </w:rPr>
              <w:t>夏日炎炎，热浪滚滚，闪闪发光的不只有流淌的汗珠，还有成长蜕变的光泽。今天有幸聆听了倪娟博士的讲座《指向核心素养的教学设计转型——以情境与问题为例》，受益颇丰。倪博士指出从国家发展、群众期盼、教育本身三个角度来看，我们要深刻认识基础教育的战略地位和重要作用。在教育教学过程中，作为一线教师，我们应该深化课堂教学方式改革。积极探索基于情境、问题导向的互动式、体验式教学和基于学科的课程综合化教学，开展探究式、项目化、合作式学习。倪博士围绕核心素养与教学设计，提出要注重培养支撑终身发展、适应时代要求的关键能力。在培养学生基础知识和基本技能的过程中，强化学生关键能力培养：认知能力、合作能力、创新能力、职业能力。同时，还为我们辨析了学生核心素养与学科核心素养的概念。我们要立足必备品格和关键能力进行教学情境设计、教学问题设计。倪博士的讲座既有理论的指导，又有精彩案例的分享，引领我们回顾来时路，眺望前行路。路漫漫其修远兮，我们要保持学习的劲头，向内滋养，向外绽放。</w:t>
            </w:r>
          </w:p>
        </w:tc>
      </w:tr>
    </w:tbl>
    <w:p/>
    <w:p>
      <w:pPr>
        <w:rPr>
          <w:rFonts w:ascii="FZShuSong-Z01" w:hAnsi="FZShuSong-Z01" w:eastAsiaTheme="minorEastAsia"/>
          <w:color w:val="000000"/>
          <w:spacing w:val="30"/>
          <w:kern w:val="0"/>
          <w:sz w:val="23"/>
          <w:szCs w:val="2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FZShuSong-Z01">
    <w:altName w:val="宋体"/>
    <w:panose1 w:val="02000000000000000000"/>
    <w:charset w:val="86"/>
    <w:family w:val="roman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DQ3NTRkOTAxNzFlODUzNWY3OTA3NTQzZDg3NzEifQ=="/>
  </w:docVars>
  <w:rsids>
    <w:rsidRoot w:val="1D484FE5"/>
    <w:rsid w:val="00014086"/>
    <w:rsid w:val="0016473C"/>
    <w:rsid w:val="008865EC"/>
    <w:rsid w:val="00995A24"/>
    <w:rsid w:val="00F61400"/>
    <w:rsid w:val="1D484FE5"/>
    <w:rsid w:val="3E5631A5"/>
    <w:rsid w:val="6E7DE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Times" w:hAnsi="Times" w:eastAsiaTheme="minorEastAsia"/>
      <w:kern w:val="0"/>
      <w:sz w:val="20"/>
      <w:szCs w:val="20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829</Characters>
  <Lines>6</Lines>
  <Paragraphs>1</Paragraphs>
  <TotalTime>2</TotalTime>
  <ScaleCrop>false</ScaleCrop>
  <LinksUpToDate>false</LinksUpToDate>
  <CharactersWithSpaces>973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2022-12-10T20:39:00Z</dcterms:created>
  <dc:creator>圆溜溜</dc:creator>
  <cp:lastModifiedBy>醒醒啊！</cp:lastModifiedBy>
  <dcterms:modified xsi:type="dcterms:W3CDTF">2022-12-20T09:37:37Z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249F3664D8DE419D9B1C82F837A2021E</vt:lpwstr>
  </property>
</Properties>
</file>